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7E558B5E" w:rsidR="008657A0" w:rsidRPr="008657A0" w:rsidRDefault="008657A0" w:rsidP="008657A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37279" w:rsidRPr="00837279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nekustamā īpašuma Īsā iela 167, Egļupē, Allažu pagastā, Siguldas novadā</w:t>
      </w:r>
      <w:r w:rsidR="00837279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030A1D8" w14:textId="576ACC79" w:rsidR="004B1EF1" w:rsidRPr="0006103B" w:rsidRDefault="003F04B3" w:rsidP="004B1EF1">
      <w:pPr>
        <w:pStyle w:val="ListParagraph"/>
        <w:numPr>
          <w:ilvl w:val="1"/>
          <w:numId w:val="5"/>
        </w:numPr>
        <w:tabs>
          <w:tab w:val="clear" w:pos="2843"/>
          <w:tab w:val="left" w:pos="284"/>
          <w:tab w:val="left" w:pos="426"/>
          <w:tab w:val="num" w:pos="2977"/>
        </w:tabs>
        <w:ind w:left="0" w:firstLine="0"/>
        <w:contextualSpacing w:val="0"/>
        <w:jc w:val="both"/>
        <w:rPr>
          <w:lang w:eastAsia="lv-LV" w:bidi="lo-LA"/>
        </w:rPr>
      </w:pPr>
      <w:r w:rsidRPr="00337070">
        <w:t xml:space="preserve">Siguldas novada pašvaldība pārdod </w:t>
      </w:r>
      <w:r w:rsidR="008657A0">
        <w:t>atklātā</w:t>
      </w:r>
      <w:r w:rsidRPr="00337070">
        <w:t xml:space="preserve"> izsolē ar augšupejošu soli </w:t>
      </w:r>
      <w:r w:rsidR="0006103B" w:rsidRPr="00BD6F4C">
        <w:rPr>
          <w:lang w:eastAsia="lv-LV" w:bidi="lo-LA"/>
        </w:rPr>
        <w:t xml:space="preserve">nekustamā īpašuma </w:t>
      </w:r>
      <w:r w:rsidR="0006103B">
        <w:rPr>
          <w:lang w:eastAsia="lv-LV" w:bidi="lo-LA"/>
        </w:rPr>
        <w:t>Īsā iela 167</w:t>
      </w:r>
      <w:r w:rsidR="0006103B" w:rsidRPr="00BD6F4C">
        <w:rPr>
          <w:lang w:eastAsia="lv-LV" w:bidi="lo-LA"/>
        </w:rPr>
        <w:t>, Egļupē, Allažu pagastā, Siguldas novadā</w:t>
      </w:r>
      <w:r w:rsidR="00433AD3">
        <w:rPr>
          <w:bCs/>
          <w:lang w:eastAsia="lv-LV" w:bidi="lo-LA"/>
        </w:rPr>
        <w:t>,</w:t>
      </w:r>
      <w:r w:rsidR="00BB24AC">
        <w:rPr>
          <w:bCs/>
          <w:lang w:eastAsia="lv-LV" w:bidi="lo-LA"/>
        </w:rPr>
        <w:t xml:space="preserve"> </w:t>
      </w:r>
      <w:r w:rsidR="008657A0" w:rsidRPr="00C06807">
        <w:t xml:space="preserve">kadastra </w:t>
      </w:r>
      <w:r w:rsidR="0006103B">
        <w:t xml:space="preserve">Nr. </w:t>
      </w:r>
      <w:r w:rsidR="0006103B" w:rsidRPr="006B5CD0">
        <w:rPr>
          <w:lang w:eastAsia="lv-LV" w:bidi="lo-LA"/>
        </w:rPr>
        <w:t xml:space="preserve">8042 001 0293 </w:t>
      </w:r>
      <w:r w:rsidR="0006103B" w:rsidRPr="00BD6F4C">
        <w:rPr>
          <w:lang w:eastAsia="lv-LV" w:bidi="lo-LA"/>
        </w:rPr>
        <w:t>(turpmāk – Nekustamais īpašums</w:t>
      </w:r>
      <w:r w:rsidR="0025139D">
        <w:rPr>
          <w:lang w:eastAsia="lv-LV" w:bidi="lo-LA"/>
        </w:rPr>
        <w:t>),</w:t>
      </w:r>
      <w:r w:rsidR="0006103B">
        <w:rPr>
          <w:lang w:eastAsia="lv-LV" w:bidi="lo-LA"/>
        </w:rPr>
        <w:t xml:space="preserve"> </w:t>
      </w:r>
      <w:r w:rsidR="0006103B" w:rsidRPr="00BD6F4C">
        <w:rPr>
          <w:lang w:eastAsia="lv-LV" w:bidi="lo-LA"/>
        </w:rPr>
        <w:t xml:space="preserve">sastāv no </w:t>
      </w:r>
      <w:r w:rsidR="0006103B" w:rsidRPr="006B5CD0">
        <w:rPr>
          <w:lang w:eastAsia="lv-LV" w:bidi="lo-LA"/>
        </w:rPr>
        <w:t>zemes vienības 0,0592 ha platībā (kadastra apzīmējums 8042 001 0293)</w:t>
      </w:r>
      <w:r w:rsidR="0006103B" w:rsidRPr="00BD6F4C">
        <w:rPr>
          <w:lang w:eastAsia="lv-LV" w:bidi="lo-LA"/>
        </w:rPr>
        <w:t>.</w:t>
      </w:r>
    </w:p>
    <w:p w14:paraId="2B801981" w14:textId="61805354" w:rsidR="003F04B3" w:rsidRPr="00433AD3" w:rsidRDefault="003F04B3" w:rsidP="00433AD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</w:p>
    <w:p w14:paraId="418DEE22" w14:textId="77777777" w:rsidR="00C73A8C" w:rsidRDefault="00C73A8C" w:rsidP="00C73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2" w:name="_Hlk522552100"/>
      <w:bookmarkStart w:id="3" w:name="_Ref528341277"/>
    </w:p>
    <w:p w14:paraId="6A9A34C7" w14:textId="38E79C45" w:rsidR="00C73A8C" w:rsidRDefault="00C73A8C" w:rsidP="00C73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  <w:r w:rsidRPr="00BD6F4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Nekustamā īpašuma </w:t>
      </w:r>
      <w:r w:rsidRPr="00C73A8C">
        <w:rPr>
          <w:rFonts w:ascii="Times New Roman" w:eastAsia="Times New Roman" w:hAnsi="Times New Roman"/>
          <w:bCs/>
          <w:sz w:val="24"/>
          <w:szCs w:val="24"/>
          <w:lang w:eastAsia="lv-LV" w:bidi="lo-LA"/>
        </w:rPr>
        <w:t>apskati pretendents veic patstāvīgi.</w:t>
      </w:r>
      <w:r w:rsidRPr="00BD6F4C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 </w:t>
      </w:r>
    </w:p>
    <w:p w14:paraId="2862E513" w14:textId="77777777" w:rsidR="00C73A8C" w:rsidRDefault="00C73A8C" w:rsidP="00C73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 w:bidi="lo-LA"/>
        </w:rPr>
      </w:pPr>
    </w:p>
    <w:p w14:paraId="510972E9" w14:textId="036D7312" w:rsidR="00E213C1" w:rsidRPr="00C73A8C" w:rsidRDefault="00512009" w:rsidP="00C73A8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C73A8C">
        <w:rPr>
          <w:rFonts w:ascii="Times New Roman" w:hAnsi="Times New Roman" w:cs="Times New Roman"/>
          <w:sz w:val="24"/>
          <w:szCs w:val="24"/>
        </w:rPr>
        <w:t xml:space="preserve">Dalībnieku pieteikumi jāiesniedz laikā no 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202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9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prīļa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202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gada 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</w:t>
      </w:r>
      <w:r w:rsid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7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="00BC001F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E213C1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maijam</w:t>
      </w:r>
      <w:r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</w:t>
      </w:r>
      <w:r w:rsidR="00BC001F" w:rsidRPr="00C73A8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elektroniski, </w:t>
      </w:r>
      <w:bookmarkEnd w:id="2"/>
      <w:bookmarkEnd w:id="3"/>
      <w:r w:rsidR="00E213C1" w:rsidRPr="00C73A8C">
        <w:rPr>
          <w:rFonts w:ascii="Times New Roman" w:hAnsi="Times New Roman"/>
          <w:sz w:val="24"/>
          <w:szCs w:val="24"/>
          <w:lang w:bidi="lo-LA"/>
        </w:rPr>
        <w:t>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26253A6" w14:textId="728A4615" w:rsidR="003F04B3" w:rsidRPr="00E213C1" w:rsidRDefault="00E213C1" w:rsidP="00E213C1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C06807">
        <w:rPr>
          <w:rFonts w:ascii="Times New Roman" w:hAnsi="Times New Roman"/>
          <w:sz w:val="24"/>
          <w:szCs w:val="24"/>
          <w:lang w:bidi="lo-LA"/>
        </w:rPr>
        <w:t>Papildu informāciju par izsoļu norisi vai citus papildjautājumus iespējams uzdot, rakstot uz e-pasta adresi ipasumi@sigulda.lv. Uzziņas pa tālruni 62302159 (par izsoli); 67800957 (par nekustamo īpašumu).</w:t>
      </w:r>
    </w:p>
    <w:p w14:paraId="312FD096" w14:textId="14F431B7" w:rsidR="003F04B3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25139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,00 EUR  apmērā tajā skaitā pievienotās vērtības nodoklis, ieskaitot to Siguldas novada pašvaldības kontā LV15UNLA0027800130404, kas atvērts AS “SEB banka”, kods  UNLALV2X, kā arī dalībniekam jāiesniedz 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25139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305</w:t>
      </w:r>
      <w:r w:rsidRPr="00337070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</w:t>
      </w:r>
      <w:bookmarkStart w:id="4" w:name="_Hlk36458832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LV35UNLA0050021519671</w:t>
      </w:r>
      <w:bookmarkEnd w:id="4"/>
      <w:r w:rsidRPr="0033707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kas atvērts AS “SEB banka”, kods UNLALV2X.</w:t>
      </w:r>
    </w:p>
    <w:p w14:paraId="1261D6B3" w14:textId="77777777" w:rsidR="00D00F59" w:rsidRPr="00337070" w:rsidRDefault="00D00F59" w:rsidP="0005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0936B996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37070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9A06DA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gada 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11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4E7F86">
        <w:rPr>
          <w:rFonts w:ascii="Times New Roman" w:hAnsi="Times New Roman" w:cs="Times New Roman"/>
          <w:bCs/>
          <w:iCs/>
          <w:sz w:val="24"/>
          <w:szCs w:val="24"/>
        </w:rPr>
        <w:t>jūnijā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plkst.</w:t>
      </w:r>
      <w:r w:rsidR="00A14EE4" w:rsidRPr="00337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25139D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C3609E" w:rsidRPr="0033707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51200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D00F59" w:rsidRPr="00337070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337070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r w:rsidR="00BC3E19">
        <w:rPr>
          <w:rFonts w:ascii="Times New Roman" w:hAnsi="Times New Roman" w:cs="Times New Roman"/>
          <w:iCs/>
          <w:sz w:val="24"/>
          <w:szCs w:val="24"/>
        </w:rPr>
        <w:t>Siguldā</w:t>
      </w:r>
      <w:r w:rsidRPr="00337070">
        <w:rPr>
          <w:rFonts w:ascii="Times New Roman" w:hAnsi="Times New Roman" w:cs="Times New Roman"/>
          <w:iCs/>
          <w:sz w:val="24"/>
          <w:szCs w:val="24"/>
        </w:rPr>
        <w:t xml:space="preserve">, Siguldas novadā. </w:t>
      </w:r>
      <w:r w:rsidRPr="00337070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25139D">
        <w:rPr>
          <w:rFonts w:ascii="Times New Roman" w:hAnsi="Times New Roman" w:cs="Times New Roman"/>
          <w:sz w:val="24"/>
          <w:szCs w:val="24"/>
        </w:rPr>
        <w:t>3050</w:t>
      </w:r>
      <w:r w:rsidRPr="00337070">
        <w:rPr>
          <w:rFonts w:ascii="Times New Roman" w:eastAsia="Times New Roman" w:hAnsi="Times New Roman" w:cs="Times New Roman"/>
          <w:sz w:val="24"/>
          <w:szCs w:val="24"/>
          <w:lang w:eastAsia="lv-LV"/>
        </w:rPr>
        <w:t>,00 EUR</w:t>
      </w:r>
      <w:r w:rsidRPr="00337070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25139D">
        <w:rPr>
          <w:rFonts w:ascii="Times New Roman" w:hAnsi="Times New Roman" w:cs="Times New Roman"/>
          <w:sz w:val="24"/>
          <w:szCs w:val="24"/>
        </w:rPr>
        <w:t>100</w:t>
      </w:r>
      <w:r w:rsidRPr="00337070">
        <w:rPr>
          <w:rFonts w:ascii="Times New Roman" w:hAnsi="Times New Roman" w:cs="Times New Roman"/>
          <w:sz w:val="24"/>
          <w:szCs w:val="24"/>
        </w:rPr>
        <w:t>,00 EUR.</w:t>
      </w:r>
    </w:p>
    <w:p w14:paraId="289F4C83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754784F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9148B2">
        <w:rPr>
          <w:rFonts w:ascii="Times New Roman" w:hAnsi="Times New Roman" w:cs="Times New Roman"/>
          <w:sz w:val="24"/>
          <w:szCs w:val="24"/>
        </w:rPr>
        <w:t>1</w:t>
      </w:r>
      <w:r w:rsidR="006D4668" w:rsidRPr="00337070">
        <w:rPr>
          <w:rFonts w:ascii="Times New Roman" w:hAnsi="Times New Roman" w:cs="Times New Roman"/>
          <w:sz w:val="24"/>
          <w:szCs w:val="24"/>
        </w:rPr>
        <w:t>0</w:t>
      </w:r>
      <w:r w:rsidRPr="00337070">
        <w:rPr>
          <w:rFonts w:ascii="Times New Roman" w:hAnsi="Times New Roman" w:cs="Times New Roman"/>
          <w:sz w:val="24"/>
          <w:szCs w:val="24"/>
        </w:rPr>
        <w:t xml:space="preserve"> (</w:t>
      </w:r>
      <w:r w:rsidR="009148B2">
        <w:rPr>
          <w:rFonts w:ascii="Times New Roman" w:hAnsi="Times New Roman" w:cs="Times New Roman"/>
          <w:sz w:val="24"/>
          <w:szCs w:val="24"/>
        </w:rPr>
        <w:t>desmit</w:t>
      </w:r>
      <w:r w:rsidRPr="00337070">
        <w:rPr>
          <w:rFonts w:ascii="Times New Roman" w:hAnsi="Times New Roman" w:cs="Times New Roman"/>
          <w:sz w:val="24"/>
          <w:szCs w:val="24"/>
        </w:rPr>
        <w:t xml:space="preserve">) </w:t>
      </w:r>
      <w:r w:rsidR="009148B2">
        <w:rPr>
          <w:rFonts w:ascii="Times New Roman" w:hAnsi="Times New Roman" w:cs="Times New Roman"/>
          <w:sz w:val="24"/>
          <w:szCs w:val="24"/>
        </w:rPr>
        <w:t>darba</w:t>
      </w:r>
      <w:r w:rsidRPr="00337070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37070" w:rsidRDefault="003F04B3" w:rsidP="00057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337070" w:rsidRDefault="003F04B3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Pr="00337070" w:rsidRDefault="00BC3E19" w:rsidP="003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337070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B3907"/>
    <w:multiLevelType w:val="multilevel"/>
    <w:tmpl w:val="B9F46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843"/>
        </w:tabs>
        <w:ind w:left="2843" w:hanging="432"/>
      </w:pPr>
      <w:rPr>
        <w:rFonts w:ascii="Times New Roman" w:eastAsia="Times New Roman" w:hAnsi="Times New Roman" w:cs="Times New Roman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103B"/>
    <w:rsid w:val="00083B77"/>
    <w:rsid w:val="000D3141"/>
    <w:rsid w:val="001837C2"/>
    <w:rsid w:val="001E0B8C"/>
    <w:rsid w:val="0022200F"/>
    <w:rsid w:val="0025139D"/>
    <w:rsid w:val="003211F9"/>
    <w:rsid w:val="00336A30"/>
    <w:rsid w:val="00337070"/>
    <w:rsid w:val="003A3D61"/>
    <w:rsid w:val="003D69EA"/>
    <w:rsid w:val="003F04B3"/>
    <w:rsid w:val="004112F6"/>
    <w:rsid w:val="00433AD3"/>
    <w:rsid w:val="004B1EF1"/>
    <w:rsid w:val="004E7F86"/>
    <w:rsid w:val="00512009"/>
    <w:rsid w:val="00513936"/>
    <w:rsid w:val="00540F3D"/>
    <w:rsid w:val="005A2EA5"/>
    <w:rsid w:val="006D4668"/>
    <w:rsid w:val="00712E57"/>
    <w:rsid w:val="00810F13"/>
    <w:rsid w:val="00837279"/>
    <w:rsid w:val="008657A0"/>
    <w:rsid w:val="008B05E9"/>
    <w:rsid w:val="009148B2"/>
    <w:rsid w:val="009169C6"/>
    <w:rsid w:val="00934A69"/>
    <w:rsid w:val="0095715C"/>
    <w:rsid w:val="009A06DA"/>
    <w:rsid w:val="00A14EE4"/>
    <w:rsid w:val="00A16DA5"/>
    <w:rsid w:val="00AE0A13"/>
    <w:rsid w:val="00BB24AC"/>
    <w:rsid w:val="00BC001F"/>
    <w:rsid w:val="00BC3E19"/>
    <w:rsid w:val="00C3609E"/>
    <w:rsid w:val="00C73A8C"/>
    <w:rsid w:val="00CA628B"/>
    <w:rsid w:val="00D00F59"/>
    <w:rsid w:val="00D31EEB"/>
    <w:rsid w:val="00DB61CB"/>
    <w:rsid w:val="00DE288A"/>
    <w:rsid w:val="00E213C1"/>
    <w:rsid w:val="00EE6475"/>
    <w:rsid w:val="00F1348C"/>
    <w:rsid w:val="00F44BBA"/>
    <w:rsid w:val="00FA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Anna.K</cp:lastModifiedBy>
  <cp:revision>25</cp:revision>
  <dcterms:created xsi:type="dcterms:W3CDTF">2020-08-17T06:48:00Z</dcterms:created>
  <dcterms:modified xsi:type="dcterms:W3CDTF">2021-04-27T12:10:00Z</dcterms:modified>
</cp:coreProperties>
</file>