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9DBA" w14:textId="77777777" w:rsidR="003A7F6E" w:rsidRDefault="003A7F6E" w:rsidP="003A7F6E">
      <w:pPr>
        <w:jc w:val="right"/>
      </w:pPr>
    </w:p>
    <w:p w14:paraId="5C74ACD4" w14:textId="04FCD5E5" w:rsidR="003A7F6E" w:rsidRDefault="003A7F6E" w:rsidP="003A7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ADMINISTRATĪVĀS ATBILSTĪBAS </w:t>
      </w:r>
      <w:r w:rsidR="003315B6">
        <w:rPr>
          <w:rFonts w:ascii="Times New Roman" w:hAnsi="Times New Roman" w:cs="Times New Roman"/>
          <w:b/>
          <w:sz w:val="24"/>
          <w:szCs w:val="24"/>
        </w:rPr>
        <w:t xml:space="preserve">VĒRTĒŠANAS </w:t>
      </w:r>
      <w:r>
        <w:rPr>
          <w:rFonts w:ascii="Times New Roman" w:hAnsi="Times New Roman" w:cs="Times New Roman"/>
          <w:b/>
          <w:sz w:val="24"/>
          <w:szCs w:val="24"/>
        </w:rPr>
        <w:t>KRITĒRIJU VEIDLAPA</w:t>
      </w:r>
      <w:r w:rsidRPr="00A73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5AAF94" w14:textId="1FF53776" w:rsidR="003315B6" w:rsidRDefault="00605204" w:rsidP="00331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3315B6"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 w:rsidR="00331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7CA05" w14:textId="07CF5943" w:rsidR="003A7F6E" w:rsidRDefault="003A7F6E" w:rsidP="003A7F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00149" w14:textId="6D5E175C" w:rsidR="003A7F6E" w:rsidRDefault="003A7F6E" w:rsidP="003A7F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1"/>
        <w:tblW w:w="8822" w:type="dxa"/>
        <w:tblLook w:val="04A0" w:firstRow="1" w:lastRow="0" w:firstColumn="1" w:lastColumn="0" w:noHBand="0" w:noVBand="1"/>
      </w:tblPr>
      <w:tblGrid>
        <w:gridCol w:w="556"/>
        <w:gridCol w:w="7463"/>
        <w:gridCol w:w="803"/>
      </w:tblGrid>
      <w:tr w:rsidR="003A7F6E" w:rsidRPr="00D522CE" w14:paraId="00F55D60" w14:textId="77777777" w:rsidTr="004B6F7F">
        <w:tc>
          <w:tcPr>
            <w:tcW w:w="0" w:type="auto"/>
            <w:shd w:val="clear" w:color="auto" w:fill="F7CAAC" w:themeFill="accent2" w:themeFillTint="66"/>
          </w:tcPr>
          <w:p w14:paraId="69B9A0AA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15587E8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Jautājums/Apgalvojums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94B8336" w14:textId="77777777" w:rsidR="003A7F6E" w:rsidRPr="00D522C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3A7F6E" w:rsidRPr="003C54FC" w14:paraId="1243D843" w14:textId="77777777" w:rsidTr="003A7F6E">
        <w:tc>
          <w:tcPr>
            <w:tcW w:w="0" w:type="auto"/>
          </w:tcPr>
          <w:p w14:paraId="600BEC8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47E3A9B" w14:textId="36CCE6CF" w:rsidR="003A7F6E" w:rsidRPr="003C54FC" w:rsidRDefault="00D902A0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noteiktajā termiņā</w:t>
            </w:r>
          </w:p>
        </w:tc>
        <w:tc>
          <w:tcPr>
            <w:tcW w:w="0" w:type="auto"/>
          </w:tcPr>
          <w:p w14:paraId="399B34C2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6F28CEB1" w14:textId="77777777" w:rsidTr="003A7F6E">
        <w:tc>
          <w:tcPr>
            <w:tcW w:w="0" w:type="auto"/>
          </w:tcPr>
          <w:p w14:paraId="4FCC3763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875C1E1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ieteikums satur </w:t>
            </w:r>
            <w:r w:rsidRPr="00B9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visus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Nolikumā noteiktos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obligāti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iesniedzamos dokumentus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89BCAAE" w14:textId="284515B7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aizpildīta </w:t>
            </w:r>
            <w:r w:rsidR="008519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ieteikuma veidlapa (1.pielikums);</w:t>
            </w:r>
          </w:p>
          <w:p w14:paraId="56A28953" w14:textId="1BAC1957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Naudas plūsmas prognozes veidlapa (2.pielikums);</w:t>
            </w:r>
          </w:p>
          <w:p w14:paraId="0C6C89F7" w14:textId="391FB25B" w:rsidR="003A7F6E" w:rsidRPr="003A7F6E" w:rsidRDefault="003A7F6E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Projekta izmaksu tāme (3.pielikums);</w:t>
            </w:r>
          </w:p>
          <w:p w14:paraId="100A26AD" w14:textId="3DDB4A6D" w:rsidR="003A7F6E" w:rsidRPr="00911A54" w:rsidRDefault="00D902A0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uzskaites sistēmā</w:t>
            </w:r>
            <w:r w:rsidR="006A56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(EDS) izveidotās un apstiprinātās veidlapas identifikācijas numurs;</w:t>
            </w:r>
          </w:p>
          <w:p w14:paraId="5BBB24F0" w14:textId="42D579D7" w:rsidR="003A7F6E" w:rsidRPr="00911A54" w:rsidRDefault="002F6A85" w:rsidP="003A7F6E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Konkursa dalībnieces / p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īstenotājas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CV;</w:t>
            </w:r>
          </w:p>
          <w:p w14:paraId="7CC6DCE5" w14:textId="5FAF1860" w:rsidR="004F4EB6" w:rsidRPr="00D902A0" w:rsidRDefault="00CE38E8" w:rsidP="00D902A0">
            <w:pPr>
              <w:pStyle w:val="Sarakstarindkopa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Reģistrētam komersantam papildus jāi</w:t>
            </w:r>
            <w:r w:rsidRPr="00CE38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esniedz datus no pēdējā publiski pieejamā gada pārskata.</w:t>
            </w:r>
          </w:p>
        </w:tc>
        <w:tc>
          <w:tcPr>
            <w:tcW w:w="0" w:type="auto"/>
          </w:tcPr>
          <w:p w14:paraId="741545EF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037F544F" w14:textId="77777777" w:rsidTr="003A7F6E">
        <w:tc>
          <w:tcPr>
            <w:tcW w:w="0" w:type="auto"/>
          </w:tcPr>
          <w:p w14:paraId="0B8E59A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6F125786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 ir ievērotas dokumentu noformēšanas prasības?</w:t>
            </w:r>
          </w:p>
        </w:tc>
        <w:tc>
          <w:tcPr>
            <w:tcW w:w="0" w:type="auto"/>
          </w:tcPr>
          <w:p w14:paraId="2DB49330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7B6AA810" w14:textId="77777777" w:rsidTr="003A7F6E">
        <w:tc>
          <w:tcPr>
            <w:tcW w:w="0" w:type="auto"/>
          </w:tcPr>
          <w:p w14:paraId="46D21332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4373D5C" w14:textId="50DFFE94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iesnie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tikai vienu pieteikumu.</w:t>
            </w:r>
          </w:p>
        </w:tc>
        <w:tc>
          <w:tcPr>
            <w:tcW w:w="0" w:type="auto"/>
          </w:tcPr>
          <w:p w14:paraId="56399DE1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48B24FBA" w14:textId="77777777" w:rsidTr="003A7F6E">
        <w:tc>
          <w:tcPr>
            <w:tcW w:w="0" w:type="auto"/>
          </w:tcPr>
          <w:p w14:paraId="45BE5A29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3295A38C" w14:textId="4F1BEB68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44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audzina bērnu vecumā </w:t>
            </w:r>
            <w:r w:rsidR="003026C1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līdz </w:t>
            </w:r>
            <w:r w:rsidR="00991D2C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026C1" w:rsidRPr="00DE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desmit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gadiem (ieskaitot) un kuras deklarētā dzīvesvieta ir Konkursa darbības teritorij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(Siguldas novad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ne vēlāk kā uz Konkursa norises kalendārā gada 1.janvāri plkst. 0.00</w:t>
            </w:r>
          </w:p>
        </w:tc>
        <w:tc>
          <w:tcPr>
            <w:tcW w:w="0" w:type="auto"/>
          </w:tcPr>
          <w:p w14:paraId="31B004BB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3F74CF4B" w14:textId="77777777" w:rsidTr="003A7F6E">
        <w:tc>
          <w:tcPr>
            <w:tcW w:w="0" w:type="auto"/>
          </w:tcPr>
          <w:p w14:paraId="7BA96B95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2D912B3E" w14:textId="3692FC3E" w:rsidR="003A7F6E" w:rsidRDefault="003026C1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eces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0" w:type="auto"/>
          </w:tcPr>
          <w:p w14:paraId="3534A398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5B844DC5" w14:textId="77777777" w:rsidTr="003A7F6E">
        <w:tc>
          <w:tcPr>
            <w:tcW w:w="0" w:type="auto"/>
          </w:tcPr>
          <w:p w14:paraId="7F413840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0417DE73" w14:textId="495C9FE3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plāno īstenot projektu Pašvaldības administratīvajā teritorijā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2BD842C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F6E" w:rsidRPr="003C54FC" w14:paraId="38954783" w14:textId="77777777" w:rsidTr="003A7F6E">
        <w:tc>
          <w:tcPr>
            <w:tcW w:w="0" w:type="auto"/>
          </w:tcPr>
          <w:p w14:paraId="7DA86AD6" w14:textId="7777777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41177FA4" w14:textId="06600FD7" w:rsidR="003A7F6E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atbilst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Eiropas Komisijas 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>Regulas Nr.1407/201</w:t>
            </w:r>
            <w:r w:rsidR="00302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nosacījumiem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D887FA2" w14:textId="77777777" w:rsidR="003A7F6E" w:rsidRPr="003C54FC" w:rsidRDefault="003A7F6E" w:rsidP="00E863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6C1" w:rsidRPr="003C54FC" w14:paraId="1917B106" w14:textId="77777777" w:rsidTr="003A7F6E">
        <w:tc>
          <w:tcPr>
            <w:tcW w:w="0" w:type="auto"/>
          </w:tcPr>
          <w:p w14:paraId="51E54860" w14:textId="77777777" w:rsidR="003026C1" w:rsidRDefault="003026C1" w:rsidP="003026C1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64167845" w14:textId="086B8714" w:rsidR="003026C1" w:rsidRDefault="00ED59E8" w:rsidP="003026C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3026C1">
              <w:rPr>
                <w:rFonts w:ascii="Times New Roman" w:hAnsi="Times New Roman" w:cs="Times New Roman"/>
                <w:sz w:val="24"/>
                <w:szCs w:val="24"/>
              </w:rPr>
              <w:t>bilst nolikumā noteiktajām prasībām</w:t>
            </w:r>
          </w:p>
        </w:tc>
        <w:tc>
          <w:tcPr>
            <w:tcW w:w="0" w:type="auto"/>
          </w:tcPr>
          <w:p w14:paraId="4D10D066" w14:textId="77777777" w:rsidR="003026C1" w:rsidRPr="003C54FC" w:rsidRDefault="003026C1" w:rsidP="003026C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5204" w:rsidRPr="003C54FC" w14:paraId="05091C42" w14:textId="77777777" w:rsidTr="00155A22">
        <w:tc>
          <w:tcPr>
            <w:tcW w:w="0" w:type="auto"/>
            <w:gridSpan w:val="2"/>
            <w:shd w:val="clear" w:color="auto" w:fill="F7CAAC" w:themeFill="accent2" w:themeFillTint="66"/>
          </w:tcPr>
          <w:p w14:paraId="36A599D9" w14:textId="133629FB" w:rsidR="00605204" w:rsidRPr="00605204" w:rsidRDefault="00605204" w:rsidP="001319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Lēmums atbilst/neatbilst*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0BE2D1" w14:textId="77777777" w:rsidR="00605204" w:rsidRPr="003C54FC" w:rsidRDefault="00605204" w:rsidP="0013193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AB490C" w14:textId="77777777" w:rsidR="009F0F9C" w:rsidRDefault="009F0F9C"/>
    <w:sectPr w:rsidR="009F0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2334" w14:textId="77777777" w:rsidR="003075B9" w:rsidRDefault="003075B9" w:rsidP="00307EE2">
      <w:pPr>
        <w:spacing w:after="0" w:line="240" w:lineRule="auto"/>
      </w:pPr>
      <w:r>
        <w:separator/>
      </w:r>
    </w:p>
  </w:endnote>
  <w:endnote w:type="continuationSeparator" w:id="0">
    <w:p w14:paraId="01046704" w14:textId="77777777" w:rsidR="003075B9" w:rsidRDefault="003075B9" w:rsidP="003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B27E" w14:textId="77777777" w:rsidR="00402D39" w:rsidRDefault="00402D3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0EC5" w14:textId="77777777" w:rsidR="00402D39" w:rsidRDefault="00402D3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AA8F" w14:textId="77777777" w:rsidR="00402D39" w:rsidRDefault="00402D3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93B9" w14:textId="77777777" w:rsidR="003075B9" w:rsidRDefault="003075B9" w:rsidP="00307EE2">
      <w:pPr>
        <w:spacing w:after="0" w:line="240" w:lineRule="auto"/>
      </w:pPr>
      <w:r>
        <w:separator/>
      </w:r>
    </w:p>
  </w:footnote>
  <w:footnote w:type="continuationSeparator" w:id="0">
    <w:p w14:paraId="4518FBD1" w14:textId="77777777" w:rsidR="003075B9" w:rsidRDefault="003075B9" w:rsidP="0030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01A3" w14:textId="77777777" w:rsidR="00402D39" w:rsidRDefault="00402D3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D988" w14:textId="77777777" w:rsidR="00307EE2" w:rsidRPr="00A73A85" w:rsidRDefault="00307EE2" w:rsidP="00307EE2">
    <w:pPr>
      <w:pStyle w:val="Galvene"/>
      <w:jc w:val="right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>Konkursa “Māmiņa. Uzņēmēja</w:t>
    </w:r>
    <w:r>
      <w:rPr>
        <w:rFonts w:ascii="Times New Roman" w:hAnsi="Times New Roman" w:cs="Times New Roman"/>
      </w:rPr>
      <w:t>.</w:t>
    </w:r>
    <w:r w:rsidRPr="00A73A85">
      <w:rPr>
        <w:rFonts w:ascii="Times New Roman" w:hAnsi="Times New Roman" w:cs="Times New Roman"/>
      </w:rPr>
      <w:t>”</w:t>
    </w:r>
  </w:p>
  <w:p w14:paraId="26532946" w14:textId="5750A32C" w:rsidR="00307EE2" w:rsidRPr="00A73A85" w:rsidRDefault="00307EE2" w:rsidP="00307EE2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I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5F632770" w14:textId="77777777" w:rsidR="00307EE2" w:rsidRPr="00A73A85" w:rsidRDefault="00307EE2" w:rsidP="00307EE2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  <w:p w14:paraId="03DE193E" w14:textId="77777777" w:rsidR="00307EE2" w:rsidRDefault="00307EE2" w:rsidP="00307EE2">
    <w:pPr>
      <w:pStyle w:val="Galve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9363" w14:textId="77777777" w:rsidR="00402D39" w:rsidRDefault="00402D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6589"/>
    <w:multiLevelType w:val="multilevel"/>
    <w:tmpl w:val="8AF42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623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E"/>
    <w:rsid w:val="000C7ECA"/>
    <w:rsid w:val="00155A22"/>
    <w:rsid w:val="00161238"/>
    <w:rsid w:val="001912DB"/>
    <w:rsid w:val="001A2A24"/>
    <w:rsid w:val="00283F4A"/>
    <w:rsid w:val="002F6A85"/>
    <w:rsid w:val="003026C1"/>
    <w:rsid w:val="003075B9"/>
    <w:rsid w:val="00307EE2"/>
    <w:rsid w:val="003315B6"/>
    <w:rsid w:val="0034283E"/>
    <w:rsid w:val="003A7F6E"/>
    <w:rsid w:val="00402D39"/>
    <w:rsid w:val="004453F7"/>
    <w:rsid w:val="004B6F7F"/>
    <w:rsid w:val="004F4EB6"/>
    <w:rsid w:val="0059691A"/>
    <w:rsid w:val="00605204"/>
    <w:rsid w:val="00665F87"/>
    <w:rsid w:val="006A5673"/>
    <w:rsid w:val="00712336"/>
    <w:rsid w:val="00775E93"/>
    <w:rsid w:val="007A7B60"/>
    <w:rsid w:val="0085191C"/>
    <w:rsid w:val="00944AB8"/>
    <w:rsid w:val="00945D0D"/>
    <w:rsid w:val="00954552"/>
    <w:rsid w:val="00981E11"/>
    <w:rsid w:val="00991D2C"/>
    <w:rsid w:val="009C1754"/>
    <w:rsid w:val="009F0F9C"/>
    <w:rsid w:val="00AC3A49"/>
    <w:rsid w:val="00AE3D7C"/>
    <w:rsid w:val="00B26221"/>
    <w:rsid w:val="00B9613B"/>
    <w:rsid w:val="00BD3DF6"/>
    <w:rsid w:val="00BE6507"/>
    <w:rsid w:val="00CE34B7"/>
    <w:rsid w:val="00CE38E8"/>
    <w:rsid w:val="00D601BA"/>
    <w:rsid w:val="00D902A0"/>
    <w:rsid w:val="00DE7A0A"/>
    <w:rsid w:val="00E00042"/>
    <w:rsid w:val="00E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7AB5"/>
  <w15:chartTrackingRefBased/>
  <w15:docId w15:val="{91784A37-96A8-4AE6-B2AE-97D6C88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7F6E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A7F6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A7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7F6E"/>
    <w:rPr>
      <w:rFonts w:eastAsiaTheme="minorEastAsia"/>
      <w:lang w:eastAsia="lv-LV"/>
    </w:rPr>
  </w:style>
  <w:style w:type="paragraph" w:styleId="Sarakstarindkopa">
    <w:name w:val="List Paragraph"/>
    <w:basedOn w:val="Parasts"/>
    <w:uiPriority w:val="34"/>
    <w:qFormat/>
    <w:rsid w:val="003A7F6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3A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307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7EE2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Samanta Zarina</dc:creator>
  <cp:keywords/>
  <dc:description/>
  <cp:lastModifiedBy>Jolanta Kursisa</cp:lastModifiedBy>
  <cp:revision>11</cp:revision>
  <dcterms:created xsi:type="dcterms:W3CDTF">2022-12-21T14:09:00Z</dcterms:created>
  <dcterms:modified xsi:type="dcterms:W3CDTF">2023-01-30T14:10:00Z</dcterms:modified>
</cp:coreProperties>
</file>