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EC58" w14:textId="77777777" w:rsidR="00EA7D2A" w:rsidRPr="00EA7D2A" w:rsidRDefault="00EA7D2A" w:rsidP="00EA7D2A">
      <w:pPr>
        <w:tabs>
          <w:tab w:val="left" w:pos="5880"/>
        </w:tabs>
        <w:suppressAutoHyphens/>
        <w:spacing w:after="0" w:line="240" w:lineRule="auto"/>
        <w:jc w:val="right"/>
        <w:rPr>
          <w:rFonts w:ascii="Times New Roman" w:eastAsia="Times New Roman" w:hAnsi="Times New Roman" w:cs="Times New Roman"/>
          <w:sz w:val="18"/>
          <w:szCs w:val="18"/>
        </w:rPr>
      </w:pPr>
      <w:r w:rsidRPr="00EA7D2A">
        <w:rPr>
          <w:rFonts w:ascii="Times New Roman" w:eastAsia="Times New Roman" w:hAnsi="Times New Roman" w:cs="Times New Roman"/>
          <w:sz w:val="18"/>
          <w:szCs w:val="18"/>
        </w:rPr>
        <w:t xml:space="preserve">   </w:t>
      </w:r>
      <w:bookmarkStart w:id="0" w:name="_Hlk509473277"/>
      <w:r w:rsidRPr="00EA7D2A">
        <w:rPr>
          <w:rFonts w:ascii="Times New Roman" w:eastAsia="Times New Roman" w:hAnsi="Times New Roman" w:cs="Times New Roman"/>
          <w:sz w:val="18"/>
          <w:szCs w:val="18"/>
        </w:rPr>
        <w:t>1.pielikums</w:t>
      </w:r>
    </w:p>
    <w:p w14:paraId="01C7D9F8" w14:textId="77777777" w:rsidR="00EA7D2A" w:rsidRPr="00EA7D2A" w:rsidRDefault="00EA7D2A" w:rsidP="00EA7D2A">
      <w:pPr>
        <w:tabs>
          <w:tab w:val="left" w:pos="5880"/>
        </w:tabs>
        <w:suppressAutoHyphens/>
        <w:spacing w:after="0" w:line="240" w:lineRule="auto"/>
        <w:jc w:val="right"/>
        <w:rPr>
          <w:rFonts w:ascii="Times New Roman" w:eastAsia="Times New Roman" w:hAnsi="Times New Roman" w:cs="Times New Roman"/>
          <w:sz w:val="20"/>
          <w:szCs w:val="20"/>
        </w:rPr>
      </w:pPr>
      <w:r w:rsidRPr="00EA7D2A">
        <w:rPr>
          <w:rFonts w:ascii="Times New Roman" w:eastAsia="Times New Roman" w:hAnsi="Times New Roman" w:cs="Times New Roman"/>
          <w:sz w:val="18"/>
          <w:szCs w:val="18"/>
        </w:rPr>
        <w:t xml:space="preserve">iepirkuma </w:t>
      </w:r>
      <w:r w:rsidRPr="00EA7D2A">
        <w:rPr>
          <w:rFonts w:ascii="Times New Roman" w:eastAsia="Times New Roman" w:hAnsi="Times New Roman" w:cs="Times New Roman"/>
          <w:sz w:val="20"/>
          <w:szCs w:val="20"/>
        </w:rPr>
        <w:t>“</w:t>
      </w:r>
      <w:r w:rsidRPr="00EA7D2A">
        <w:rPr>
          <w:rFonts w:ascii="Times New Roman" w:eastAsia="Times New Roman" w:hAnsi="Times New Roman" w:cs="Times New Roman"/>
          <w:bCs/>
          <w:sz w:val="18"/>
          <w:szCs w:val="18"/>
        </w:rPr>
        <w:t>Satiksmes organizācijas tehnisko līdzekļu iegāde un piegāde</w:t>
      </w:r>
      <w:r w:rsidRPr="00EA7D2A">
        <w:rPr>
          <w:rFonts w:ascii="Times New Roman" w:eastAsia="Times New Roman" w:hAnsi="Times New Roman" w:cs="Times New Roman"/>
          <w:sz w:val="20"/>
          <w:szCs w:val="20"/>
        </w:rPr>
        <w:t>”</w:t>
      </w:r>
    </w:p>
    <w:p w14:paraId="6B01A515" w14:textId="77777777" w:rsidR="00EA7D2A" w:rsidRPr="00EA7D2A" w:rsidRDefault="00EA7D2A" w:rsidP="00EA7D2A">
      <w:pPr>
        <w:tabs>
          <w:tab w:val="left" w:pos="5880"/>
        </w:tabs>
        <w:suppressAutoHyphens/>
        <w:spacing w:after="0" w:line="240" w:lineRule="auto"/>
        <w:jc w:val="right"/>
        <w:rPr>
          <w:rFonts w:ascii="Times New Roman" w:eastAsia="Times New Roman" w:hAnsi="Times New Roman" w:cs="Times New Roman"/>
          <w:sz w:val="18"/>
          <w:szCs w:val="18"/>
        </w:rPr>
      </w:pPr>
      <w:r w:rsidRPr="00EA7D2A">
        <w:rPr>
          <w:rFonts w:ascii="Times New Roman" w:eastAsia="Times New Roman" w:hAnsi="Times New Roman" w:cs="Times New Roman"/>
          <w:sz w:val="18"/>
          <w:szCs w:val="18"/>
        </w:rPr>
        <w:t xml:space="preserve"> identifikācijas nr. </w:t>
      </w:r>
      <w:r w:rsidRPr="00EA7D2A">
        <w:rPr>
          <w:rFonts w:ascii="Times New Roman" w:eastAsia="Times New Roman" w:hAnsi="Times New Roman" w:cs="Times New Roman"/>
          <w:b/>
          <w:sz w:val="18"/>
          <w:szCs w:val="18"/>
        </w:rPr>
        <w:t>SNP 2019/</w:t>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r>
      <w:r w:rsidRPr="00EA7D2A">
        <w:rPr>
          <w:rFonts w:ascii="Times New Roman" w:eastAsia="Times New Roman" w:hAnsi="Times New Roman" w:cs="Times New Roman"/>
          <w:b/>
          <w:sz w:val="18"/>
          <w:szCs w:val="18"/>
        </w:rPr>
        <w:softHyphen/>
        <w:t>14/AK</w:t>
      </w:r>
    </w:p>
    <w:p w14:paraId="3926F3FE" w14:textId="77777777" w:rsidR="00EA7D2A" w:rsidRPr="00EA7D2A" w:rsidRDefault="00EA7D2A" w:rsidP="00EA7D2A">
      <w:pPr>
        <w:tabs>
          <w:tab w:val="left" w:pos="5880"/>
        </w:tabs>
        <w:suppressAutoHyphens/>
        <w:spacing w:after="0" w:line="240" w:lineRule="auto"/>
        <w:jc w:val="right"/>
        <w:rPr>
          <w:rFonts w:ascii="Times New Roman" w:eastAsia="Times New Roman" w:hAnsi="Times New Roman" w:cs="Times New Roman"/>
          <w:sz w:val="18"/>
          <w:szCs w:val="18"/>
        </w:rPr>
      </w:pPr>
      <w:r w:rsidRPr="00EA7D2A">
        <w:rPr>
          <w:rFonts w:ascii="Times New Roman" w:eastAsia="Times New Roman" w:hAnsi="Times New Roman" w:cs="Times New Roman"/>
          <w:sz w:val="18"/>
          <w:szCs w:val="18"/>
        </w:rPr>
        <w:t>nolikumam</w:t>
      </w:r>
    </w:p>
    <w:p w14:paraId="266B2E44" w14:textId="77777777" w:rsidR="00EA7D2A" w:rsidRPr="00EA7D2A" w:rsidRDefault="00EA7D2A" w:rsidP="00EA7D2A">
      <w:pPr>
        <w:tabs>
          <w:tab w:val="left" w:pos="5880"/>
        </w:tabs>
        <w:suppressAutoHyphens/>
        <w:spacing w:after="0" w:line="240" w:lineRule="auto"/>
        <w:jc w:val="center"/>
        <w:rPr>
          <w:rFonts w:ascii="Times New Roman" w:eastAsia="Times New Roman" w:hAnsi="Times New Roman" w:cs="Times New Roman"/>
          <w:sz w:val="18"/>
          <w:szCs w:val="18"/>
        </w:rPr>
      </w:pPr>
    </w:p>
    <w:bookmarkEnd w:id="0"/>
    <w:p w14:paraId="78DABC1E" w14:textId="77777777" w:rsidR="00EA7D2A" w:rsidRPr="00EA7D2A" w:rsidRDefault="00EA7D2A" w:rsidP="00EA7D2A">
      <w:pPr>
        <w:tabs>
          <w:tab w:val="left" w:pos="5812"/>
          <w:tab w:val="left" w:pos="5880"/>
        </w:tabs>
        <w:suppressAutoHyphens/>
        <w:spacing w:after="0" w:line="240" w:lineRule="auto"/>
        <w:jc w:val="center"/>
        <w:rPr>
          <w:rFonts w:ascii="Times New Roman" w:eastAsia="Times New Roman" w:hAnsi="Times New Roman" w:cs="Times New Roman"/>
          <w:sz w:val="18"/>
          <w:szCs w:val="18"/>
          <w:highlight w:val="yellow"/>
        </w:rPr>
      </w:pPr>
    </w:p>
    <w:p w14:paraId="7A6FCDCC" w14:textId="77777777" w:rsidR="00EA7D2A" w:rsidRPr="00EA7D2A" w:rsidRDefault="00EA7D2A" w:rsidP="00EA7D2A">
      <w:pPr>
        <w:suppressAutoHyphens/>
        <w:spacing w:after="0" w:line="240" w:lineRule="auto"/>
        <w:jc w:val="center"/>
        <w:rPr>
          <w:rFonts w:ascii="Times New Roman" w:eastAsia="Times New Roman" w:hAnsi="Times New Roman" w:cs="Times New Roman"/>
          <w:b/>
          <w:caps/>
          <w:sz w:val="24"/>
          <w:szCs w:val="24"/>
          <w:highlight w:val="yellow"/>
        </w:rPr>
      </w:pPr>
    </w:p>
    <w:p w14:paraId="2E36F18A" w14:textId="77777777" w:rsidR="00EA7D2A" w:rsidRPr="00EA7D2A" w:rsidRDefault="00EA7D2A" w:rsidP="00EA7D2A">
      <w:pPr>
        <w:suppressAutoHyphens/>
        <w:spacing w:after="0" w:line="240" w:lineRule="auto"/>
        <w:jc w:val="center"/>
        <w:rPr>
          <w:rFonts w:ascii="Times New Roman" w:eastAsia="Times New Roman" w:hAnsi="Times New Roman" w:cs="Times New Roman"/>
          <w:b/>
          <w:bCs/>
          <w:sz w:val="28"/>
          <w:szCs w:val="24"/>
        </w:rPr>
      </w:pPr>
      <w:r w:rsidRPr="00EA7D2A">
        <w:rPr>
          <w:rFonts w:ascii="Times New Roman" w:eastAsia="Times New Roman" w:hAnsi="Times New Roman" w:cs="Times New Roman"/>
          <w:b/>
          <w:bCs/>
          <w:sz w:val="28"/>
          <w:szCs w:val="24"/>
        </w:rPr>
        <w:t>PIETEIKUMS DALĪBAI IEPIRKUMĀ</w:t>
      </w:r>
    </w:p>
    <w:p w14:paraId="0CDCFA4D" w14:textId="77777777" w:rsidR="00EA7D2A" w:rsidRPr="00EA7D2A" w:rsidRDefault="00EA7D2A" w:rsidP="00EA7D2A">
      <w:pPr>
        <w:tabs>
          <w:tab w:val="left" w:pos="5880"/>
        </w:tabs>
        <w:suppressAutoHyphens/>
        <w:spacing w:after="0" w:line="240" w:lineRule="auto"/>
        <w:jc w:val="both"/>
        <w:rPr>
          <w:rFonts w:ascii="Times New Roman" w:eastAsia="Times New Roman" w:hAnsi="Times New Roman" w:cs="Times New Roman"/>
          <w:sz w:val="24"/>
          <w:szCs w:val="24"/>
        </w:rPr>
      </w:pPr>
    </w:p>
    <w:p w14:paraId="147B142C" w14:textId="7056A6CE" w:rsidR="00EA7D2A" w:rsidRPr="00EA7D2A" w:rsidRDefault="00EA7D2A" w:rsidP="00EA7D2A">
      <w:pPr>
        <w:tabs>
          <w:tab w:val="left" w:pos="5880"/>
        </w:tabs>
        <w:suppressAutoHyphens/>
        <w:spacing w:after="0" w:line="240" w:lineRule="auto"/>
        <w:jc w:val="both"/>
        <w:rPr>
          <w:rFonts w:ascii="Times New Roman" w:eastAsia="Calibri" w:hAnsi="Calibri" w:cs="Calibri"/>
          <w:bCs/>
          <w:color w:val="000000"/>
          <w:sz w:val="24"/>
          <w:szCs w:val="24"/>
          <w:u w:color="000000"/>
          <w:bdr w:val="nil"/>
          <w:lang w:eastAsia="lv-LV"/>
        </w:rPr>
      </w:pPr>
      <w:r w:rsidRPr="00EA7D2A">
        <w:rPr>
          <w:rFonts w:ascii="Times New Roman" w:eastAsia="Times New Roman" w:hAnsi="Times New Roman" w:cs="Times New Roman"/>
          <w:color w:val="000000"/>
          <w:sz w:val="24"/>
          <w:szCs w:val="24"/>
        </w:rPr>
        <w:t>Iepazinušies ar iepirkuma “</w:t>
      </w:r>
      <w:r w:rsidRPr="00EA7D2A">
        <w:rPr>
          <w:rFonts w:ascii="Times New Roman" w:eastAsia="Times New Roman" w:hAnsi="Times New Roman" w:cs="Times New Roman"/>
          <w:bCs/>
          <w:sz w:val="24"/>
          <w:szCs w:val="24"/>
        </w:rPr>
        <w:t>Satiksmes organizācijas tehnisko līdzekļu iegāde</w:t>
      </w:r>
      <w:r w:rsidR="001D64AD">
        <w:rPr>
          <w:rFonts w:ascii="Times New Roman" w:eastAsia="Times New Roman" w:hAnsi="Times New Roman" w:cs="Times New Roman"/>
          <w:bCs/>
          <w:sz w:val="24"/>
          <w:szCs w:val="24"/>
        </w:rPr>
        <w:t xml:space="preserve"> un piegāde</w:t>
      </w:r>
      <w:bookmarkStart w:id="1" w:name="_GoBack"/>
      <w:bookmarkEnd w:id="1"/>
      <w:r w:rsidRPr="00EA7D2A">
        <w:rPr>
          <w:rFonts w:ascii="Times New Roman" w:eastAsia="Times New Roman" w:hAnsi="Times New Roman" w:cs="Times New Roman"/>
          <w:color w:val="000000"/>
          <w:sz w:val="24"/>
          <w:szCs w:val="24"/>
        </w:rPr>
        <w:t xml:space="preserve">” (identifikācijas nr. SNP 2019/14/AK) nolikumu un pieņemot visus tā noteikumus, es, šī pieteikuma beigās parakstījies, apstiprinu, ka piekrītu iepirkuma nolikuma noteikumiem, un satiksmes tehnisko organizācijas līdzekļu iegādi par </w:t>
      </w:r>
      <w:r w:rsidRPr="00EA7D2A">
        <w:rPr>
          <w:rFonts w:ascii="Times New Roman" w:hAnsi="Times New Roman" w:cs="Times New Roman"/>
          <w:sz w:val="24"/>
          <w:szCs w:val="24"/>
          <w:lang w:eastAsia="ar-SA"/>
        </w:rPr>
        <w:t>kopējā vidējo cenu</w:t>
      </w:r>
      <w:r w:rsidRPr="00EA7D2A">
        <w:rPr>
          <w:rFonts w:ascii="Times New Roman" w:eastAsia="Times New Roman" w:hAnsi="Times New Roman" w:cs="Times New Roman"/>
          <w:color w:val="000000"/>
          <w:sz w:val="24"/>
          <w:szCs w:val="24"/>
        </w:rPr>
        <w:t>:</w:t>
      </w:r>
    </w:p>
    <w:p w14:paraId="50C1984D" w14:textId="77777777" w:rsidR="00EA7D2A" w:rsidRPr="00EA7D2A" w:rsidRDefault="00EA7D2A" w:rsidP="00EA7D2A">
      <w:pPr>
        <w:spacing w:after="0" w:line="240" w:lineRule="auto"/>
        <w:ind w:right="158"/>
        <w:jc w:val="both"/>
        <w:rPr>
          <w:rFonts w:ascii="Times New Roman" w:eastAsia="Times New Roman" w:hAnsi="Times New Roman" w:cs="Times New Roman"/>
          <w:sz w:val="24"/>
          <w:szCs w:val="24"/>
          <w:highlight w:val="yellow"/>
          <w:lang w:val="en-US"/>
        </w:rPr>
      </w:pPr>
    </w:p>
    <w:tbl>
      <w:tblPr>
        <w:tblW w:w="98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595"/>
      </w:tblGrid>
      <w:tr w:rsidR="00EA7D2A" w:rsidRPr="00EA7D2A" w14:paraId="5D967AE7" w14:textId="77777777" w:rsidTr="00EA7D2A">
        <w:tc>
          <w:tcPr>
            <w:tcW w:w="3212" w:type="dxa"/>
            <w:tcBorders>
              <w:bottom w:val="single" w:sz="4" w:space="0" w:color="auto"/>
            </w:tcBorders>
          </w:tcPr>
          <w:p w14:paraId="2DFCA448"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bookmarkStart w:id="2" w:name="_Hlk501359155"/>
            <w:r w:rsidRPr="00EA7D2A">
              <w:rPr>
                <w:rFonts w:ascii="Times New Roman" w:eastAsia="Times New Roman" w:hAnsi="Times New Roman" w:cs="Times New Roman"/>
                <w:sz w:val="24"/>
                <w:szCs w:val="24"/>
              </w:rPr>
              <w:t>EUR bez PVN ....%</w:t>
            </w:r>
          </w:p>
          <w:p w14:paraId="50371D9F"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6D7830D4"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PVN ....... %</w:t>
            </w:r>
          </w:p>
          <w:p w14:paraId="36F62D93"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(summa cipariem un vārdiem)</w:t>
            </w:r>
          </w:p>
        </w:tc>
        <w:tc>
          <w:tcPr>
            <w:tcW w:w="3008" w:type="dxa"/>
            <w:gridSpan w:val="2"/>
            <w:tcBorders>
              <w:bottom w:val="single" w:sz="4" w:space="0" w:color="auto"/>
            </w:tcBorders>
          </w:tcPr>
          <w:p w14:paraId="1D3F4449"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EUR, ieskaitot PVN ......%</w:t>
            </w:r>
          </w:p>
          <w:p w14:paraId="1F2B5CDE"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(summa cipariem un vārdiem)</w:t>
            </w:r>
          </w:p>
        </w:tc>
      </w:tr>
      <w:tr w:rsidR="00EA7D2A" w:rsidRPr="00EA7D2A" w14:paraId="08940415" w14:textId="77777777" w:rsidTr="00EA7D2A">
        <w:tc>
          <w:tcPr>
            <w:tcW w:w="3212" w:type="dxa"/>
            <w:tcBorders>
              <w:bottom w:val="single" w:sz="4" w:space="0" w:color="auto"/>
            </w:tcBorders>
          </w:tcPr>
          <w:p w14:paraId="70F5C9FB" w14:textId="77777777" w:rsidR="00EA7D2A" w:rsidRPr="00EA7D2A" w:rsidRDefault="00EA7D2A" w:rsidP="00EA7D2A">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205288C3"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p>
        </w:tc>
        <w:tc>
          <w:tcPr>
            <w:tcW w:w="3008" w:type="dxa"/>
            <w:gridSpan w:val="2"/>
            <w:tcBorders>
              <w:bottom w:val="single" w:sz="4" w:space="0" w:color="auto"/>
            </w:tcBorders>
          </w:tcPr>
          <w:p w14:paraId="19556DF2"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p>
          <w:p w14:paraId="7D678CDD" w14:textId="77777777" w:rsidR="00EA7D2A" w:rsidRPr="00EA7D2A" w:rsidRDefault="00EA7D2A" w:rsidP="00EA7D2A">
            <w:pPr>
              <w:spacing w:after="0" w:line="240" w:lineRule="auto"/>
              <w:jc w:val="center"/>
              <w:rPr>
                <w:rFonts w:ascii="Times New Roman" w:eastAsia="Times New Roman" w:hAnsi="Times New Roman" w:cs="Times New Roman"/>
                <w:sz w:val="24"/>
                <w:szCs w:val="24"/>
              </w:rPr>
            </w:pPr>
          </w:p>
        </w:tc>
      </w:tr>
      <w:tr w:rsidR="00EA7D2A" w:rsidRPr="00EA7D2A" w14:paraId="44C4192F" w14:textId="77777777" w:rsidTr="00EA7D2A">
        <w:tc>
          <w:tcPr>
            <w:tcW w:w="9820" w:type="dxa"/>
            <w:gridSpan w:val="5"/>
            <w:tcBorders>
              <w:top w:val="single" w:sz="4" w:space="0" w:color="auto"/>
              <w:left w:val="nil"/>
              <w:bottom w:val="single" w:sz="4" w:space="0" w:color="auto"/>
              <w:right w:val="nil"/>
            </w:tcBorders>
          </w:tcPr>
          <w:p w14:paraId="316D4E9B" w14:textId="77777777" w:rsidR="00EA7D2A" w:rsidRPr="00EA7D2A" w:rsidRDefault="00EA7D2A" w:rsidP="00EA7D2A">
            <w:pPr>
              <w:spacing w:after="0" w:line="240" w:lineRule="auto"/>
              <w:rPr>
                <w:rFonts w:ascii="Times New Roman" w:eastAsia="Times New Roman" w:hAnsi="Times New Roman" w:cs="Times New Roman"/>
                <w:sz w:val="24"/>
                <w:szCs w:val="24"/>
              </w:rPr>
            </w:pPr>
          </w:p>
          <w:p w14:paraId="496D53E5" w14:textId="77777777" w:rsidR="00EA7D2A" w:rsidRPr="00EA7D2A" w:rsidRDefault="00EA7D2A" w:rsidP="00EA7D2A">
            <w:pPr>
              <w:spacing w:after="0" w:line="240" w:lineRule="auto"/>
              <w:rPr>
                <w:rFonts w:ascii="Times New Roman" w:eastAsia="Times New Roman" w:hAnsi="Times New Roman" w:cs="Times New Roman"/>
                <w:sz w:val="24"/>
                <w:szCs w:val="24"/>
              </w:rPr>
            </w:pPr>
            <w:r w:rsidRPr="00EA7D2A">
              <w:rPr>
                <w:rFonts w:ascii="Times New Roman" w:eastAsia="Times New Roman" w:hAnsi="Times New Roman" w:cs="Times New Roman"/>
                <w:sz w:val="24"/>
                <w:szCs w:val="24"/>
              </w:rPr>
              <w:t>Piedāvātais garantijas laiks: ______ (______________________) mēneši.</w:t>
            </w:r>
          </w:p>
          <w:p w14:paraId="02384BE4" w14:textId="77777777" w:rsidR="00EA7D2A" w:rsidRPr="00EA7D2A" w:rsidRDefault="00EA7D2A" w:rsidP="00EA7D2A">
            <w:pPr>
              <w:spacing w:after="0" w:line="240" w:lineRule="auto"/>
              <w:rPr>
                <w:rFonts w:ascii="Times New Roman" w:eastAsia="Times New Roman" w:hAnsi="Times New Roman" w:cs="Times New Roman"/>
                <w:sz w:val="24"/>
                <w:szCs w:val="24"/>
              </w:rPr>
            </w:pPr>
          </w:p>
        </w:tc>
      </w:tr>
      <w:bookmarkEnd w:id="2"/>
      <w:tr w:rsidR="00EA7D2A" w:rsidRPr="00EA7D2A" w14:paraId="023DFB46"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3206F220"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Pretendenta nosaukums</w:t>
            </w:r>
          </w:p>
        </w:tc>
        <w:tc>
          <w:tcPr>
            <w:tcW w:w="5187" w:type="dxa"/>
            <w:gridSpan w:val="3"/>
            <w:tcBorders>
              <w:top w:val="single" w:sz="4" w:space="0" w:color="auto"/>
            </w:tcBorders>
          </w:tcPr>
          <w:p w14:paraId="4F837C22"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1DBC59A8"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1EDD5485"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Vienotais reģistrācijas numurs</w:t>
            </w:r>
          </w:p>
        </w:tc>
        <w:tc>
          <w:tcPr>
            <w:tcW w:w="5187" w:type="dxa"/>
            <w:gridSpan w:val="3"/>
          </w:tcPr>
          <w:p w14:paraId="2C002C9D"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12389342"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DC8349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Juridiskā adrese</w:t>
            </w:r>
          </w:p>
        </w:tc>
        <w:tc>
          <w:tcPr>
            <w:tcW w:w="5187" w:type="dxa"/>
            <w:gridSpan w:val="3"/>
          </w:tcPr>
          <w:p w14:paraId="64970F7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3291D37B"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1F7614B5"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Biroja adrese</w:t>
            </w:r>
          </w:p>
        </w:tc>
        <w:tc>
          <w:tcPr>
            <w:tcW w:w="5187" w:type="dxa"/>
            <w:gridSpan w:val="3"/>
          </w:tcPr>
          <w:p w14:paraId="10053368"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09F1559D"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1F6AE017"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Kontaktpersona (vārds, uzvārds)</w:t>
            </w:r>
          </w:p>
        </w:tc>
        <w:tc>
          <w:tcPr>
            <w:tcW w:w="5187" w:type="dxa"/>
            <w:gridSpan w:val="3"/>
          </w:tcPr>
          <w:p w14:paraId="622393FE"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0C0C4556"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0A6E0F7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Tālruņa numurs</w:t>
            </w:r>
          </w:p>
        </w:tc>
        <w:tc>
          <w:tcPr>
            <w:tcW w:w="5187" w:type="dxa"/>
            <w:gridSpan w:val="3"/>
          </w:tcPr>
          <w:p w14:paraId="3B537715"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4F398D58"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4DCCAC8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E-pasta adrese</w:t>
            </w:r>
          </w:p>
        </w:tc>
        <w:tc>
          <w:tcPr>
            <w:tcW w:w="5187" w:type="dxa"/>
            <w:gridSpan w:val="3"/>
          </w:tcPr>
          <w:p w14:paraId="4003073D"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A7D2A" w:rsidRPr="00EA7D2A" w14:paraId="14DFD2F9"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DF04F2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bdr w:val="nil"/>
                <w:lang w:eastAsia="lv-LV"/>
              </w:rPr>
              <w:t>Pretendenta statuss</w:t>
            </w:r>
            <w:r w:rsidRPr="00EA7D2A">
              <w:rPr>
                <w:rFonts w:ascii="Times New Roman" w:eastAsia="Times New Roman" w:hAnsi="Times New Roman" w:cs="Times New Roman"/>
                <w:color w:val="000000"/>
                <w:sz w:val="24"/>
                <w:szCs w:val="24"/>
                <w:bdr w:val="nil"/>
                <w:vertAlign w:val="superscript"/>
                <w:lang w:eastAsia="lv-LV"/>
              </w:rPr>
              <w:footnoteReference w:id="1"/>
            </w:r>
          </w:p>
        </w:tc>
        <w:tc>
          <w:tcPr>
            <w:tcW w:w="2592" w:type="dxa"/>
            <w:gridSpan w:val="2"/>
          </w:tcPr>
          <w:p w14:paraId="371A1B88"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Segoe UI Symbol" w:eastAsia="Times New Roman" w:hAnsi="Segoe UI Symbol" w:cs="Segoe UI Symbol"/>
                <w:color w:val="000000"/>
                <w:sz w:val="24"/>
                <w:szCs w:val="24"/>
              </w:rPr>
              <w:t>☐</w:t>
            </w:r>
            <w:r w:rsidRPr="00EA7D2A">
              <w:rPr>
                <w:rFonts w:ascii="Times New Roman" w:eastAsia="Times New Roman" w:hAnsi="Times New Roman" w:cs="Times New Roman"/>
                <w:color w:val="000000"/>
                <w:sz w:val="24"/>
                <w:szCs w:val="24"/>
              </w:rPr>
              <w:t>mazais uzņēmums</w:t>
            </w:r>
          </w:p>
        </w:tc>
        <w:tc>
          <w:tcPr>
            <w:tcW w:w="2595" w:type="dxa"/>
          </w:tcPr>
          <w:p w14:paraId="7F9F146F"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Segoe UI Symbol" w:eastAsia="Times New Roman" w:hAnsi="Segoe UI Symbol" w:cs="Segoe UI Symbol"/>
                <w:color w:val="000000"/>
                <w:sz w:val="24"/>
                <w:szCs w:val="24"/>
              </w:rPr>
              <w:t>☐</w:t>
            </w:r>
            <w:r w:rsidRPr="00EA7D2A">
              <w:rPr>
                <w:rFonts w:ascii="Times New Roman" w:eastAsia="Times New Roman" w:hAnsi="Times New Roman" w:cs="Times New Roman"/>
                <w:color w:val="000000"/>
                <w:sz w:val="24"/>
                <w:szCs w:val="24"/>
              </w:rPr>
              <w:t>vidējais uzņēmums</w:t>
            </w:r>
          </w:p>
        </w:tc>
      </w:tr>
      <w:tr w:rsidR="00EA7D2A" w:rsidRPr="00EA7D2A" w14:paraId="7FAA4318" w14:textId="77777777" w:rsidTr="00EA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9AD5C9E"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7" w:type="dxa"/>
            <w:gridSpan w:val="3"/>
          </w:tcPr>
          <w:p w14:paraId="3AC70226" w14:textId="77777777" w:rsidR="00EA7D2A" w:rsidRPr="00EA7D2A" w:rsidRDefault="00EA7D2A" w:rsidP="00EA7D2A">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EA7D2A">
              <w:rPr>
                <w:rFonts w:ascii="Segoe UI Symbol" w:eastAsia="Times New Roman" w:hAnsi="Segoe UI Symbol" w:cs="Segoe UI Symbol"/>
                <w:color w:val="000000"/>
                <w:sz w:val="24"/>
                <w:szCs w:val="24"/>
              </w:rPr>
              <w:t xml:space="preserve">☐ </w:t>
            </w:r>
            <w:r w:rsidRPr="00EA7D2A">
              <w:rPr>
                <w:rFonts w:ascii="Times New Roman" w:eastAsia="Times New Roman" w:hAnsi="Times New Roman" w:cs="Times New Roman"/>
                <w:color w:val="000000"/>
                <w:sz w:val="24"/>
                <w:szCs w:val="24"/>
              </w:rPr>
              <w:t>lielais uzņēmums</w:t>
            </w:r>
          </w:p>
        </w:tc>
      </w:tr>
    </w:tbl>
    <w:p w14:paraId="41DCE10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B0FC24"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Apliecinām, ka sniedzot pakalpojumu, tiks ievēroti Pasūtītāja pārstāvju norādījumi.</w:t>
      </w:r>
    </w:p>
    <w:p w14:paraId="0DC5D8EF"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 xml:space="preserve">Apliecinām, ka </w:t>
      </w:r>
      <w:r w:rsidRPr="00EA7D2A">
        <w:rPr>
          <w:rFonts w:ascii="Times New Roman" w:eastAsia="Calibri" w:hAnsi="Times New Roman" w:cs="Times New Roman"/>
          <w:color w:val="000000"/>
          <w:sz w:val="24"/>
          <w:szCs w:val="24"/>
        </w:rPr>
        <w:t>mūsu rīcībā ir visi tehniskie, finanšu un personāla resursi, lai kvalitatīvi un savlaicīgi nodrošinātu Pasūtītājam nepieciešamo pakalpojumu sniegšanu.</w:t>
      </w:r>
    </w:p>
    <w:p w14:paraId="7A1FF2D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 xml:space="preserve">Apliecinām, ka pakalpojuma sniegšanas apstākļi, un apjoms ir skaidrs un ka to var izpildīt, nepārkāpjot normatīvo aktu prasības un publiskos ierobežojumus, atbilstoši nolikumam un tā pielikumiem. Apliecinām, ka </w:t>
      </w:r>
      <w:r w:rsidRPr="00EA7D2A">
        <w:rPr>
          <w:rFonts w:ascii="Times New Roman" w:eastAsia="Times New Roman" w:hAnsi="Times New Roman" w:cs="Times New Roman"/>
          <w:bCs/>
          <w:iCs/>
          <w:sz w:val="24"/>
          <w:szCs w:val="24"/>
        </w:rPr>
        <w:t>piekrītam visiem iepirkuma līguma projekta nosacījumiem (Nolikuma 7.pielikums).</w:t>
      </w:r>
      <w:r w:rsidRPr="00EA7D2A">
        <w:rPr>
          <w:rFonts w:ascii="Times New Roman" w:eastAsia="Times New Roman" w:hAnsi="Times New Roman" w:cs="Times New Roman"/>
          <w:color w:val="000000"/>
          <w:sz w:val="24"/>
          <w:szCs w:val="24"/>
        </w:rPr>
        <w:t xml:space="preserve"> </w:t>
      </w:r>
    </w:p>
    <w:p w14:paraId="36B4B7F1"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bCs/>
          <w:iCs/>
          <w:sz w:val="24"/>
          <w:szCs w:val="24"/>
        </w:rPr>
        <w:t xml:space="preserve">Apliecinām, ka uz mums neattiecas Publisko iepirkumu likuma 42.panta pirmās daļas </w:t>
      </w:r>
      <w:r w:rsidRPr="00EA7D2A">
        <w:rPr>
          <w:rFonts w:ascii="Times New Roman" w:eastAsia="Calibri" w:hAnsi="Times New Roman" w:cs="Times New Roman"/>
          <w:sz w:val="24"/>
        </w:rPr>
        <w:t>1., 3., 4., 5., 6. vai 7. punktā minētie izslēgšanas gadījumi</w:t>
      </w:r>
      <w:r w:rsidRPr="00EA7D2A">
        <w:rPr>
          <w:rFonts w:ascii="Times New Roman" w:eastAsia="Calibri" w:hAnsi="Times New Roman" w:cs="Times New Roman"/>
          <w:sz w:val="24"/>
          <w:vertAlign w:val="superscript"/>
        </w:rPr>
        <w:footnoteReference w:id="2"/>
      </w:r>
      <w:r w:rsidRPr="00EA7D2A">
        <w:rPr>
          <w:rFonts w:ascii="Times New Roman" w:eastAsia="Calibri" w:hAnsi="Times New Roman" w:cs="Times New Roman"/>
          <w:sz w:val="24"/>
        </w:rPr>
        <w:t xml:space="preserve">. </w:t>
      </w:r>
    </w:p>
    <w:p w14:paraId="4E01601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25D0D78F"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14:paraId="57EA4411"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Piedāvājuma derīguma termiņš ir _________ dienas (ne mazāk kā 120 dienas).</w:t>
      </w:r>
    </w:p>
    <w:p w14:paraId="51422614"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71BBA84D"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47348669"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154E79"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 xml:space="preserve">Piedāvājums dalībai iepirkumā sastāv no __________ </w:t>
      </w:r>
      <w:proofErr w:type="spellStart"/>
      <w:r w:rsidRPr="00EA7D2A">
        <w:rPr>
          <w:rFonts w:ascii="Times New Roman" w:eastAsia="Times New Roman" w:hAnsi="Times New Roman" w:cs="Times New Roman"/>
          <w:color w:val="000000"/>
          <w:sz w:val="24"/>
          <w:szCs w:val="24"/>
        </w:rPr>
        <w:t>lpp</w:t>
      </w:r>
      <w:proofErr w:type="spellEnd"/>
      <w:r w:rsidRPr="00EA7D2A">
        <w:rPr>
          <w:rFonts w:ascii="Times New Roman" w:eastAsia="Times New Roman" w:hAnsi="Times New Roman" w:cs="Times New Roman"/>
          <w:color w:val="000000"/>
          <w:sz w:val="24"/>
          <w:szCs w:val="24"/>
        </w:rPr>
        <w:t>/datnēm</w:t>
      </w:r>
    </w:p>
    <w:p w14:paraId="5D705A1D"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3DE26D"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Vārds, uzvārds</w:t>
      </w:r>
      <w:r w:rsidRPr="00EA7D2A">
        <w:rPr>
          <w:rFonts w:ascii="Times New Roman" w:eastAsia="Times New Roman" w:hAnsi="Times New Roman" w:cs="Times New Roman"/>
          <w:color w:val="000000"/>
          <w:sz w:val="24"/>
          <w:szCs w:val="24"/>
        </w:rPr>
        <w:tab/>
      </w:r>
      <w:r w:rsidRPr="00EA7D2A">
        <w:rPr>
          <w:rFonts w:ascii="Times New Roman" w:eastAsia="Times New Roman" w:hAnsi="Times New Roman" w:cs="Times New Roman"/>
          <w:color w:val="000000"/>
          <w:sz w:val="24"/>
          <w:szCs w:val="24"/>
        </w:rPr>
        <w:tab/>
        <w:t>_________________________________________</w:t>
      </w:r>
    </w:p>
    <w:p w14:paraId="73244BE8"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80FB17"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Ieņemamais amats</w:t>
      </w:r>
      <w:r w:rsidRPr="00EA7D2A">
        <w:rPr>
          <w:rFonts w:ascii="Times New Roman" w:eastAsia="Times New Roman" w:hAnsi="Times New Roman" w:cs="Times New Roman"/>
          <w:color w:val="000000"/>
          <w:sz w:val="24"/>
          <w:szCs w:val="24"/>
        </w:rPr>
        <w:tab/>
        <w:t xml:space="preserve">            ___________________________________</w:t>
      </w:r>
    </w:p>
    <w:p w14:paraId="392D8C47"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6B615A"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Paraksts</w:t>
      </w:r>
      <w:r w:rsidRPr="00EA7D2A">
        <w:rPr>
          <w:rFonts w:ascii="Times New Roman" w:eastAsia="Times New Roman" w:hAnsi="Times New Roman" w:cs="Times New Roman"/>
          <w:color w:val="000000"/>
          <w:sz w:val="24"/>
          <w:szCs w:val="24"/>
        </w:rPr>
        <w:tab/>
      </w:r>
      <w:r w:rsidRPr="00EA7D2A">
        <w:rPr>
          <w:rFonts w:ascii="Times New Roman" w:eastAsia="Times New Roman" w:hAnsi="Times New Roman" w:cs="Times New Roman"/>
          <w:color w:val="000000"/>
          <w:sz w:val="24"/>
          <w:szCs w:val="24"/>
        </w:rPr>
        <w:tab/>
        <w:t xml:space="preserve">            ___________________________________</w:t>
      </w:r>
    </w:p>
    <w:p w14:paraId="6982803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7D21CF"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7D2A">
        <w:rPr>
          <w:rFonts w:ascii="Times New Roman" w:eastAsia="Times New Roman" w:hAnsi="Times New Roman" w:cs="Times New Roman"/>
          <w:color w:val="000000"/>
          <w:sz w:val="24"/>
          <w:szCs w:val="24"/>
        </w:rPr>
        <w:t>Datums</w:t>
      </w:r>
      <w:r w:rsidRPr="00EA7D2A">
        <w:rPr>
          <w:rFonts w:ascii="Times New Roman" w:eastAsia="Times New Roman" w:hAnsi="Times New Roman" w:cs="Times New Roman"/>
          <w:color w:val="000000"/>
          <w:sz w:val="24"/>
          <w:szCs w:val="24"/>
        </w:rPr>
        <w:tab/>
      </w:r>
      <w:r w:rsidRPr="00EA7D2A">
        <w:rPr>
          <w:rFonts w:ascii="Times New Roman" w:eastAsia="Times New Roman" w:hAnsi="Times New Roman" w:cs="Times New Roman"/>
          <w:color w:val="000000"/>
          <w:sz w:val="24"/>
          <w:szCs w:val="24"/>
        </w:rPr>
        <w:tab/>
      </w:r>
      <w:r w:rsidRPr="00EA7D2A">
        <w:rPr>
          <w:rFonts w:ascii="Times New Roman" w:eastAsia="Times New Roman" w:hAnsi="Times New Roman" w:cs="Times New Roman"/>
          <w:color w:val="000000"/>
          <w:sz w:val="24"/>
          <w:szCs w:val="24"/>
        </w:rPr>
        <w:tab/>
        <w:t>__________</w:t>
      </w:r>
      <w:r w:rsidRPr="00EA7D2A">
        <w:rPr>
          <w:rFonts w:ascii="Times New Roman" w:eastAsia="Times New Roman" w:hAnsi="Times New Roman" w:cs="Times New Roman"/>
          <w:color w:val="000000"/>
          <w:sz w:val="24"/>
          <w:szCs w:val="24"/>
        </w:rPr>
        <w:tab/>
      </w:r>
      <w:r w:rsidRPr="00EA7D2A">
        <w:rPr>
          <w:rFonts w:ascii="Times New Roman" w:eastAsia="Times New Roman" w:hAnsi="Times New Roman" w:cs="Times New Roman"/>
          <w:color w:val="000000"/>
          <w:sz w:val="24"/>
          <w:szCs w:val="24"/>
        </w:rPr>
        <w:tab/>
        <w:t>_________________</w:t>
      </w:r>
    </w:p>
    <w:p w14:paraId="3186D0A6"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FF50F7"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D1D359"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A5B8F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B618C6"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E1487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9A68DBF"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598A3E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BD52572"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B0A4D4B"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35443001"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3F27693"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7BBA192"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4323268"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4C4ADDA" w14:textId="77777777" w:rsidR="00EA7D2A" w:rsidRPr="00EA7D2A" w:rsidRDefault="00EA7D2A" w:rsidP="00EA7D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84E5784" w14:textId="77777777" w:rsidR="00EA7D2A" w:rsidRPr="00EA7D2A" w:rsidRDefault="00EA7D2A" w:rsidP="00EA7D2A">
      <w:pPr>
        <w:rPr>
          <w:rFonts w:ascii="Calibri" w:eastAsia="Calibri" w:hAnsi="Calibri" w:cs="Times New Roman"/>
          <w:lang w:val="en-US"/>
        </w:rPr>
      </w:pPr>
    </w:p>
    <w:p w14:paraId="60803C31" w14:textId="77777777" w:rsidR="00EA7D2A" w:rsidRPr="00EA7D2A" w:rsidRDefault="00EA7D2A" w:rsidP="00EA7D2A">
      <w:pPr>
        <w:rPr>
          <w:rFonts w:ascii="Calibri" w:eastAsia="Calibri" w:hAnsi="Calibri" w:cs="Times New Roman"/>
          <w:lang w:val="en-US"/>
        </w:rPr>
      </w:pPr>
    </w:p>
    <w:p w14:paraId="32920A74" w14:textId="77777777" w:rsidR="00EA7D2A" w:rsidRPr="00EA7D2A" w:rsidRDefault="00EA7D2A" w:rsidP="00EA7D2A">
      <w:pPr>
        <w:rPr>
          <w:rFonts w:ascii="Calibri" w:eastAsia="Calibri" w:hAnsi="Calibri" w:cs="Times New Roman"/>
          <w:lang w:val="en-US"/>
        </w:rPr>
      </w:pPr>
    </w:p>
    <w:p w14:paraId="27A7D823" w14:textId="77777777" w:rsidR="00EA7D2A" w:rsidRPr="00EA7D2A" w:rsidRDefault="00EA7D2A" w:rsidP="00EA7D2A"/>
    <w:p w14:paraId="6D1B81F1" w14:textId="77777777" w:rsidR="00EA7D2A" w:rsidRPr="00EA7D2A" w:rsidRDefault="00EA7D2A" w:rsidP="00EA7D2A"/>
    <w:p w14:paraId="5354E27A" w14:textId="77777777" w:rsidR="00EA7D2A" w:rsidRPr="00EA7D2A" w:rsidRDefault="00EA7D2A" w:rsidP="00EA7D2A"/>
    <w:p w14:paraId="7A8139C2" w14:textId="77777777" w:rsidR="00EA7D2A" w:rsidRPr="00EA7D2A" w:rsidRDefault="00EA7D2A" w:rsidP="00EA7D2A"/>
    <w:p w14:paraId="4A91C6B4" w14:textId="77777777" w:rsidR="00EA7D2A" w:rsidRPr="00EA7D2A" w:rsidRDefault="00EA7D2A" w:rsidP="00EA7D2A"/>
    <w:p w14:paraId="5580D1B6" w14:textId="77777777" w:rsidR="00EA7D2A" w:rsidRDefault="00EA7D2A"/>
    <w:sectPr w:rsidR="00EA7D2A" w:rsidSect="00BB5DAD">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C569" w14:textId="77777777" w:rsidR="001E2B87" w:rsidRDefault="001E2B87" w:rsidP="00EA7D2A">
      <w:pPr>
        <w:spacing w:after="0" w:line="240" w:lineRule="auto"/>
      </w:pPr>
      <w:r>
        <w:separator/>
      </w:r>
    </w:p>
  </w:endnote>
  <w:endnote w:type="continuationSeparator" w:id="0">
    <w:p w14:paraId="0E034A73" w14:textId="77777777" w:rsidR="001E2B87" w:rsidRDefault="001E2B87" w:rsidP="00EA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1DFB" w14:textId="77777777" w:rsidR="001E2B87" w:rsidRDefault="001E2B87" w:rsidP="00EA7D2A">
      <w:pPr>
        <w:spacing w:after="0" w:line="240" w:lineRule="auto"/>
      </w:pPr>
      <w:r>
        <w:separator/>
      </w:r>
    </w:p>
  </w:footnote>
  <w:footnote w:type="continuationSeparator" w:id="0">
    <w:p w14:paraId="746A5029" w14:textId="77777777" w:rsidR="001E2B87" w:rsidRDefault="001E2B87" w:rsidP="00EA7D2A">
      <w:pPr>
        <w:spacing w:after="0" w:line="240" w:lineRule="auto"/>
      </w:pPr>
      <w:r>
        <w:continuationSeparator/>
      </w:r>
    </w:p>
  </w:footnote>
  <w:footnote w:id="1">
    <w:p w14:paraId="066C4D4C" w14:textId="77777777" w:rsidR="00EA7D2A" w:rsidRPr="00A25569" w:rsidRDefault="00EA7D2A" w:rsidP="00EA7D2A">
      <w:pPr>
        <w:pBdr>
          <w:bar w:val="nil"/>
        </w:pBdr>
        <w:suppressAutoHyphens/>
        <w:spacing w:after="0" w:line="240" w:lineRule="auto"/>
        <w:jc w:val="both"/>
        <w:rPr>
          <w:rFonts w:ascii="Times New Roman" w:hAnsi="Times New Roman"/>
          <w:sz w:val="18"/>
          <w:szCs w:val="18"/>
          <w:bdr w:val="nil"/>
          <w:lang w:eastAsia="lv-LV"/>
        </w:rPr>
      </w:pPr>
      <w:r w:rsidRPr="00A25569">
        <w:rPr>
          <w:rStyle w:val="FootnoteReference"/>
          <w:sz w:val="18"/>
          <w:szCs w:val="18"/>
        </w:rPr>
        <w:footnoteRef/>
      </w:r>
      <w:r w:rsidRPr="00A25569">
        <w:rPr>
          <w:sz w:val="18"/>
          <w:szCs w:val="18"/>
        </w:rPr>
        <w:t xml:space="preserve"> </w:t>
      </w:r>
      <w:r w:rsidRPr="00A25569">
        <w:rPr>
          <w:rFonts w:ascii="Times New Roman" w:hAnsi="Times New Roman"/>
          <w:sz w:val="18"/>
          <w:szCs w:val="18"/>
          <w:bdr w:val="nil"/>
          <w:lang w:eastAsia="lv-LV"/>
        </w:rPr>
        <w:t xml:space="preserve">Mazais uzņēmums ir uzņēmums, kurā nodarbinātas mazāk nekā 50 personas un kura gada apgrozījums un/vai gada bilance nepārsniedz 10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vidējais uzņēmums ir uzņēmums, kas nav mazais uzņēmums, un kurā nodarbinātas mazāk nekā 250 personas un kura gada apgrozījums nepārsniedz 50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un/vai gada bilance kopā nepārsniedz 43 miljonu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w:t>
      </w:r>
    </w:p>
  </w:footnote>
  <w:footnote w:id="2">
    <w:p w14:paraId="03DE13D6" w14:textId="77777777" w:rsidR="00EA7D2A" w:rsidRPr="00EC090A" w:rsidRDefault="00EA7D2A" w:rsidP="00EA7D2A">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sidRPr="00A25569">
        <w:rPr>
          <w:rStyle w:val="FootnoteReference"/>
          <w:sz w:val="18"/>
          <w:szCs w:val="18"/>
        </w:rPr>
        <w:footnoteRef/>
      </w:r>
      <w:r w:rsidRPr="00A25569">
        <w:rPr>
          <w:sz w:val="18"/>
          <w:szCs w:val="18"/>
        </w:rPr>
        <w:t xml:space="preserve"> </w:t>
      </w:r>
      <w:r w:rsidRPr="00A25569">
        <w:rPr>
          <w:rFonts w:ascii="Times New Roman" w:eastAsia="Calibri" w:hAnsi="Times New Roman" w:cs="Times New Roman"/>
          <w:sz w:val="18"/>
          <w:szCs w:val="18"/>
        </w:rPr>
        <w:t>Saskaņā ar P</w:t>
      </w:r>
      <w:r>
        <w:rPr>
          <w:rFonts w:ascii="Times New Roman" w:eastAsia="Calibri" w:hAnsi="Times New Roman" w:cs="Times New Roman"/>
          <w:sz w:val="18"/>
          <w:szCs w:val="18"/>
        </w:rPr>
        <w:t>ublisko iepirkumu likuma</w:t>
      </w:r>
      <w:r w:rsidRPr="00A25569">
        <w:rPr>
          <w:rFonts w:ascii="Times New Roman" w:eastAsia="Calibri" w:hAnsi="Times New Roman" w:cs="Times New Roman"/>
          <w:sz w:val="18"/>
          <w:szCs w:val="18"/>
        </w:rPr>
        <w:t xml:space="preserve"> 43.panta otro daļu, ja Pretendents vai personālsabiedrības biedrs, ja Pretendents ir personālsabiedrība, atbilst </w:t>
      </w:r>
      <w:r>
        <w:rPr>
          <w:rFonts w:ascii="Times New Roman" w:eastAsia="Calibri" w:hAnsi="Times New Roman" w:cs="Times New Roman"/>
          <w:sz w:val="18"/>
          <w:szCs w:val="18"/>
        </w:rPr>
        <w:t>Publisko iepirkumu likuma</w:t>
      </w:r>
      <w:r w:rsidRPr="00A25569">
        <w:rPr>
          <w:rFonts w:ascii="Times New Roman" w:eastAsia="Calibri" w:hAnsi="Times New Roman" w:cs="Times New Roman"/>
          <w:sz w:val="18"/>
          <w:szCs w:val="18"/>
        </w:rPr>
        <w:t xml:space="preserve">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25569">
        <w:rPr>
          <w:rFonts w:ascii="Times New Roman" w:eastAsia="Calibri" w:hAnsi="Times New Roman" w:cs="Times New Roman"/>
          <w:sz w:val="18"/>
          <w:szCs w:val="18"/>
        </w:rPr>
        <w:t>personālvadības</w:t>
      </w:r>
      <w:proofErr w:type="spellEnd"/>
      <w:r w:rsidRPr="00A25569">
        <w:rPr>
          <w:rFonts w:ascii="Times New Roman" w:eastAsia="Calibri" w:hAnsi="Times New Roman" w:cs="Times New Roman"/>
          <w:sz w:val="18"/>
          <w:szCs w:val="18"/>
        </w:rPr>
        <w:t xml:space="preserve"> pasākumiem, lai pierādītu savu uzticamību un novērstu tādu pašu un līdzīgu gadījumu atkārtošanos nākotnē</w:t>
      </w:r>
      <w:r w:rsidRPr="00EC090A">
        <w:rPr>
          <w:rFonts w:ascii="Times New Roman" w:eastAsia="Calibri" w:hAnsi="Times New Roman" w:cs="Times New Roman"/>
          <w:sz w:val="20"/>
          <w:szCs w:val="20"/>
        </w:rPr>
        <w:t>.</w:t>
      </w:r>
    </w:p>
    <w:p w14:paraId="79ABA732" w14:textId="77777777" w:rsidR="00EA7D2A" w:rsidRPr="00EC090A" w:rsidRDefault="00EA7D2A" w:rsidP="00EA7D2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2A"/>
    <w:rsid w:val="001D64AD"/>
    <w:rsid w:val="001E2B87"/>
    <w:rsid w:val="00A56D97"/>
    <w:rsid w:val="00EA7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3AFC"/>
  <w15:chartTrackingRefBased/>
  <w15:docId w15:val="{69095676-1482-4FA7-9638-D85527D8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EA7D2A"/>
    <w:rPr>
      <w:vertAlign w:val="superscript"/>
    </w:rPr>
  </w:style>
  <w:style w:type="paragraph" w:styleId="FootnoteText">
    <w:name w:val="footnote text"/>
    <w:basedOn w:val="Normal"/>
    <w:link w:val="FootnoteTextChar"/>
    <w:rsid w:val="00EA7D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7D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1799</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2019-09-12T06:31:00Z</dcterms:created>
  <dcterms:modified xsi:type="dcterms:W3CDTF">2019-09-12T11:16:00Z</dcterms:modified>
</cp:coreProperties>
</file>