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B0E0F" w14:textId="001E4607" w:rsidR="007476F6" w:rsidRPr="003951DD" w:rsidRDefault="007476F6" w:rsidP="003951DD">
      <w:pPr>
        <w:tabs>
          <w:tab w:val="left" w:pos="319"/>
        </w:tabs>
        <w:spacing w:after="0" w:line="240" w:lineRule="auto"/>
        <w:jc w:val="right"/>
        <w:rPr>
          <w:rFonts w:ascii="Times New Roman" w:eastAsia="Times New Roman" w:hAnsi="Times New Roman" w:cs="Times New Roman"/>
          <w:bCs/>
          <w:sz w:val="18"/>
          <w:szCs w:val="18"/>
        </w:rPr>
      </w:pPr>
      <w:r w:rsidRPr="003951DD">
        <w:rPr>
          <w:rFonts w:ascii="Times New Roman" w:eastAsia="Times New Roman" w:hAnsi="Times New Roman" w:cs="Times New Roman"/>
          <w:bCs/>
          <w:sz w:val="18"/>
          <w:szCs w:val="18"/>
        </w:rPr>
        <w:t>2.pielikums</w:t>
      </w:r>
    </w:p>
    <w:p w14:paraId="233EDBAB" w14:textId="77777777" w:rsidR="003951DD" w:rsidRPr="008F6F2C" w:rsidRDefault="003951DD" w:rsidP="003951DD">
      <w:pPr>
        <w:tabs>
          <w:tab w:val="left" w:pos="5880"/>
        </w:tabs>
        <w:suppressAutoHyphens/>
        <w:spacing w:after="0" w:line="240" w:lineRule="auto"/>
        <w:jc w:val="right"/>
        <w:rPr>
          <w:rFonts w:ascii="Times New Roman" w:eastAsia="Times New Roman" w:hAnsi="Times New Roman" w:cs="Times New Roman"/>
          <w:sz w:val="18"/>
          <w:szCs w:val="18"/>
        </w:rPr>
      </w:pPr>
      <w:r w:rsidRPr="00E14FC8">
        <w:rPr>
          <w:rFonts w:ascii="Times New Roman" w:eastAsia="Times New Roman" w:hAnsi="Times New Roman" w:cs="Times New Roman"/>
          <w:sz w:val="18"/>
          <w:szCs w:val="18"/>
        </w:rPr>
        <w:t>iepirkuma</w:t>
      </w:r>
      <w:r w:rsidRPr="00E14FC8">
        <w:rPr>
          <w:rFonts w:ascii="Times New Roman" w:eastAsia="Times New Roman" w:hAnsi="Times New Roman" w:cs="Times New Roman"/>
          <w:sz w:val="18"/>
          <w:szCs w:val="18"/>
          <w:shd w:val="clear" w:color="auto" w:fill="FFFFFF"/>
        </w:rPr>
        <w:t xml:space="preserve"> </w:t>
      </w:r>
      <w:r w:rsidRPr="00E14FC8">
        <w:rPr>
          <w:rFonts w:ascii="Times New Roman" w:eastAsia="Times New Roman" w:hAnsi="Times New Roman" w:cs="Times New Roman"/>
          <w:sz w:val="18"/>
          <w:szCs w:val="18"/>
        </w:rPr>
        <w:t>nolikumam</w:t>
      </w:r>
      <w:r>
        <w:rPr>
          <w:rFonts w:ascii="Times New Roman" w:eastAsia="Times New Roman" w:hAnsi="Times New Roman" w:cs="Times New Roman"/>
          <w:sz w:val="18"/>
          <w:szCs w:val="18"/>
        </w:rPr>
        <w:t xml:space="preserve"> ar</w:t>
      </w:r>
      <w:r w:rsidRPr="00E14FC8">
        <w:rPr>
          <w:rFonts w:ascii="Times New Roman" w:eastAsia="Times New Roman" w:hAnsi="Times New Roman" w:cs="Times New Roman"/>
          <w:sz w:val="18"/>
          <w:szCs w:val="18"/>
        </w:rPr>
        <w:t xml:space="preserve"> </w:t>
      </w:r>
    </w:p>
    <w:p w14:paraId="24712255" w14:textId="221D113D" w:rsidR="003951DD" w:rsidRDefault="003951DD" w:rsidP="003951DD">
      <w:pPr>
        <w:tabs>
          <w:tab w:val="left" w:pos="319"/>
        </w:tabs>
        <w:spacing w:after="0" w:line="240" w:lineRule="auto"/>
        <w:jc w:val="right"/>
        <w:rPr>
          <w:rFonts w:ascii="Times New Roman" w:eastAsia="Times New Roman" w:hAnsi="Times New Roman" w:cs="Times New Roman"/>
          <w:b/>
          <w:sz w:val="18"/>
          <w:szCs w:val="18"/>
        </w:rPr>
      </w:pPr>
      <w:r w:rsidRPr="00E14FC8">
        <w:rPr>
          <w:rFonts w:ascii="Times New Roman" w:eastAsia="Times New Roman" w:hAnsi="Times New Roman" w:cs="Times New Roman"/>
          <w:sz w:val="18"/>
          <w:szCs w:val="18"/>
        </w:rPr>
        <w:t xml:space="preserve"> identifikācijas </w:t>
      </w:r>
      <w:r>
        <w:rPr>
          <w:rFonts w:ascii="Times New Roman" w:eastAsia="Times New Roman" w:hAnsi="Times New Roman" w:cs="Times New Roman"/>
          <w:sz w:val="18"/>
          <w:szCs w:val="18"/>
        </w:rPr>
        <w:t>N</w:t>
      </w:r>
      <w:r w:rsidRPr="00E14FC8">
        <w:rPr>
          <w:rFonts w:ascii="Times New Roman" w:eastAsia="Times New Roman" w:hAnsi="Times New Roman" w:cs="Times New Roman"/>
          <w:sz w:val="18"/>
          <w:szCs w:val="18"/>
        </w:rPr>
        <w:t xml:space="preserve">r. </w:t>
      </w:r>
      <w:r w:rsidRPr="00E14FC8">
        <w:rPr>
          <w:rFonts w:ascii="Times New Roman" w:eastAsia="Times New Roman" w:hAnsi="Times New Roman" w:cs="Times New Roman"/>
          <w:b/>
          <w:sz w:val="18"/>
          <w:szCs w:val="18"/>
        </w:rPr>
        <w:t>SNP 2019/</w:t>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t>0</w:t>
      </w:r>
      <w:r>
        <w:rPr>
          <w:rFonts w:ascii="Times New Roman" w:eastAsia="Times New Roman" w:hAnsi="Times New Roman" w:cs="Times New Roman"/>
          <w:b/>
          <w:sz w:val="18"/>
          <w:szCs w:val="18"/>
        </w:rPr>
        <w:t>5</w:t>
      </w:r>
      <w:r w:rsidRPr="00E14FC8">
        <w:rPr>
          <w:rFonts w:ascii="Times New Roman" w:eastAsia="Times New Roman" w:hAnsi="Times New Roman" w:cs="Times New Roman"/>
          <w:b/>
          <w:sz w:val="18"/>
          <w:szCs w:val="18"/>
        </w:rPr>
        <w:t>/AK</w:t>
      </w:r>
    </w:p>
    <w:p w14:paraId="502B1139" w14:textId="77777777" w:rsidR="003951DD" w:rsidRDefault="003951DD" w:rsidP="003951DD">
      <w:pPr>
        <w:tabs>
          <w:tab w:val="left" w:pos="319"/>
        </w:tabs>
        <w:spacing w:before="120" w:after="120" w:line="240" w:lineRule="auto"/>
        <w:jc w:val="right"/>
        <w:rPr>
          <w:rFonts w:ascii="Times New Roman" w:eastAsia="Times New Roman" w:hAnsi="Times New Roman" w:cs="Times New Roman"/>
          <w:b/>
          <w:bCs/>
          <w:sz w:val="24"/>
          <w:szCs w:val="24"/>
        </w:rPr>
      </w:pPr>
    </w:p>
    <w:p w14:paraId="7AA72026" w14:textId="266B8635" w:rsidR="007476F6" w:rsidRDefault="006E0018" w:rsidP="007476F6">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w:t>
      </w:r>
      <w:r w:rsidR="007476F6">
        <w:rPr>
          <w:rFonts w:ascii="Times New Roman" w:eastAsia="Times New Roman" w:hAnsi="Times New Roman" w:cs="Times New Roman"/>
          <w:b/>
          <w:sz w:val="24"/>
          <w:szCs w:val="24"/>
        </w:rPr>
        <w:t xml:space="preserve"> SPECIFIKĀCIJA</w:t>
      </w:r>
    </w:p>
    <w:p w14:paraId="47A8C210" w14:textId="605C80C6" w:rsidR="007476F6" w:rsidRDefault="007476F6" w:rsidP="003951DD">
      <w:pPr>
        <w:spacing w:after="0" w:line="360" w:lineRule="auto"/>
        <w:rPr>
          <w:rFonts w:ascii="Times New Roman" w:eastAsia="Times New Roman" w:hAnsi="Times New Roman" w:cs="Times New Roman"/>
          <w:b/>
          <w:sz w:val="24"/>
          <w:szCs w:val="24"/>
          <w:lang w:eastAsia="lv-LV"/>
        </w:rPr>
      </w:pPr>
    </w:p>
    <w:p w14:paraId="3029AF2A" w14:textId="77777777" w:rsidR="007476F6" w:rsidRDefault="007476F6" w:rsidP="007476F6">
      <w:pPr>
        <w:spacing w:after="0" w:line="240" w:lineRule="auto"/>
        <w:rPr>
          <w:rFonts w:ascii="Times New Roman" w:eastAsia="Times New Roman" w:hAnsi="Times New Roman" w:cs="Times New Roman"/>
          <w:sz w:val="24"/>
          <w:szCs w:val="24"/>
          <w:lang w:eastAsia="lv-LV"/>
        </w:rPr>
      </w:pPr>
    </w:p>
    <w:p w14:paraId="4A319F72" w14:textId="58C346F7" w:rsidR="007476F6" w:rsidRDefault="007476F6" w:rsidP="007476F6">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Darbi veicami saskaņā ar SIA “Arhitekta L.Šmita darbnīca” izstrādāto būvprojektu un 2017.gada 14. martā Siguldas novada Būvvaldes izsniegto Būvatļauju Nr.BIS-BV-4.1-2017-1180 un šo tehnisko specifikāciju, ievērojot attiecīgos Latvijas Republikas spēkā esošos</w:t>
      </w:r>
      <w:r w:rsidR="0065012B">
        <w:rPr>
          <w:rFonts w:ascii="Times New Roman" w:eastAsia="Times New Roman" w:hAnsi="Times New Roman" w:cs="Times New Roman"/>
          <w:sz w:val="24"/>
          <w:szCs w:val="24"/>
          <w:lang w:eastAsia="lv-LV"/>
        </w:rPr>
        <w:t xml:space="preserve"> normatīvos aktus un noteikumus, kā arī būvprojekta korekcijas.</w:t>
      </w:r>
    </w:p>
    <w:p w14:paraId="6CBEB34D" w14:textId="1EE2A936" w:rsidR="007476F6" w:rsidRDefault="007476F6" w:rsidP="007476F6">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Pretendentam jābūt nepieciešamajām atļaujām un pieredzei Valsts kultūras pieminekļu vai tiem pielīdzināmu obje</w:t>
      </w:r>
      <w:r w:rsidR="00E07236">
        <w:rPr>
          <w:rFonts w:ascii="Times New Roman" w:eastAsia="Times New Roman" w:hAnsi="Times New Roman" w:cs="Times New Roman"/>
          <w:sz w:val="24"/>
          <w:szCs w:val="24"/>
          <w:lang w:eastAsia="lv-LV"/>
        </w:rPr>
        <w:t>ktu restaurēšanas darbos. (saskaņā</w:t>
      </w:r>
      <w:r>
        <w:rPr>
          <w:rFonts w:ascii="Times New Roman" w:eastAsia="Times New Roman" w:hAnsi="Times New Roman" w:cs="Times New Roman"/>
          <w:sz w:val="24"/>
          <w:szCs w:val="24"/>
          <w:lang w:eastAsia="lv-LV"/>
        </w:rPr>
        <w:t xml:space="preserve"> ar nolikuma prasībām)</w:t>
      </w:r>
      <w:r w:rsidR="0065012B">
        <w:rPr>
          <w:rFonts w:ascii="Times New Roman" w:eastAsia="Times New Roman" w:hAnsi="Times New Roman" w:cs="Times New Roman"/>
          <w:sz w:val="24"/>
          <w:szCs w:val="24"/>
          <w:lang w:eastAsia="lv-LV"/>
        </w:rPr>
        <w:t>.</w:t>
      </w:r>
    </w:p>
    <w:p w14:paraId="6AF17779" w14:textId="77777777" w:rsidR="007476F6" w:rsidRDefault="007476F6" w:rsidP="007476F6">
      <w:pPr>
        <w:numPr>
          <w:ilvl w:val="0"/>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Būvdarbus paredzēts veikt teritorijā ar intensīvu apmeklētāju plūsmu. Teritorijā jāveic maksimāli drošības pasākumi.</w:t>
      </w:r>
    </w:p>
    <w:p w14:paraId="4C814961" w14:textId="77777777" w:rsidR="007476F6" w:rsidRDefault="007476F6" w:rsidP="007476F6">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Izpildīto darbu un pielietoto materiālu kvalitāte, darbu apjomi:</w:t>
      </w:r>
    </w:p>
    <w:p w14:paraId="16E8E1C9"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7F2AA3CC" w14:textId="1A9B539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Pasūtītājs, būvuzraugs un </w:t>
      </w:r>
      <w:proofErr w:type="spellStart"/>
      <w:r>
        <w:rPr>
          <w:rFonts w:ascii="Times New Roman" w:eastAsia="Times New Roman" w:hAnsi="Times New Roman" w:cs="Times New Roman"/>
          <w:sz w:val="24"/>
          <w:szCs w:val="24"/>
          <w:lang w:eastAsia="lv-LV"/>
        </w:rPr>
        <w:t>autoruzraugs</w:t>
      </w:r>
      <w:proofErr w:type="spellEnd"/>
      <w:r>
        <w:rPr>
          <w:rFonts w:ascii="Times New Roman" w:eastAsia="Times New Roman" w:hAnsi="Times New Roman" w:cs="Times New Roman"/>
          <w:sz w:val="24"/>
          <w:szCs w:val="24"/>
          <w:lang w:eastAsia="lv-LV"/>
        </w:rPr>
        <w:t xml:space="preserve"> strīdus gadījumos var veikt veikto darbu vai izmantoto materiālu un tehnisko risinājumu ārkārtas pārbaudi un testēšanu, kuru izmaksas sedz Pretendents. Darbu kavējumi, kas radušies uz pārbaudes brīdi apturēto darbu rezultātā</w:t>
      </w:r>
      <w:r w:rsidR="0065012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netiks uzskatīti par iemeslu darbu veikšanas termiņa pagarināšanai.</w:t>
      </w:r>
    </w:p>
    <w:p w14:paraId="21DAC9C3"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Visi ražotāja dokumenti - kvalitātes sertifikāti, pārbaudes lapas, atbilstības deklarācijas un izziņas u.c. dokumenti, kas apliecina, ka materiāls ir jauns un ticis pārbaudīts atbilstoši vispārējiem standartiem un atbilst tiem, Izpildītājam pēc būvuzrauga pieprasījuma nekavējoties ir jāuzrāda objektā.</w:t>
      </w:r>
    </w:p>
    <w:p w14:paraId="617B1308" w14:textId="148A67C2"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Līdzvērtīgu būvniecības materiālu pielietošana, ja tas nav paredzēts nolikumā vai būvprojektā citādāk, ir jāsaskaņo ar Projekta autoru</w:t>
      </w:r>
      <w:r w:rsidR="0065012B">
        <w:rPr>
          <w:rFonts w:ascii="Times New Roman" w:eastAsia="Times New Roman" w:hAnsi="Times New Roman" w:cs="Times New Roman"/>
          <w:sz w:val="24"/>
          <w:szCs w:val="24"/>
          <w:lang w:eastAsia="lv-LV"/>
        </w:rPr>
        <w:t>, būvuzraugu</w:t>
      </w:r>
      <w:r>
        <w:rPr>
          <w:rFonts w:ascii="Times New Roman" w:eastAsia="Times New Roman" w:hAnsi="Times New Roman" w:cs="Times New Roman"/>
          <w:sz w:val="24"/>
          <w:szCs w:val="24"/>
          <w:lang w:eastAsia="lv-LV"/>
        </w:rPr>
        <w:t xml:space="preserve"> un Pasūtītāju.</w:t>
      </w:r>
    </w:p>
    <w:p w14:paraId="6F90D11E" w14:textId="075B9975" w:rsidR="00E75E0A" w:rsidRPr="00E75E0A" w:rsidRDefault="00E75E0A" w:rsidP="00E75E0A">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w:t>
      </w:r>
    </w:p>
    <w:p w14:paraId="499607E7"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Pretendentam piedāvājumā jāievērtē un darbu gaitā jāievēro Siguldas pilsētai un objekta novietojumam specifiskie sabiedriskie, dabas, kultūras un citi apstākļi un nosacījumi atbilstoši Siguldas novada pašvaldības saistošajiem noteikumiem. </w:t>
      </w:r>
    </w:p>
    <w:p w14:paraId="1BB9F546" w14:textId="601AC8F6"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Pasūtītājam ir tiesības pieprasīt</w:t>
      </w:r>
      <w:r w:rsidR="00E75E0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Pretendentam ir jānodrošina darbu veikšana objektā atbilstoši labas būvniecības praksei.</w:t>
      </w:r>
    </w:p>
    <w:p w14:paraId="4803356D" w14:textId="5748B02B"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pirms darbu uzsākšanas precizē un saskaņo ar Pasūtītāju</w:t>
      </w:r>
      <w:r w:rsidR="0065012B">
        <w:rPr>
          <w:rFonts w:ascii="Times New Roman" w:eastAsia="Times New Roman" w:hAnsi="Times New Roman" w:cs="Times New Roman"/>
          <w:sz w:val="24"/>
          <w:szCs w:val="24"/>
          <w:lang w:eastAsia="lv-LV"/>
        </w:rPr>
        <w:t xml:space="preserve"> un būvuzraugu</w:t>
      </w:r>
      <w:r>
        <w:rPr>
          <w:rFonts w:ascii="Times New Roman" w:eastAsia="Times New Roman" w:hAnsi="Times New Roman" w:cs="Times New Roman"/>
          <w:sz w:val="24"/>
          <w:szCs w:val="24"/>
          <w:lang w:eastAsia="lv-LV"/>
        </w:rPr>
        <w:t xml:space="preserve"> Darbu organizācijas projektu (DOP) ar: </w:t>
      </w:r>
    </w:p>
    <w:p w14:paraId="3E257CE0" w14:textId="77777777" w:rsidR="007476F6" w:rsidRDefault="007476F6" w:rsidP="007476F6">
      <w:pPr>
        <w:numPr>
          <w:ilvl w:val="2"/>
          <w:numId w:val="2"/>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pagaidu ēkām, būvēm, noliktavām;</w:t>
      </w:r>
    </w:p>
    <w:p w14:paraId="3F3474E4" w14:textId="77777777" w:rsidR="007476F6" w:rsidRDefault="007476F6" w:rsidP="007476F6">
      <w:pPr>
        <w:numPr>
          <w:ilvl w:val="2"/>
          <w:numId w:val="2"/>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mašīnu mehānismu, tai skaita celtņu vietas, celšanas, krautņu zonām;</w:t>
      </w:r>
    </w:p>
    <w:p w14:paraId="5A752EA9" w14:textId="77777777" w:rsidR="007476F6" w:rsidRDefault="007476F6" w:rsidP="007476F6">
      <w:pPr>
        <w:numPr>
          <w:ilvl w:val="2"/>
          <w:numId w:val="2"/>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stacionāro </w:t>
      </w:r>
      <w:proofErr w:type="spellStart"/>
      <w:r>
        <w:rPr>
          <w:rFonts w:ascii="Times New Roman" w:eastAsia="Times New Roman" w:hAnsi="Times New Roman" w:cs="Times New Roman"/>
          <w:sz w:val="24"/>
          <w:szCs w:val="24"/>
          <w:lang w:eastAsia="lv-LV"/>
        </w:rPr>
        <w:t>būvmašīnu</w:t>
      </w:r>
      <w:proofErr w:type="spellEnd"/>
      <w:r>
        <w:rPr>
          <w:rFonts w:ascii="Times New Roman" w:eastAsia="Times New Roman" w:hAnsi="Times New Roman" w:cs="Times New Roman"/>
          <w:sz w:val="24"/>
          <w:szCs w:val="24"/>
          <w:lang w:eastAsia="lv-LV"/>
        </w:rPr>
        <w:t xml:space="preserve"> un iekārtu novietojumu; </w:t>
      </w:r>
    </w:p>
    <w:p w14:paraId="5C8BEF72" w14:textId="77777777" w:rsidR="007476F6" w:rsidRDefault="007476F6" w:rsidP="007476F6">
      <w:pPr>
        <w:numPr>
          <w:ilvl w:val="2"/>
          <w:numId w:val="2"/>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ceļiem transportam un personālam; </w:t>
      </w:r>
    </w:p>
    <w:p w14:paraId="7F6DD163" w14:textId="77777777" w:rsidR="007476F6" w:rsidRDefault="007476F6" w:rsidP="007476F6">
      <w:pPr>
        <w:numPr>
          <w:ilvl w:val="2"/>
          <w:numId w:val="2"/>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pagaidu tīkliem (elektrība, telefons, ūdens u.c.) </w:t>
      </w:r>
    </w:p>
    <w:p w14:paraId="3306AF2A"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Gadalaiku un temperatūras maiņas būvniecības laikā, kā arī nepieciešamā apsilde ir jāievērtē vienību cenās. Papildus izmaksas netiek atzītas.</w:t>
      </w:r>
    </w:p>
    <w:p w14:paraId="227A9CD3"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Vienības cenās jāievērtē un Pretendentam ir jāveic:</w:t>
      </w:r>
    </w:p>
    <w:p w14:paraId="54DF17D4"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darbu uzmērījumi;</w:t>
      </w:r>
    </w:p>
    <w:p w14:paraId="0DA1FD4E"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būvmateriālu un to daļu piegāde būvlaukuma robežās no materiālu novietnes vietas līdz iebūves vietai;</w:t>
      </w:r>
    </w:p>
    <w:p w14:paraId="1A7F5249"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nepieciešamās darbības virsūdeņu novadīšanai;</w:t>
      </w:r>
    </w:p>
    <w:p w14:paraId="21846FCC" w14:textId="6D7773B9"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procesā Pretendentam</w:t>
      </w:r>
      <w:r w:rsidR="00E75E0A">
        <w:rPr>
          <w:rFonts w:ascii="Times New Roman" w:eastAsia="Times New Roman" w:hAnsi="Times New Roman" w:cs="Times New Roman"/>
          <w:sz w:val="24"/>
          <w:szCs w:val="24"/>
          <w:lang w:eastAsia="lv-LV"/>
        </w:rPr>
        <w:t xml:space="preserve"> uz sava rēķina jāveic pasākumi</w:t>
      </w:r>
      <w:r>
        <w:rPr>
          <w:rFonts w:ascii="Times New Roman" w:eastAsia="Times New Roman" w:hAnsi="Times New Roman" w:cs="Times New Roman"/>
          <w:sz w:val="24"/>
          <w:szCs w:val="24"/>
          <w:lang w:eastAsia="lv-LV"/>
        </w:rPr>
        <w:t>, kas nepieļauj</w:t>
      </w:r>
      <w:r w:rsidR="00E75E0A">
        <w:rPr>
          <w:rFonts w:ascii="Times New Roman" w:eastAsia="Times New Roman" w:hAnsi="Times New Roman" w:cs="Times New Roman"/>
          <w:sz w:val="24"/>
          <w:szCs w:val="24"/>
          <w:lang w:eastAsia="lv-LV"/>
        </w:rPr>
        <w:t xml:space="preserve"> ēku,</w:t>
      </w:r>
      <w:r>
        <w:rPr>
          <w:rFonts w:ascii="Times New Roman" w:eastAsia="Times New Roman" w:hAnsi="Times New Roman" w:cs="Times New Roman"/>
          <w:sz w:val="24"/>
          <w:szCs w:val="24"/>
          <w:lang w:eastAsia="lv-LV"/>
        </w:rPr>
        <w:t xml:space="preserve"> telpu un teritorijas applūšanu, izmantojot ūdensnecaurlaidīgus pagaidu nosedzošos materiālus;</w:t>
      </w:r>
    </w:p>
    <w:p w14:paraId="70C19E34"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14:paraId="4EDF1A77"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saskaņojumu un atļauju saņemšana;</w:t>
      </w:r>
    </w:p>
    <w:p w14:paraId="60071E85"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piebraucamo ceļu tiešā būvlaukuma tuvumā tīrīšana pēc nepieciešamības, bet ne retāk kā reizi nedēļā;</w:t>
      </w:r>
    </w:p>
    <w:p w14:paraId="0C2AC59D"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aizsardzības pasākumu, norobežojumu un uzrakstu u.c. izveidošana un uzturēšana darba kartībā;</w:t>
      </w:r>
    </w:p>
    <w:p w14:paraId="5FEBBDB9"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būvlaukuma pārorganizēšana būvniecības laikā, ja to prasa būvdarbu tehnoloģija; </w:t>
      </w:r>
    </w:p>
    <w:p w14:paraId="71DA4A0E"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iespējamo pagaidu ceļa zīmju, apbraukšanas plānu uzstādīšana, uzturēšana un demontāža;</w:t>
      </w:r>
    </w:p>
    <w:p w14:paraId="5E57F1D9"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būvlaukuma uzrakstu, ar atbildīgo darbu vadītāju tālruņu numuriem un citu prasīto informāciju, izgatavošana un uzstādīšana;</w:t>
      </w:r>
    </w:p>
    <w:p w14:paraId="6EE5E7EC"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nepieciešams šķēršļu (vadu, kabeļu, kanālu, cauruļvadu un drenu) demontāža;</w:t>
      </w:r>
    </w:p>
    <w:p w14:paraId="04FF3DA0"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informācijas savākšanu par blakus gruntsgabalos esošajām pazemes un virszemes komunikācijām;</w:t>
      </w:r>
    </w:p>
    <w:p w14:paraId="4EEBE463"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būves žoga pārvietošana būves laikā;</w:t>
      </w:r>
    </w:p>
    <w:p w14:paraId="4AA58BD2" w14:textId="77777777" w:rsidR="007476F6" w:rsidRDefault="007476F6" w:rsidP="007476F6">
      <w:pPr>
        <w:numPr>
          <w:ilvl w:val="2"/>
          <w:numId w:val="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būvlaukuma un materiālu novietnes apgaismojums un apsardze.</w:t>
      </w:r>
    </w:p>
    <w:p w14:paraId="4BF1D9AB" w14:textId="77777777" w:rsidR="007476F6" w:rsidRDefault="007476F6" w:rsidP="007476F6">
      <w:pPr>
        <w:spacing w:after="0" w:line="240" w:lineRule="auto"/>
        <w:ind w:left="1080"/>
        <w:jc w:val="both"/>
        <w:rPr>
          <w:rFonts w:ascii="Times New Roman" w:eastAsia="Times New Roman" w:hAnsi="Times New Roman" w:cs="Times New Roman"/>
          <w:sz w:val="24"/>
          <w:szCs w:val="24"/>
          <w:lang w:eastAsia="lv-LV"/>
        </w:rPr>
      </w:pPr>
    </w:p>
    <w:p w14:paraId="183861EB" w14:textId="77777777" w:rsidR="007476F6" w:rsidRDefault="007476F6" w:rsidP="007476F6">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Darbu izpilde.</w:t>
      </w:r>
    </w:p>
    <w:p w14:paraId="46114452"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Būvniecības laikā nodrošināt transporta un gājēju kustību. Ierīkot gājējiem laipas, darba zonas norobežot ar aizsargbarjerām, bīstamās darba zonas tumšajā diennakts laikā izgaismot.</w:t>
      </w:r>
    </w:p>
    <w:p w14:paraId="1F76D05D"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Objektu aprīkot ar nepieciešamajām pagaidu ceļazīmēm, norādēm, tās demontējot pēc darbu pabeigšanas. </w:t>
      </w:r>
    </w:p>
    <w:p w14:paraId="2C2439B5" w14:textId="1091DDF0"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Objektā pastāvīgi nodrošināt kārtību un tīr</w:t>
      </w:r>
      <w:r w:rsidR="00E07236">
        <w:rPr>
          <w:rFonts w:ascii="Times New Roman" w:eastAsia="Times New Roman" w:hAnsi="Times New Roman" w:cs="Times New Roman"/>
          <w:sz w:val="24"/>
          <w:szCs w:val="24"/>
          <w:lang w:eastAsia="lv-LV"/>
        </w:rPr>
        <w:t>ību. Pēc pirmā aizrādījuma 4 stundu</w:t>
      </w:r>
      <w:r>
        <w:rPr>
          <w:rFonts w:ascii="Times New Roman" w:eastAsia="Times New Roman" w:hAnsi="Times New Roman" w:cs="Times New Roman"/>
          <w:sz w:val="24"/>
          <w:szCs w:val="24"/>
          <w:lang w:eastAsia="lv-LV"/>
        </w:rPr>
        <w:t xml:space="preserve"> laikā jālikvidē pārkāpumi un trūkumi.</w:t>
      </w:r>
    </w:p>
    <w:p w14:paraId="04C697E5"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būvdarbu pabeigšanas būvobjektam pieguļošo teritoriju (ielas, laukumus, zaļās zonas u.c.), kas tika izmantota darbu vajadzībām, atjaunot sākotnējā vai labākā stāvoklī.</w:t>
      </w:r>
    </w:p>
    <w:p w14:paraId="51BDD613" w14:textId="61917D2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Visiem materiāliem, iekārtām un mehānismiem, kas atrodas vai strādā objektā</w:t>
      </w:r>
      <w:r w:rsidR="00E072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jābūt Latvijas Republikas normatīvajos aktos paredzētie</w:t>
      </w:r>
      <w:r w:rsidR="00E07236">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sertifikāti</w:t>
      </w:r>
      <w:r w:rsidR="00E07236">
        <w:rPr>
          <w:rFonts w:ascii="Times New Roman" w:eastAsia="Times New Roman" w:hAnsi="Times New Roman" w:cs="Times New Roman"/>
          <w:sz w:val="24"/>
          <w:szCs w:val="24"/>
          <w:lang w:eastAsia="lv-LV"/>
        </w:rPr>
        <w:t>em un atļaujām</w:t>
      </w:r>
      <w:r>
        <w:rPr>
          <w:rFonts w:ascii="Times New Roman" w:eastAsia="Times New Roman" w:hAnsi="Times New Roman" w:cs="Times New Roman"/>
          <w:sz w:val="24"/>
          <w:szCs w:val="24"/>
          <w:lang w:eastAsia="lv-LV"/>
        </w:rPr>
        <w:t>.</w:t>
      </w:r>
    </w:p>
    <w:p w14:paraId="7ACA8558"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Aizliegts smilts vai grunts masu ar transporta riteņiem iznest uz blakus pieguļošajām ielām un ietvēm. Jāveic pastāvīga darbu gaitā piegružoto ielu un ietvju tīrīšana. Pārkāpumu gadījumā var tikt piemērots administratīvais sods.</w:t>
      </w:r>
    </w:p>
    <w:p w14:paraId="466A7721" w14:textId="1E331884"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ir atbildīgs par objekta būvniecības/demontāžas gaitā atgūto materiālu saglabāšanu un, ja Pasūtītājs pieprasa, to nodošanu Pasūtī</w:t>
      </w:r>
      <w:r w:rsidR="00D31FC1">
        <w:rPr>
          <w:rFonts w:ascii="Times New Roman" w:eastAsia="Times New Roman" w:hAnsi="Times New Roman" w:cs="Times New Roman"/>
          <w:sz w:val="24"/>
          <w:szCs w:val="24"/>
          <w:lang w:eastAsia="lv-LV"/>
        </w:rPr>
        <w:t>tāja rīcībā tā norādītājā vietā Siguldas novada robežās.</w:t>
      </w:r>
    </w:p>
    <w:p w14:paraId="7D69180F"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Liekās grunts </w:t>
      </w:r>
      <w:proofErr w:type="spellStart"/>
      <w:r>
        <w:rPr>
          <w:rFonts w:ascii="Times New Roman" w:eastAsia="Times New Roman" w:hAnsi="Times New Roman" w:cs="Times New Roman"/>
          <w:sz w:val="24"/>
          <w:szCs w:val="24"/>
          <w:lang w:eastAsia="lv-LV"/>
        </w:rPr>
        <w:t>izbērtuves</w:t>
      </w:r>
      <w:proofErr w:type="spellEnd"/>
      <w:r>
        <w:rPr>
          <w:rFonts w:ascii="Times New Roman" w:eastAsia="Times New Roman" w:hAnsi="Times New Roman" w:cs="Times New Roman"/>
          <w:sz w:val="24"/>
          <w:szCs w:val="24"/>
          <w:lang w:eastAsia="lv-LV"/>
        </w:rPr>
        <w:t xml:space="preserve"> vieta ir jāsaskaņo ar Pasūtītāju.</w:t>
      </w:r>
    </w:p>
    <w:p w14:paraId="43CCE6F1" w14:textId="717307FE"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 nepieciešamo aizsardzību pret b</w:t>
      </w:r>
      <w:r w:rsidR="00D31FC1">
        <w:rPr>
          <w:rFonts w:ascii="Times New Roman" w:eastAsia="Times New Roman" w:hAnsi="Times New Roman" w:cs="Times New Roman"/>
          <w:sz w:val="24"/>
          <w:szCs w:val="24"/>
          <w:lang w:eastAsia="lv-LV"/>
        </w:rPr>
        <w:t>ojājumiem citiem darbu zonā esošie</w:t>
      </w:r>
      <w:r>
        <w:rPr>
          <w:rFonts w:ascii="Times New Roman" w:eastAsia="Times New Roman" w:hAnsi="Times New Roman" w:cs="Times New Roman"/>
          <w:sz w:val="24"/>
          <w:szCs w:val="24"/>
          <w:lang w:eastAsia="lv-LV"/>
        </w:rPr>
        <w:t>m komunikāciju un infrastruktūras objektiem.</w:t>
      </w:r>
    </w:p>
    <w:p w14:paraId="26C4902E"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apsardze un materiālu saglabāšana ir Pretendenta pienākums.</w:t>
      </w:r>
    </w:p>
    <w:p w14:paraId="5DDC0C60" w14:textId="386EE761"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Nepamatoti d</w:t>
      </w:r>
      <w:r w:rsidR="007473D3">
        <w:rPr>
          <w:rFonts w:ascii="Times New Roman" w:eastAsia="Times New Roman" w:hAnsi="Times New Roman" w:cs="Times New Roman"/>
          <w:sz w:val="24"/>
          <w:szCs w:val="24"/>
          <w:lang w:eastAsia="lv-LV"/>
        </w:rPr>
        <w:t>arba pārtraukumi</w:t>
      </w:r>
      <w:r>
        <w:rPr>
          <w:rFonts w:ascii="Times New Roman" w:eastAsia="Times New Roman" w:hAnsi="Times New Roman" w:cs="Times New Roman"/>
          <w:sz w:val="24"/>
          <w:szCs w:val="24"/>
          <w:lang w:eastAsia="lv-LV"/>
        </w:rPr>
        <w:t xml:space="preserve"> tiek pielīdzināti līguma darbu termiņu kavējumiem. Pretendenta pienākums ir pamatot katru dīkstāves dienu.</w:t>
      </w:r>
    </w:p>
    <w:p w14:paraId="5DD3ACA5"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Nodrošināt Siguldas pašvaldības darbinieku piekļuvi darba telpām darbu veikšanas zonā.</w:t>
      </w:r>
    </w:p>
    <w:p w14:paraId="1C9313C1"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Darbu veikšanu ārpus vispārpieņemtā darba laika no plkst.8.00 līdz 18.00 t.sk. brīvdienās un svētku dienās atsevišķi jāsaskaņo ar Siguldas novada pašvaldības Īpašumu un vides pārvaldības nodaļu.</w:t>
      </w:r>
    </w:p>
    <w:p w14:paraId="51699679" w14:textId="11AF44B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neparedzēto darbu apjomu pierādīšanai nevar atsaukties uz nepilnīgu projektu vai nepietiekošām tehniskām specifikācijām</w:t>
      </w:r>
      <w:r w:rsidR="007473D3">
        <w:rPr>
          <w:rFonts w:ascii="Times New Roman" w:eastAsia="Times New Roman" w:hAnsi="Times New Roman" w:cs="Times New Roman"/>
          <w:sz w:val="24"/>
          <w:szCs w:val="24"/>
          <w:lang w:eastAsia="lv-LV"/>
        </w:rPr>
        <w:t>.</w:t>
      </w:r>
    </w:p>
    <w:p w14:paraId="5ABE851C" w14:textId="0389A2EF"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w:t>
      </w:r>
      <w:r w:rsidR="007473D3">
        <w:rPr>
          <w:rFonts w:ascii="Times New Roman" w:eastAsia="Times New Roman" w:hAnsi="Times New Roman" w:cs="Times New Roman"/>
          <w:sz w:val="24"/>
          <w:szCs w:val="24"/>
          <w:lang w:eastAsia="lv-LV"/>
        </w:rPr>
        <w:t>, tai skaitā, elektrības, ūdens patēriņš</w:t>
      </w:r>
      <w:r>
        <w:rPr>
          <w:rFonts w:ascii="Times New Roman" w:eastAsia="Times New Roman" w:hAnsi="Times New Roman" w:cs="Times New Roman"/>
          <w:sz w:val="24"/>
          <w:szCs w:val="24"/>
          <w:lang w:eastAsia="lv-LV"/>
        </w:rPr>
        <w:t xml:space="preserve"> un citi izdevumi Darbu veikšanai.</w:t>
      </w:r>
    </w:p>
    <w:p w14:paraId="5A056540"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Pasūtītāja piedāvātais gruntsgabals ir par mazu, lai Pretendents varētu uz tā izvietot pagaidu būves un laukumus, tad Pretendentam uz sava rēķina jāīrē viņam nepieciešamā teritorija.</w:t>
      </w:r>
    </w:p>
    <w:p w14:paraId="1C0A3F8A" w14:textId="72426BBA"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Būvtāfeli</w:t>
      </w:r>
      <w:proofErr w:type="spellEnd"/>
      <w:r>
        <w:rPr>
          <w:rFonts w:ascii="Times New Roman" w:eastAsia="Times New Roman" w:hAnsi="Times New Roman" w:cs="Times New Roman"/>
          <w:sz w:val="24"/>
          <w:szCs w:val="24"/>
          <w:lang w:eastAsia="lv-LV"/>
        </w:rPr>
        <w:t xml:space="preserve"> uzstāda un izgatavo Pretendents</w:t>
      </w:r>
      <w:r w:rsidR="005714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iepriekš saskaņojot vizuālo izskatu ar Pasūtītāju.</w:t>
      </w:r>
    </w:p>
    <w:p w14:paraId="50344B34"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Detalizētu „Darbu veikšanas kalendāro grafiku” pa posmiem Pretendents iesniedz kopā ar piedāvājumu.</w:t>
      </w:r>
    </w:p>
    <w:p w14:paraId="0135DAF8"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Pretendentam jānodrošina Darbu gaitas ikmēneša dokumentēšana ar fotogrāfijām. Ik mēnesi Pasūtītāja īpašumā jānodod fotogrāfiju komplekts 1 CD formātā ar fotogrāfijām.</w:t>
      </w:r>
    </w:p>
    <w:p w14:paraId="0A1DFDBD"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3B9C047E"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ir atbildīgs par darba aizsardzības pasākumu ievērošanu objektā.</w:t>
      </w:r>
    </w:p>
    <w:p w14:paraId="6B652A07"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230A4562" w14:textId="77777777"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Sagatavošanās darbi ietver visus darbus, kuri ietverti Būvprojektā un ir nepieciešami Objekta Darbu nodrošināšanai. Ja arī kāds darbs nav īpaši uzsvērts, tad Pretendentam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14:paraId="5C14775F" w14:textId="577D7E70" w:rsidR="007476F6" w:rsidRDefault="007476F6" w:rsidP="007476F6">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kādam mezglam nepieciešama papildus projekta detalizācija</w:t>
      </w:r>
      <w:r w:rsidR="007473D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 ir jāveic par Pretendenta līdzekļiem. Īpaši tas attiecas uz materiāliem, mezgliem, risinājumiem, kuri projektā</w:t>
      </w:r>
      <w:r>
        <w:rPr>
          <w:rFonts w:ascii="Times New Roman" w:eastAsia="Times New Roman" w:hAnsi="Times New Roman" w:cs="Times New Roman"/>
          <w:color w:val="FF6600"/>
          <w:sz w:val="24"/>
          <w:szCs w:val="24"/>
          <w:lang w:eastAsia="lv-LV"/>
        </w:rPr>
        <w:t xml:space="preserve"> </w:t>
      </w:r>
      <w:r>
        <w:rPr>
          <w:rFonts w:ascii="Times New Roman" w:eastAsia="Times New Roman" w:hAnsi="Times New Roman" w:cs="Times New Roman"/>
          <w:sz w:val="24"/>
          <w:szCs w:val="24"/>
          <w:lang w:eastAsia="lv-LV"/>
        </w:rPr>
        <w:t xml:space="preserve">nav specificēti. Visi šie materiāli, mezgli un risinājumi ir </w:t>
      </w:r>
      <w:r w:rsidR="007473D3">
        <w:rPr>
          <w:rFonts w:ascii="Times New Roman" w:eastAsia="Times New Roman" w:hAnsi="Times New Roman" w:cs="Times New Roman"/>
          <w:sz w:val="24"/>
          <w:szCs w:val="24"/>
          <w:lang w:eastAsia="lv-LV"/>
        </w:rPr>
        <w:t xml:space="preserve">iepriekš </w:t>
      </w:r>
      <w:r>
        <w:rPr>
          <w:rFonts w:ascii="Times New Roman" w:eastAsia="Times New Roman" w:hAnsi="Times New Roman" w:cs="Times New Roman"/>
          <w:sz w:val="24"/>
          <w:szCs w:val="24"/>
          <w:lang w:eastAsia="lv-LV"/>
        </w:rPr>
        <w:t xml:space="preserve">jāsaskaņo ar Pasūtītāju, </w:t>
      </w:r>
      <w:proofErr w:type="spellStart"/>
      <w:r>
        <w:rPr>
          <w:rFonts w:ascii="Times New Roman" w:eastAsia="Times New Roman" w:hAnsi="Times New Roman" w:cs="Times New Roman"/>
          <w:sz w:val="24"/>
          <w:szCs w:val="24"/>
          <w:lang w:eastAsia="lv-LV"/>
        </w:rPr>
        <w:t>autoruzraugu</w:t>
      </w:r>
      <w:proofErr w:type="spellEnd"/>
      <w:r>
        <w:rPr>
          <w:rFonts w:ascii="Times New Roman" w:eastAsia="Times New Roman" w:hAnsi="Times New Roman" w:cs="Times New Roman"/>
          <w:sz w:val="24"/>
          <w:szCs w:val="24"/>
          <w:lang w:eastAsia="lv-LV"/>
        </w:rPr>
        <w:t xml:space="preserve"> un būvuzraugu termiņos, kas ir minēti līgumā, darbu veikšanas projektā un Pretendenta iesniegtajā „Darbu veikšanas kalendārajā grafikā”. Ja Pretendents neveic saskaņošanu un veic darbus pirms ir pieņemts attiecīgs lēmums, Pretendents piekrīt, ka Pasūtītājs var prasīt veikt šo darbus vēlreiz, </w:t>
      </w:r>
      <w:r w:rsidR="00A93891">
        <w:rPr>
          <w:rFonts w:ascii="Times New Roman" w:eastAsia="Times New Roman" w:hAnsi="Times New Roman" w:cs="Times New Roman"/>
          <w:sz w:val="24"/>
          <w:szCs w:val="24"/>
          <w:lang w:eastAsia="lv-LV"/>
        </w:rPr>
        <w:t>turklāt</w:t>
      </w:r>
      <w:r>
        <w:rPr>
          <w:rFonts w:ascii="Times New Roman" w:eastAsia="Times New Roman" w:hAnsi="Times New Roman" w:cs="Times New Roman"/>
          <w:sz w:val="24"/>
          <w:szCs w:val="24"/>
          <w:lang w:eastAsia="lv-LV"/>
        </w:rPr>
        <w:t>, papildus izpildes laika termiņš netiek pagarināts</w:t>
      </w:r>
      <w:r w:rsidR="00A9389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papildus izmaksas netiek atzītas.</w:t>
      </w:r>
    </w:p>
    <w:p w14:paraId="6DFA1D56" w14:textId="6E65EA24" w:rsidR="005C574B" w:rsidRPr="00084D34" w:rsidRDefault="0014383D" w:rsidP="0014383D">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84D34">
        <w:rPr>
          <w:rFonts w:ascii="Times New Roman" w:eastAsia="Times New Roman" w:hAnsi="Times New Roman" w:cs="Times New Roman"/>
          <w:sz w:val="24"/>
          <w:szCs w:val="24"/>
          <w:lang w:eastAsia="lv-LV"/>
        </w:rPr>
        <w:t>Prasības darba veicējam</w:t>
      </w:r>
      <w:r w:rsidR="005C574B" w:rsidRPr="00084D34">
        <w:rPr>
          <w:rFonts w:ascii="Times New Roman" w:eastAsia="Times New Roman" w:hAnsi="Times New Roman" w:cs="Times New Roman"/>
          <w:sz w:val="24"/>
          <w:szCs w:val="24"/>
          <w:lang w:eastAsia="lv-LV"/>
        </w:rPr>
        <w:t>.</w:t>
      </w:r>
    </w:p>
    <w:p w14:paraId="5C5E5DFA" w14:textId="2BB8DA0D" w:rsidR="0014383D" w:rsidRPr="00084D34" w:rsidRDefault="00410256" w:rsidP="005C574B">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084D34">
        <w:rPr>
          <w:rFonts w:ascii="Times New Roman" w:eastAsia="Times New Roman" w:hAnsi="Times New Roman" w:cs="Times New Roman"/>
          <w:sz w:val="24"/>
          <w:szCs w:val="24"/>
          <w:lang w:eastAsia="lv-LV"/>
        </w:rPr>
        <w:lastRenderedPageBreak/>
        <w:t xml:space="preserve"> Darba</w:t>
      </w:r>
      <w:r w:rsidR="00540BA2">
        <w:rPr>
          <w:rFonts w:ascii="Times New Roman" w:eastAsia="Times New Roman" w:hAnsi="Times New Roman" w:cs="Times New Roman"/>
          <w:sz w:val="24"/>
          <w:szCs w:val="24"/>
          <w:lang w:eastAsia="lv-LV"/>
        </w:rPr>
        <w:t xml:space="preserve"> aizsardzības</w:t>
      </w:r>
      <w:r w:rsidR="0057145D">
        <w:rPr>
          <w:rFonts w:ascii="Times New Roman" w:eastAsia="Times New Roman" w:hAnsi="Times New Roman" w:cs="Times New Roman"/>
          <w:sz w:val="24"/>
          <w:szCs w:val="24"/>
          <w:lang w:eastAsia="lv-LV"/>
        </w:rPr>
        <w:t xml:space="preserve"> (DA)</w:t>
      </w:r>
      <w:r w:rsidR="00540BA2">
        <w:rPr>
          <w:rFonts w:ascii="Times New Roman" w:eastAsia="Times New Roman" w:hAnsi="Times New Roman" w:cs="Times New Roman"/>
          <w:sz w:val="24"/>
          <w:szCs w:val="24"/>
          <w:lang w:eastAsia="lv-LV"/>
        </w:rPr>
        <w:t xml:space="preserve"> dokumentācija, kas Darbuzņēmējam jāiesniedz galvenajam būvdarbu veicējam pirms darbu uzsākšanas būvobjektā:</w:t>
      </w:r>
    </w:p>
    <w:p w14:paraId="2B27E583" w14:textId="47E2CCF7" w:rsidR="0014383D" w:rsidRPr="00410256" w:rsidRDefault="00410256" w:rsidP="005C574B">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410256">
        <w:rPr>
          <w:rFonts w:ascii="Times New Roman" w:hAnsi="Times New Roman"/>
          <w:sz w:val="24"/>
          <w:szCs w:val="24"/>
        </w:rPr>
        <w:t>Nodarbināto saraksts</w:t>
      </w:r>
      <w:r w:rsidRPr="00410256">
        <w:rPr>
          <w:rFonts w:ascii="Times New Roman" w:hAnsi="Times New Roman"/>
          <w:b/>
          <w:sz w:val="24"/>
          <w:szCs w:val="24"/>
        </w:rPr>
        <w:t xml:space="preserve"> </w:t>
      </w:r>
      <w:r w:rsidRPr="00410256">
        <w:rPr>
          <w:rFonts w:ascii="Times New Roman" w:hAnsi="Times New Roman"/>
          <w:i/>
          <w:sz w:val="24"/>
          <w:szCs w:val="24"/>
        </w:rPr>
        <w:t>(atbilstoši MK Not. Nr.92.p.28.</w:t>
      </w:r>
      <w:r w:rsidRPr="00410256">
        <w:rPr>
          <w:rFonts w:ascii="Times New Roman" w:hAnsi="Times New Roman"/>
          <w:i/>
          <w:color w:val="000000"/>
          <w:sz w:val="24"/>
          <w:szCs w:val="24"/>
          <w:vertAlign w:val="superscript"/>
        </w:rPr>
        <w:t>1</w:t>
      </w:r>
      <w:r w:rsidRPr="00410256">
        <w:rPr>
          <w:rFonts w:ascii="Times New Roman" w:hAnsi="Times New Roman"/>
          <w:i/>
          <w:sz w:val="24"/>
          <w:szCs w:val="24"/>
        </w:rPr>
        <w:t xml:space="preserve"> (būvobjektā tiek ielaisti tikai tie nodarbinātie, kas norādīti minētajā sarakstā un kam ir nodarbinātā apliecība)</w:t>
      </w:r>
      <w:r>
        <w:rPr>
          <w:rFonts w:ascii="Times New Roman" w:hAnsi="Times New Roman"/>
          <w:i/>
          <w:sz w:val="24"/>
          <w:szCs w:val="24"/>
        </w:rPr>
        <w:t>.</w:t>
      </w:r>
    </w:p>
    <w:p w14:paraId="33CB99E3" w14:textId="4B50BC9D" w:rsidR="00410256" w:rsidRPr="00410256" w:rsidRDefault="00410256" w:rsidP="005C574B">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410256">
        <w:rPr>
          <w:rFonts w:ascii="Times New Roman" w:hAnsi="Times New Roman"/>
          <w:sz w:val="24"/>
          <w:szCs w:val="24"/>
        </w:rPr>
        <w:t>Rīkojums par atbildīgo personu norīkošanu darbam būvobjektā</w:t>
      </w:r>
      <w:r w:rsidRPr="00410256">
        <w:rPr>
          <w:rFonts w:ascii="Times New Roman" w:hAnsi="Times New Roman"/>
          <w:b/>
          <w:sz w:val="24"/>
          <w:szCs w:val="24"/>
        </w:rPr>
        <w:t xml:space="preserve"> </w:t>
      </w:r>
      <w:r w:rsidRPr="00410256">
        <w:rPr>
          <w:rFonts w:ascii="Times New Roman" w:hAnsi="Times New Roman"/>
          <w:i/>
          <w:sz w:val="24"/>
          <w:szCs w:val="24"/>
        </w:rPr>
        <w:t>(pienākumu un atbildības sadalījums saskaņā ar Darba aizsardzības likumā noteikto)</w:t>
      </w:r>
      <w:r w:rsidRPr="00410256">
        <w:rPr>
          <w:rFonts w:ascii="Times New Roman" w:hAnsi="Times New Roman"/>
          <w:sz w:val="24"/>
          <w:szCs w:val="24"/>
        </w:rPr>
        <w:t>:</w:t>
      </w:r>
    </w:p>
    <w:p w14:paraId="2C3CC83C" w14:textId="792BAFA2" w:rsidR="00410256" w:rsidRPr="00410256" w:rsidRDefault="00410256" w:rsidP="005C574B">
      <w:pPr>
        <w:pStyle w:val="ListParagraph"/>
        <w:numPr>
          <w:ilvl w:val="3"/>
          <w:numId w:val="1"/>
        </w:numPr>
        <w:spacing w:after="0" w:line="240" w:lineRule="auto"/>
        <w:jc w:val="both"/>
        <w:rPr>
          <w:rFonts w:ascii="Times New Roman" w:eastAsia="Times New Roman" w:hAnsi="Times New Roman" w:cs="Times New Roman"/>
          <w:sz w:val="24"/>
          <w:szCs w:val="24"/>
          <w:lang w:eastAsia="lv-LV"/>
        </w:rPr>
      </w:pPr>
      <w:r w:rsidRPr="00410256">
        <w:rPr>
          <w:rFonts w:ascii="Times New Roman" w:hAnsi="Times New Roman"/>
          <w:sz w:val="24"/>
          <w:szCs w:val="24"/>
        </w:rPr>
        <w:t>atbildīgais būvdarbu vadītājs un</w:t>
      </w:r>
      <w:r w:rsidR="0057145D">
        <w:rPr>
          <w:rFonts w:ascii="Times New Roman" w:hAnsi="Times New Roman"/>
          <w:sz w:val="24"/>
          <w:szCs w:val="24"/>
        </w:rPr>
        <w:t xml:space="preserve"> persona,</w:t>
      </w:r>
      <w:r w:rsidRPr="00410256">
        <w:rPr>
          <w:rFonts w:ascii="Times New Roman" w:hAnsi="Times New Roman"/>
          <w:sz w:val="24"/>
          <w:szCs w:val="24"/>
        </w:rPr>
        <w:t xml:space="preserve"> kas viņu aizvieto;</w:t>
      </w:r>
    </w:p>
    <w:p w14:paraId="26784B4B" w14:textId="0599B57D" w:rsidR="00410256" w:rsidRPr="005C574B" w:rsidRDefault="00410256" w:rsidP="005C574B">
      <w:pPr>
        <w:pStyle w:val="ListParagraph"/>
        <w:numPr>
          <w:ilvl w:val="3"/>
          <w:numId w:val="1"/>
        </w:numPr>
        <w:spacing w:after="0" w:line="240" w:lineRule="auto"/>
        <w:jc w:val="both"/>
        <w:rPr>
          <w:rFonts w:ascii="Times New Roman" w:eastAsia="Times New Roman" w:hAnsi="Times New Roman" w:cs="Times New Roman"/>
          <w:sz w:val="24"/>
          <w:szCs w:val="24"/>
          <w:lang w:eastAsia="lv-LV"/>
        </w:rPr>
      </w:pPr>
      <w:r w:rsidRPr="005C574B">
        <w:rPr>
          <w:rFonts w:ascii="Times New Roman" w:hAnsi="Times New Roman"/>
          <w:sz w:val="24"/>
          <w:szCs w:val="24"/>
        </w:rPr>
        <w:t>atbildīgais par darba drošību, vides aizsardzību, ugunsdrošību, elektrodrošību;</w:t>
      </w:r>
    </w:p>
    <w:p w14:paraId="72192B51" w14:textId="4457E88A" w:rsidR="00410256" w:rsidRPr="00410256" w:rsidRDefault="00410256" w:rsidP="005C574B">
      <w:pPr>
        <w:pStyle w:val="ListParagraph"/>
        <w:numPr>
          <w:ilvl w:val="3"/>
          <w:numId w:val="1"/>
        </w:numPr>
        <w:spacing w:after="0" w:line="240" w:lineRule="auto"/>
        <w:jc w:val="both"/>
        <w:rPr>
          <w:rFonts w:ascii="Times New Roman" w:eastAsia="Times New Roman" w:hAnsi="Times New Roman" w:cs="Times New Roman"/>
          <w:sz w:val="24"/>
          <w:szCs w:val="24"/>
          <w:lang w:eastAsia="lv-LV"/>
        </w:rPr>
      </w:pPr>
      <w:r w:rsidRPr="00410256">
        <w:rPr>
          <w:rFonts w:ascii="Times New Roman" w:hAnsi="Times New Roman"/>
          <w:sz w:val="24"/>
          <w:szCs w:val="24"/>
        </w:rPr>
        <w:t>darba aizsardzības speciālists, kas veiks darba vides iekšējo uzraudzību būvobjektā;</w:t>
      </w:r>
    </w:p>
    <w:p w14:paraId="7DA72256" w14:textId="18DF67D0" w:rsidR="00410256" w:rsidRPr="00410256" w:rsidRDefault="00410256" w:rsidP="005C574B">
      <w:pPr>
        <w:pStyle w:val="ListParagraph"/>
        <w:numPr>
          <w:ilvl w:val="3"/>
          <w:numId w:val="1"/>
        </w:numPr>
        <w:spacing w:after="0" w:line="240" w:lineRule="auto"/>
        <w:jc w:val="both"/>
        <w:rPr>
          <w:rFonts w:ascii="Times New Roman" w:eastAsia="Times New Roman" w:hAnsi="Times New Roman" w:cs="Times New Roman"/>
          <w:sz w:val="24"/>
          <w:szCs w:val="24"/>
          <w:lang w:eastAsia="lv-LV"/>
        </w:rPr>
      </w:pPr>
      <w:r w:rsidRPr="00410256">
        <w:rPr>
          <w:rFonts w:ascii="Times New Roman" w:hAnsi="Times New Roman"/>
          <w:sz w:val="24"/>
          <w:szCs w:val="24"/>
        </w:rPr>
        <w:t>atbildīgais speciālists par kravas celtņa un/vai cilvēku celšanai paredzētā pacēlāja drošu lietošanu;</w:t>
      </w:r>
    </w:p>
    <w:p w14:paraId="39F4C508" w14:textId="4C1DF838" w:rsidR="00410256" w:rsidRPr="00410256" w:rsidRDefault="00410256" w:rsidP="005C574B">
      <w:pPr>
        <w:pStyle w:val="ListParagraph"/>
        <w:numPr>
          <w:ilvl w:val="3"/>
          <w:numId w:val="1"/>
        </w:numPr>
        <w:spacing w:after="0" w:line="240" w:lineRule="auto"/>
        <w:rPr>
          <w:rFonts w:ascii="Times New Roman" w:hAnsi="Times New Roman"/>
          <w:sz w:val="24"/>
          <w:szCs w:val="24"/>
        </w:rPr>
      </w:pPr>
      <w:r w:rsidRPr="00410256">
        <w:rPr>
          <w:rFonts w:ascii="Times New Roman" w:hAnsi="Times New Roman"/>
          <w:sz w:val="24"/>
          <w:szCs w:val="24"/>
        </w:rPr>
        <w:t>atbildīgais</w:t>
      </w:r>
      <w:r w:rsidRPr="00410256">
        <w:rPr>
          <w:rFonts w:ascii="Times New Roman" w:hAnsi="Times New Roman"/>
          <w:color w:val="000000"/>
          <w:sz w:val="24"/>
          <w:szCs w:val="24"/>
        </w:rPr>
        <w:t xml:space="preserve"> speciālists par sastatnēm</w:t>
      </w:r>
      <w:r w:rsidRPr="00410256">
        <w:rPr>
          <w:rFonts w:ascii="Times New Roman" w:hAnsi="Times New Roman"/>
          <w:i/>
          <w:color w:val="000000"/>
          <w:sz w:val="24"/>
          <w:szCs w:val="24"/>
        </w:rPr>
        <w:t>;</w:t>
      </w:r>
      <w:r w:rsidRPr="00410256">
        <w:rPr>
          <w:rFonts w:ascii="Times New Roman" w:hAnsi="Times New Roman"/>
          <w:sz w:val="24"/>
          <w:szCs w:val="24"/>
        </w:rPr>
        <w:t xml:space="preserve"> </w:t>
      </w:r>
      <w:r w:rsidRPr="00410256">
        <w:rPr>
          <w:rFonts w:ascii="Times New Roman" w:hAnsi="Times New Roman"/>
          <w:i/>
          <w:color w:val="000000"/>
          <w:sz w:val="24"/>
          <w:szCs w:val="24"/>
        </w:rPr>
        <w:t>(Sertifikāts par sastatņu atbilstību slodzei, Sastatņu lietoš</w:t>
      </w:r>
      <w:r>
        <w:rPr>
          <w:rFonts w:ascii="Times New Roman" w:hAnsi="Times New Roman"/>
          <w:i/>
          <w:color w:val="000000"/>
          <w:sz w:val="24"/>
          <w:szCs w:val="24"/>
        </w:rPr>
        <w:t>anas instrukcija/montāžas plāns</w:t>
      </w:r>
      <w:r w:rsidRPr="00410256">
        <w:rPr>
          <w:rFonts w:ascii="Times New Roman" w:hAnsi="Times New Roman"/>
          <w:i/>
          <w:color w:val="000000"/>
          <w:sz w:val="24"/>
          <w:szCs w:val="24"/>
        </w:rPr>
        <w:t>)</w:t>
      </w:r>
      <w:r>
        <w:rPr>
          <w:rFonts w:ascii="Times New Roman" w:hAnsi="Times New Roman"/>
          <w:i/>
          <w:color w:val="000000"/>
          <w:sz w:val="24"/>
          <w:szCs w:val="24"/>
        </w:rPr>
        <w:t>;</w:t>
      </w:r>
    </w:p>
    <w:p w14:paraId="76CD7BCB" w14:textId="05069618" w:rsidR="00410256" w:rsidRPr="00410256" w:rsidRDefault="00410256" w:rsidP="005C574B">
      <w:pPr>
        <w:pStyle w:val="ListParagraph"/>
        <w:numPr>
          <w:ilvl w:val="3"/>
          <w:numId w:val="1"/>
        </w:numPr>
        <w:spacing w:after="0" w:line="240" w:lineRule="auto"/>
        <w:rPr>
          <w:rFonts w:ascii="Times New Roman" w:hAnsi="Times New Roman"/>
          <w:sz w:val="24"/>
          <w:szCs w:val="24"/>
        </w:rPr>
      </w:pPr>
      <w:r w:rsidRPr="00410256">
        <w:rPr>
          <w:rFonts w:ascii="Times New Roman" w:hAnsi="Times New Roman"/>
          <w:sz w:val="24"/>
          <w:szCs w:val="24"/>
        </w:rPr>
        <w:t>atbildīgais</w:t>
      </w:r>
      <w:r w:rsidRPr="00410256">
        <w:rPr>
          <w:rFonts w:ascii="Times New Roman" w:hAnsi="Times New Roman"/>
          <w:color w:val="000000"/>
          <w:sz w:val="24"/>
          <w:szCs w:val="24"/>
        </w:rPr>
        <w:t xml:space="preserve"> speciālists par darba aprīkojuma, kas paredzēts smagumu celšanai un ceļu būves tehnikas tehniskā stāvokļa pārbaudi pirms darbu uzsākšanas objektā;</w:t>
      </w:r>
    </w:p>
    <w:p w14:paraId="0F09D0F6" w14:textId="14E3E9D2" w:rsidR="00410256" w:rsidRPr="00BA09B1" w:rsidRDefault="00BA09B1" w:rsidP="005C574B">
      <w:pPr>
        <w:pStyle w:val="ListParagraph"/>
        <w:numPr>
          <w:ilvl w:val="2"/>
          <w:numId w:val="1"/>
        </w:numPr>
        <w:tabs>
          <w:tab w:val="num" w:pos="2160"/>
        </w:tabs>
        <w:spacing w:after="0" w:line="240" w:lineRule="auto"/>
        <w:rPr>
          <w:rFonts w:ascii="Times New Roman" w:hAnsi="Times New Roman"/>
          <w:sz w:val="24"/>
          <w:szCs w:val="24"/>
        </w:rPr>
      </w:pPr>
      <w:r w:rsidRPr="00BA09B1">
        <w:rPr>
          <w:rFonts w:ascii="Times New Roman" w:hAnsi="Times New Roman"/>
          <w:sz w:val="24"/>
          <w:szCs w:val="24"/>
        </w:rPr>
        <w:t xml:space="preserve">Darba aizsardzības speciālista, </w:t>
      </w:r>
      <w:r w:rsidRPr="00BA09B1">
        <w:rPr>
          <w:rFonts w:ascii="Times New Roman" w:hAnsi="Times New Roman"/>
          <w:i/>
          <w:sz w:val="24"/>
          <w:szCs w:val="24"/>
        </w:rPr>
        <w:t>kas norīkots veikt darba vides iekšējo uzraudzību būvobjektā</w:t>
      </w:r>
      <w:r w:rsidRPr="00BA09B1">
        <w:rPr>
          <w:rFonts w:ascii="Times New Roman" w:hAnsi="Times New Roman"/>
          <w:sz w:val="24"/>
          <w:szCs w:val="24"/>
        </w:rPr>
        <w:t xml:space="preserve"> sertifikāta KOPIJA </w:t>
      </w:r>
      <w:r w:rsidRPr="00BA09B1">
        <w:rPr>
          <w:rFonts w:ascii="Times New Roman" w:hAnsi="Times New Roman"/>
          <w:i/>
          <w:sz w:val="24"/>
          <w:szCs w:val="24"/>
        </w:rPr>
        <w:t>(</w:t>
      </w:r>
      <w:r w:rsidRPr="00BA09B1">
        <w:rPr>
          <w:rFonts w:ascii="Times New Roman" w:hAnsi="Times New Roman"/>
          <w:i/>
          <w:color w:val="000000"/>
          <w:sz w:val="24"/>
          <w:szCs w:val="24"/>
        </w:rPr>
        <w:t>02.10.2007. MK not. Nr.660</w:t>
      </w:r>
      <w:r w:rsidRPr="00BA09B1">
        <w:rPr>
          <w:rFonts w:ascii="Times New Roman" w:hAnsi="Times New Roman"/>
          <w:i/>
          <w:sz w:val="24"/>
          <w:szCs w:val="24"/>
        </w:rPr>
        <w:t xml:space="preserve">.; </w:t>
      </w:r>
      <w:r w:rsidR="00737484">
        <w:rPr>
          <w:rFonts w:ascii="Times New Roman" w:hAnsi="Times New Roman"/>
          <w:i/>
          <w:color w:val="000000"/>
          <w:sz w:val="24"/>
          <w:szCs w:val="24"/>
        </w:rPr>
        <w:t>08.02.2005.MK Not. Nr.99</w:t>
      </w:r>
      <w:r w:rsidRPr="00BA09B1">
        <w:rPr>
          <w:rFonts w:ascii="Times New Roman" w:hAnsi="Times New Roman"/>
          <w:i/>
          <w:color w:val="000000"/>
          <w:sz w:val="24"/>
          <w:szCs w:val="24"/>
        </w:rPr>
        <w:t>).</w:t>
      </w:r>
    </w:p>
    <w:p w14:paraId="50D2A194" w14:textId="0B71AB27" w:rsidR="00BA09B1" w:rsidRPr="00BA09B1" w:rsidRDefault="00BA09B1" w:rsidP="005C574B">
      <w:pPr>
        <w:pStyle w:val="ListParagraph"/>
        <w:numPr>
          <w:ilvl w:val="2"/>
          <w:numId w:val="1"/>
        </w:numPr>
        <w:tabs>
          <w:tab w:val="num" w:pos="2160"/>
        </w:tabs>
        <w:spacing w:after="0" w:line="240" w:lineRule="auto"/>
        <w:rPr>
          <w:rFonts w:ascii="Times New Roman" w:hAnsi="Times New Roman"/>
          <w:sz w:val="24"/>
          <w:szCs w:val="24"/>
        </w:rPr>
      </w:pPr>
      <w:r w:rsidRPr="00BA09B1">
        <w:rPr>
          <w:rFonts w:ascii="Times New Roman" w:hAnsi="Times New Roman"/>
          <w:sz w:val="24"/>
          <w:szCs w:val="24"/>
        </w:rPr>
        <w:t>Atbildīgo personu saraksts ar tālruņa numuriem un e – pasta adresēm.</w:t>
      </w:r>
    </w:p>
    <w:p w14:paraId="4E8C849E" w14:textId="2DAC117F" w:rsidR="00BA09B1" w:rsidRPr="00BA09B1" w:rsidRDefault="00BA09B1" w:rsidP="005C574B">
      <w:pPr>
        <w:pStyle w:val="ListParagraph"/>
        <w:numPr>
          <w:ilvl w:val="2"/>
          <w:numId w:val="1"/>
        </w:numPr>
        <w:tabs>
          <w:tab w:val="num" w:pos="2160"/>
        </w:tabs>
        <w:spacing w:after="0" w:line="240" w:lineRule="auto"/>
        <w:rPr>
          <w:rFonts w:ascii="Times New Roman" w:hAnsi="Times New Roman"/>
          <w:sz w:val="24"/>
          <w:szCs w:val="24"/>
        </w:rPr>
      </w:pPr>
      <w:r w:rsidRPr="00BA09B1">
        <w:rPr>
          <w:rFonts w:ascii="Times New Roman" w:hAnsi="Times New Roman"/>
          <w:sz w:val="24"/>
          <w:szCs w:val="24"/>
        </w:rPr>
        <w:t xml:space="preserve">Instruktāžas žurnāla KOPIJA ar pēdējiem ierakstiem par veikto instruktāžu DA un Ugunsdrošībā </w:t>
      </w:r>
      <w:r w:rsidRPr="00BA09B1">
        <w:rPr>
          <w:rFonts w:ascii="Times New Roman" w:hAnsi="Times New Roman"/>
          <w:i/>
          <w:color w:val="000000"/>
          <w:sz w:val="24"/>
          <w:szCs w:val="24"/>
        </w:rPr>
        <w:t xml:space="preserve">(10.08.2010. MK not. Nr.749. un </w:t>
      </w:r>
      <w:r w:rsidRPr="00BA09B1">
        <w:rPr>
          <w:rFonts w:ascii="Times New Roman" w:hAnsi="Times New Roman"/>
          <w:i/>
          <w:sz w:val="24"/>
          <w:szCs w:val="24"/>
        </w:rPr>
        <w:t>19.04.2016.MK not. Nr.238)</w:t>
      </w:r>
      <w:r w:rsidR="00737484">
        <w:rPr>
          <w:rFonts w:ascii="Times New Roman" w:hAnsi="Times New Roman"/>
          <w:i/>
          <w:sz w:val="24"/>
          <w:szCs w:val="24"/>
        </w:rPr>
        <w:t>.</w:t>
      </w:r>
    </w:p>
    <w:p w14:paraId="6099AC15" w14:textId="404A12BD" w:rsidR="00BA09B1" w:rsidRPr="00BA09B1" w:rsidRDefault="00BA09B1" w:rsidP="005C574B">
      <w:pPr>
        <w:pStyle w:val="ListParagraph"/>
        <w:numPr>
          <w:ilvl w:val="2"/>
          <w:numId w:val="1"/>
        </w:numPr>
        <w:tabs>
          <w:tab w:val="num" w:pos="2160"/>
        </w:tabs>
        <w:spacing w:after="0" w:line="240" w:lineRule="auto"/>
        <w:rPr>
          <w:rFonts w:ascii="Times New Roman" w:hAnsi="Times New Roman"/>
          <w:sz w:val="24"/>
          <w:szCs w:val="24"/>
        </w:rPr>
      </w:pPr>
      <w:r w:rsidRPr="00BA09B1">
        <w:rPr>
          <w:rFonts w:ascii="Times New Roman" w:hAnsi="Times New Roman"/>
          <w:sz w:val="24"/>
          <w:szCs w:val="24"/>
        </w:rPr>
        <w:t xml:space="preserve">DA un Ugunsdrošības instrukciju sarakstu KOPIJAS </w:t>
      </w:r>
      <w:r w:rsidRPr="00BA09B1">
        <w:rPr>
          <w:rFonts w:ascii="Times New Roman" w:hAnsi="Times New Roman"/>
          <w:i/>
          <w:color w:val="000000"/>
          <w:sz w:val="24"/>
          <w:szCs w:val="24"/>
        </w:rPr>
        <w:t>un instrukcijas, kuras izmantotas nodarbināto apmācībai DA un Ugunsdrošības jomā</w:t>
      </w:r>
      <w:r>
        <w:rPr>
          <w:rFonts w:ascii="Times New Roman" w:hAnsi="Times New Roman"/>
          <w:i/>
          <w:color w:val="000000"/>
          <w:sz w:val="24"/>
          <w:szCs w:val="24"/>
        </w:rPr>
        <w:t xml:space="preserve"> (10.08.2010. MK not. Nr.749</w:t>
      </w:r>
      <w:r w:rsidRPr="00BA09B1">
        <w:rPr>
          <w:rFonts w:ascii="Times New Roman" w:hAnsi="Times New Roman"/>
          <w:i/>
          <w:color w:val="000000"/>
          <w:sz w:val="24"/>
          <w:szCs w:val="24"/>
        </w:rPr>
        <w:t>)</w:t>
      </w:r>
      <w:r>
        <w:rPr>
          <w:rFonts w:ascii="Times New Roman" w:hAnsi="Times New Roman"/>
          <w:i/>
          <w:color w:val="000000"/>
          <w:sz w:val="24"/>
          <w:szCs w:val="24"/>
        </w:rPr>
        <w:t>.</w:t>
      </w:r>
    </w:p>
    <w:p w14:paraId="24B6F9A5" w14:textId="3CA0F1B3" w:rsidR="00BA09B1" w:rsidRPr="005C574B" w:rsidRDefault="00BA09B1" w:rsidP="005C574B">
      <w:pPr>
        <w:pStyle w:val="ListParagraph"/>
        <w:numPr>
          <w:ilvl w:val="2"/>
          <w:numId w:val="1"/>
        </w:numPr>
        <w:tabs>
          <w:tab w:val="num" w:pos="2160"/>
        </w:tabs>
        <w:spacing w:after="0" w:line="240" w:lineRule="auto"/>
        <w:rPr>
          <w:rFonts w:ascii="Times New Roman" w:hAnsi="Times New Roman"/>
          <w:sz w:val="24"/>
          <w:szCs w:val="24"/>
        </w:rPr>
      </w:pPr>
      <w:r w:rsidRPr="005C574B">
        <w:rPr>
          <w:rFonts w:ascii="Times New Roman" w:hAnsi="Times New Roman"/>
          <w:sz w:val="24"/>
          <w:szCs w:val="24"/>
        </w:rPr>
        <w:t>Apliecību, sertifikātu KOPIJAS:</w:t>
      </w:r>
    </w:p>
    <w:p w14:paraId="2171BFCE" w14:textId="16C35D9A" w:rsidR="00BA09B1"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Par apmācību pirmās palīdzības sniegšanā </w:t>
      </w:r>
      <w:r w:rsidRPr="000B4B68">
        <w:rPr>
          <w:rFonts w:ascii="Times New Roman" w:hAnsi="Times New Roman"/>
          <w:i/>
          <w:sz w:val="24"/>
          <w:szCs w:val="24"/>
        </w:rPr>
        <w:t>(03.08.2010. MK not. Nr.713.);</w:t>
      </w:r>
    </w:p>
    <w:p w14:paraId="479C9F55" w14:textId="462EBFD6" w:rsidR="00737484"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Atbildīgais par ugunsdrošību Apliecība par profesionālās pilnveides izglītību „Ugunsdrošība un aizsardzība” </w:t>
      </w:r>
      <w:r w:rsidRPr="000B4B68">
        <w:rPr>
          <w:rFonts w:ascii="Times New Roman" w:hAnsi="Times New Roman"/>
          <w:i/>
          <w:sz w:val="24"/>
          <w:szCs w:val="24"/>
        </w:rPr>
        <w:t>(19.04.2016.MK not. Nr.238.);</w:t>
      </w:r>
    </w:p>
    <w:p w14:paraId="49E9DE37" w14:textId="42F3C87A" w:rsidR="00737484"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Iekārtu un mašīnu vadītāju – Kravas automašīnu, Traktortehnikas, Ekskavatora, Buldozera, Pāļu urbēja u.c. Ceļu būves tehnikas vadītāji </w:t>
      </w:r>
      <w:r w:rsidRPr="000B4B68">
        <w:rPr>
          <w:rFonts w:ascii="Times New Roman" w:hAnsi="Times New Roman"/>
          <w:i/>
          <w:color w:val="000000"/>
          <w:sz w:val="24"/>
          <w:szCs w:val="24"/>
        </w:rPr>
        <w:t>(09.12.2002. MK not. Nr.526);</w:t>
      </w:r>
    </w:p>
    <w:p w14:paraId="3AC58CD0" w14:textId="55B578A3" w:rsidR="00737484"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Elektrotehniskais personāls darbam elektroietaisēs līdz 1000V </w:t>
      </w:r>
      <w:r w:rsidRPr="000B4B68">
        <w:rPr>
          <w:rFonts w:ascii="Times New Roman" w:hAnsi="Times New Roman"/>
          <w:i/>
          <w:sz w:val="24"/>
          <w:szCs w:val="24"/>
        </w:rPr>
        <w:t>(MK not. Nr.1041.);</w:t>
      </w:r>
    </w:p>
    <w:p w14:paraId="1D7000DE" w14:textId="50D4841D" w:rsidR="00737484"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Atbildīgais speciālists - kravas celtnis </w:t>
      </w:r>
      <w:r w:rsidRPr="000B4B68">
        <w:rPr>
          <w:rFonts w:ascii="Times New Roman" w:hAnsi="Times New Roman"/>
          <w:i/>
          <w:sz w:val="24"/>
          <w:szCs w:val="24"/>
        </w:rPr>
        <w:t xml:space="preserve">(MK not. Nr.113.) </w:t>
      </w:r>
      <w:r w:rsidRPr="000B4B68">
        <w:rPr>
          <w:rFonts w:ascii="Times New Roman" w:hAnsi="Times New Roman"/>
          <w:sz w:val="24"/>
          <w:szCs w:val="24"/>
        </w:rPr>
        <w:t>Cilvēku celšanai paredzētais pacēlājs (</w:t>
      </w:r>
      <w:r w:rsidRPr="000B4B68">
        <w:rPr>
          <w:rFonts w:ascii="Times New Roman" w:hAnsi="Times New Roman"/>
          <w:i/>
          <w:sz w:val="24"/>
          <w:szCs w:val="24"/>
        </w:rPr>
        <w:t>(MK not. Nr.137.);</w:t>
      </w:r>
    </w:p>
    <w:p w14:paraId="5178BD87" w14:textId="00044CDF" w:rsidR="00737484"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Autoiekrāvēja, Kravas celtņa, Cilvēku celšanai paredzētā pacēlāja operators un </w:t>
      </w:r>
      <w:proofErr w:type="spellStart"/>
      <w:r w:rsidRPr="000B4B68">
        <w:rPr>
          <w:rFonts w:ascii="Times New Roman" w:hAnsi="Times New Roman"/>
          <w:sz w:val="24"/>
          <w:szCs w:val="24"/>
        </w:rPr>
        <w:t>Stropētājs</w:t>
      </w:r>
      <w:proofErr w:type="spellEnd"/>
      <w:r w:rsidRPr="000B4B68">
        <w:rPr>
          <w:rFonts w:ascii="Times New Roman" w:hAnsi="Times New Roman"/>
          <w:sz w:val="24"/>
          <w:szCs w:val="24"/>
        </w:rPr>
        <w:t xml:space="preserve"> </w:t>
      </w:r>
      <w:r w:rsidRPr="000B4B68">
        <w:rPr>
          <w:rFonts w:ascii="Times New Roman" w:hAnsi="Times New Roman"/>
          <w:i/>
          <w:color w:val="000000"/>
          <w:sz w:val="24"/>
          <w:szCs w:val="24"/>
        </w:rPr>
        <w:t>(09.12.2002. MK not. Nr.526)</w:t>
      </w:r>
      <w:r w:rsidRPr="000B4B68">
        <w:rPr>
          <w:rFonts w:ascii="Times New Roman" w:hAnsi="Times New Roman"/>
          <w:sz w:val="24"/>
          <w:szCs w:val="24"/>
        </w:rPr>
        <w:t>;</w:t>
      </w:r>
    </w:p>
    <w:p w14:paraId="2DA54597" w14:textId="1FC992DB" w:rsidR="00737484" w:rsidRPr="000B4B68" w:rsidRDefault="00737484"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 xml:space="preserve">Metinātāja sertifikāts reglamentētiem darbiem </w:t>
      </w:r>
      <w:r w:rsidRPr="000B4B68">
        <w:rPr>
          <w:rFonts w:ascii="Times New Roman" w:hAnsi="Times New Roman"/>
          <w:i/>
          <w:sz w:val="24"/>
          <w:szCs w:val="24"/>
        </w:rPr>
        <w:t>(17.08.2006. MK not. Nr.588</w:t>
      </w:r>
      <w:r w:rsidR="000B4B68" w:rsidRPr="000B4B68">
        <w:rPr>
          <w:rFonts w:ascii="Times New Roman" w:hAnsi="Times New Roman"/>
          <w:i/>
          <w:sz w:val="24"/>
          <w:szCs w:val="24"/>
        </w:rPr>
        <w:t>);</w:t>
      </w:r>
    </w:p>
    <w:p w14:paraId="521F61F8" w14:textId="71F58BD5" w:rsidR="00737484" w:rsidRDefault="000B4B68" w:rsidP="005C574B">
      <w:pPr>
        <w:pStyle w:val="ListParagraph"/>
        <w:numPr>
          <w:ilvl w:val="3"/>
          <w:numId w:val="1"/>
        </w:numPr>
        <w:spacing w:after="0" w:line="240" w:lineRule="auto"/>
        <w:rPr>
          <w:rFonts w:ascii="Times New Roman" w:hAnsi="Times New Roman"/>
          <w:sz w:val="24"/>
          <w:szCs w:val="24"/>
        </w:rPr>
      </w:pPr>
      <w:r w:rsidRPr="000B4B68">
        <w:rPr>
          <w:rFonts w:ascii="Times New Roman" w:hAnsi="Times New Roman"/>
          <w:sz w:val="24"/>
          <w:szCs w:val="24"/>
        </w:rPr>
        <w:t>Gāzes vada montāžas darbu veicēja par apmācību veikt reglamentētos darbus.</w:t>
      </w:r>
    </w:p>
    <w:p w14:paraId="1DB5C9AB" w14:textId="56B0C3BA" w:rsidR="000B4B68" w:rsidRPr="00E32AC5" w:rsidRDefault="000B4B68" w:rsidP="008B7FAD">
      <w:pPr>
        <w:pStyle w:val="ListParagraph"/>
        <w:numPr>
          <w:ilvl w:val="2"/>
          <w:numId w:val="1"/>
        </w:numPr>
        <w:tabs>
          <w:tab w:val="num" w:pos="2160"/>
        </w:tabs>
        <w:spacing w:after="0" w:line="240" w:lineRule="auto"/>
        <w:rPr>
          <w:rFonts w:ascii="Times New Roman" w:hAnsi="Times New Roman"/>
          <w:sz w:val="24"/>
          <w:szCs w:val="24"/>
        </w:rPr>
      </w:pPr>
      <w:r w:rsidRPr="00E32AC5">
        <w:rPr>
          <w:rFonts w:ascii="Times New Roman" w:hAnsi="Times New Roman"/>
          <w:sz w:val="24"/>
          <w:szCs w:val="24"/>
        </w:rPr>
        <w:t xml:space="preserve">Darba vides riska faktoru novērtējums darba veidiem konkrētā būvobjektā ar nodarbināto parakstiem par iepazīstināšanu ar riska novērtējumu, noteiktajiem pasākumiem, īstenošanas termiņiem un atbildīgajiem </w:t>
      </w:r>
      <w:r w:rsidRPr="00E32AC5">
        <w:rPr>
          <w:rFonts w:ascii="Times New Roman" w:hAnsi="Times New Roman"/>
          <w:i/>
          <w:sz w:val="24"/>
          <w:szCs w:val="24"/>
        </w:rPr>
        <w:t>(</w:t>
      </w:r>
      <w:r w:rsidRPr="00E32AC5">
        <w:rPr>
          <w:rFonts w:ascii="Times New Roman" w:hAnsi="Times New Roman"/>
          <w:i/>
          <w:color w:val="000000"/>
          <w:sz w:val="24"/>
          <w:szCs w:val="24"/>
        </w:rPr>
        <w:t>02.10.2007. MK not. Nr.660</w:t>
      </w:r>
      <w:r w:rsidRPr="00E32AC5">
        <w:rPr>
          <w:rFonts w:ascii="Times New Roman" w:hAnsi="Times New Roman"/>
          <w:i/>
          <w:sz w:val="24"/>
          <w:szCs w:val="24"/>
        </w:rPr>
        <w:t>).</w:t>
      </w:r>
    </w:p>
    <w:p w14:paraId="148497CA" w14:textId="6D91FABD" w:rsidR="000B4B68" w:rsidRPr="00E32AC5" w:rsidRDefault="000B4B68" w:rsidP="008B7FAD">
      <w:pPr>
        <w:pStyle w:val="ListParagraph"/>
        <w:numPr>
          <w:ilvl w:val="2"/>
          <w:numId w:val="1"/>
        </w:numPr>
        <w:tabs>
          <w:tab w:val="num" w:pos="2160"/>
        </w:tabs>
        <w:spacing w:after="0" w:line="240" w:lineRule="auto"/>
        <w:rPr>
          <w:rFonts w:ascii="Times New Roman" w:hAnsi="Times New Roman"/>
          <w:sz w:val="24"/>
          <w:szCs w:val="24"/>
        </w:rPr>
      </w:pPr>
      <w:r w:rsidRPr="00E32AC5">
        <w:rPr>
          <w:rFonts w:ascii="Times New Roman" w:hAnsi="Times New Roman"/>
          <w:sz w:val="24"/>
          <w:szCs w:val="24"/>
        </w:rPr>
        <w:lastRenderedPageBreak/>
        <w:t xml:space="preserve">Azbesta saturošu materiālu demontāžas plāns un Paziņojums VDI par darbu uzsākšanu ar azbestu saturošiem materiāliem </w:t>
      </w:r>
      <w:r w:rsidRPr="00E32AC5">
        <w:rPr>
          <w:rFonts w:ascii="Times New Roman" w:hAnsi="Times New Roman"/>
          <w:i/>
          <w:sz w:val="24"/>
          <w:szCs w:val="24"/>
        </w:rPr>
        <w:t>(</w:t>
      </w:r>
      <w:r w:rsidRPr="00E32AC5">
        <w:rPr>
          <w:rFonts w:ascii="Times New Roman" w:hAnsi="Times New Roman"/>
          <w:i/>
          <w:color w:val="000000"/>
          <w:sz w:val="24"/>
          <w:szCs w:val="24"/>
        </w:rPr>
        <w:t>12.10.2004. MK not. Nr.852</w:t>
      </w:r>
      <w:r w:rsidRPr="00E32AC5">
        <w:rPr>
          <w:rFonts w:ascii="Times New Roman" w:hAnsi="Times New Roman"/>
          <w:i/>
          <w:sz w:val="24"/>
          <w:szCs w:val="24"/>
        </w:rPr>
        <w:t>).</w:t>
      </w:r>
    </w:p>
    <w:p w14:paraId="6CE3C714" w14:textId="2992CC03" w:rsidR="000B4B68" w:rsidRPr="00E32AC5" w:rsidRDefault="000B4B68" w:rsidP="008B7FAD">
      <w:pPr>
        <w:pStyle w:val="ListParagraph"/>
        <w:numPr>
          <w:ilvl w:val="2"/>
          <w:numId w:val="1"/>
        </w:numPr>
        <w:tabs>
          <w:tab w:val="left" w:pos="1134"/>
        </w:tabs>
        <w:spacing w:after="0" w:line="240" w:lineRule="auto"/>
        <w:rPr>
          <w:rFonts w:ascii="Times New Roman" w:hAnsi="Times New Roman"/>
          <w:sz w:val="24"/>
          <w:szCs w:val="24"/>
        </w:rPr>
      </w:pPr>
      <w:r w:rsidRPr="00E32AC5">
        <w:rPr>
          <w:rFonts w:ascii="Times New Roman" w:hAnsi="Times New Roman"/>
          <w:sz w:val="24"/>
          <w:szCs w:val="24"/>
        </w:rPr>
        <w:t>Nodarbināto saraksta KOPIJA, kas apliecina, ka Darbuzņēmējs ir iepazīstinājis ar galvenā būvdarbu veicēja Darba kārtības un Darba drošības noteikumiem objektā.</w:t>
      </w:r>
    </w:p>
    <w:p w14:paraId="10E1F587" w14:textId="1FE672C0" w:rsidR="00E32AC5" w:rsidRDefault="00E32AC5" w:rsidP="008B7FAD">
      <w:pPr>
        <w:pStyle w:val="ListParagraph"/>
        <w:numPr>
          <w:ilvl w:val="2"/>
          <w:numId w:val="1"/>
        </w:numPr>
        <w:tabs>
          <w:tab w:val="left" w:pos="1134"/>
        </w:tabs>
        <w:spacing w:after="0" w:line="240" w:lineRule="auto"/>
        <w:rPr>
          <w:rFonts w:ascii="Times New Roman" w:hAnsi="Times New Roman"/>
          <w:sz w:val="24"/>
          <w:szCs w:val="24"/>
        </w:rPr>
      </w:pPr>
      <w:r w:rsidRPr="00E32AC5">
        <w:rPr>
          <w:rFonts w:ascii="Times New Roman" w:hAnsi="Times New Roman"/>
          <w:sz w:val="24"/>
          <w:szCs w:val="24"/>
        </w:rPr>
        <w:t xml:space="preserve">Darba aprīkojuma saraksts </w:t>
      </w:r>
      <w:r w:rsidRPr="00E32AC5">
        <w:rPr>
          <w:rFonts w:ascii="Times New Roman" w:hAnsi="Times New Roman"/>
          <w:i/>
          <w:color w:val="000000"/>
          <w:sz w:val="24"/>
          <w:szCs w:val="24"/>
        </w:rPr>
        <w:t>(09.12.2002. MK not. Nr.526)</w:t>
      </w:r>
      <w:r w:rsidRPr="00E32AC5">
        <w:rPr>
          <w:rFonts w:ascii="Times New Roman" w:hAnsi="Times New Roman"/>
          <w:sz w:val="24"/>
          <w:szCs w:val="24"/>
        </w:rPr>
        <w:t>.</w:t>
      </w:r>
    </w:p>
    <w:p w14:paraId="35296564" w14:textId="45B60386" w:rsidR="00084D34" w:rsidRPr="00084D34" w:rsidRDefault="00084D34" w:rsidP="00084D34">
      <w:pPr>
        <w:pStyle w:val="ListParagraph"/>
        <w:numPr>
          <w:ilvl w:val="1"/>
          <w:numId w:val="1"/>
        </w:numPr>
        <w:rPr>
          <w:rFonts w:ascii="Times New Roman" w:hAnsi="Times New Roman"/>
          <w:sz w:val="24"/>
          <w:szCs w:val="24"/>
        </w:rPr>
      </w:pPr>
      <w:r>
        <w:rPr>
          <w:rFonts w:ascii="Times New Roman" w:hAnsi="Times New Roman"/>
          <w:sz w:val="24"/>
          <w:szCs w:val="24"/>
        </w:rPr>
        <w:t>Darbuzņēmējam</w:t>
      </w:r>
      <w:r w:rsidRPr="00084D34">
        <w:rPr>
          <w:rFonts w:ascii="Times New Roman" w:hAnsi="Times New Roman"/>
          <w:sz w:val="24"/>
          <w:szCs w:val="24"/>
        </w:rPr>
        <w:t xml:space="preserve"> pēc galvenā būvdarbu veicēja atbildīgo speciālistu pieprasījuma uzrādīt:</w:t>
      </w:r>
    </w:p>
    <w:p w14:paraId="69603101" w14:textId="35127E43" w:rsidR="00084D34" w:rsidRDefault="00084D34" w:rsidP="00084D34">
      <w:pPr>
        <w:pStyle w:val="ListParagraph"/>
        <w:numPr>
          <w:ilvl w:val="2"/>
          <w:numId w:val="1"/>
        </w:numPr>
        <w:rPr>
          <w:rFonts w:ascii="Times New Roman" w:hAnsi="Times New Roman"/>
          <w:sz w:val="24"/>
          <w:szCs w:val="24"/>
        </w:rPr>
      </w:pPr>
      <w:r>
        <w:rPr>
          <w:rFonts w:ascii="Times New Roman" w:hAnsi="Times New Roman"/>
          <w:sz w:val="24"/>
          <w:szCs w:val="24"/>
        </w:rPr>
        <w:t>Apliecinājumus par cilvēku kritiena riska novēršanas, noturēšanas aprīkojuma derīguma pārbaudi;</w:t>
      </w:r>
    </w:p>
    <w:p w14:paraId="10E17A03" w14:textId="526510AE" w:rsidR="00084D34" w:rsidRDefault="00084D34" w:rsidP="00084D34">
      <w:pPr>
        <w:pStyle w:val="ListParagraph"/>
        <w:numPr>
          <w:ilvl w:val="2"/>
          <w:numId w:val="1"/>
        </w:numPr>
        <w:rPr>
          <w:rFonts w:ascii="Times New Roman" w:hAnsi="Times New Roman"/>
          <w:sz w:val="24"/>
          <w:szCs w:val="24"/>
        </w:rPr>
      </w:pPr>
      <w:r>
        <w:rPr>
          <w:rFonts w:ascii="Times New Roman" w:hAnsi="Times New Roman"/>
          <w:sz w:val="24"/>
          <w:szCs w:val="24"/>
        </w:rPr>
        <w:t>Darba aprīkojuma Ekspluatācijas/lietošanas noteikumus/instrukcijas;</w:t>
      </w:r>
    </w:p>
    <w:p w14:paraId="1F95D6FB" w14:textId="3014F769" w:rsidR="00084D34" w:rsidRDefault="00084D34" w:rsidP="00084D34">
      <w:pPr>
        <w:pStyle w:val="ListParagraph"/>
        <w:numPr>
          <w:ilvl w:val="2"/>
          <w:numId w:val="1"/>
        </w:numPr>
        <w:rPr>
          <w:rFonts w:ascii="Times New Roman" w:hAnsi="Times New Roman"/>
          <w:sz w:val="24"/>
          <w:szCs w:val="24"/>
        </w:rPr>
      </w:pPr>
      <w:r>
        <w:rPr>
          <w:rFonts w:ascii="Times New Roman" w:hAnsi="Times New Roman"/>
          <w:sz w:val="24"/>
          <w:szCs w:val="24"/>
        </w:rPr>
        <w:t>Materiālu un ķīmisko vielu un maisījumu drošības datu lapas, kas atbilst 16.12.2008. Regula (EK) Nr.1272/2008 prasībām.</w:t>
      </w:r>
    </w:p>
    <w:p w14:paraId="66CCE82B" w14:textId="75667F46" w:rsidR="008B7FAD" w:rsidRDefault="00084D34" w:rsidP="00706DE5">
      <w:pPr>
        <w:pStyle w:val="ListParagraph"/>
        <w:numPr>
          <w:ilvl w:val="1"/>
          <w:numId w:val="1"/>
        </w:numPr>
        <w:spacing w:after="0"/>
        <w:rPr>
          <w:rFonts w:ascii="Times New Roman" w:hAnsi="Times New Roman"/>
          <w:sz w:val="24"/>
          <w:szCs w:val="24"/>
        </w:rPr>
      </w:pPr>
      <w:r>
        <w:rPr>
          <w:rFonts w:ascii="Times New Roman" w:hAnsi="Times New Roman"/>
          <w:sz w:val="24"/>
          <w:szCs w:val="24"/>
        </w:rPr>
        <w:t>Darbuzņēmējam</w:t>
      </w:r>
      <w:r w:rsidRPr="00084D34">
        <w:rPr>
          <w:rFonts w:ascii="Times New Roman" w:hAnsi="Times New Roman"/>
          <w:sz w:val="24"/>
          <w:szCs w:val="24"/>
        </w:rPr>
        <w:t xml:space="preserve"> sarakstā noteiktais minimālais dokumentācijas apjoms jāuztur aktuāls visā būvdarbu veikšanas laikā</w:t>
      </w:r>
      <w:r>
        <w:rPr>
          <w:rFonts w:ascii="Times New Roman" w:hAnsi="Times New Roman"/>
          <w:sz w:val="24"/>
          <w:szCs w:val="24"/>
        </w:rPr>
        <w:t>.</w:t>
      </w:r>
    </w:p>
    <w:p w14:paraId="467BEC75" w14:textId="35FA27B5" w:rsidR="00CB26D6" w:rsidRPr="00CB6014" w:rsidRDefault="00AF37D7" w:rsidP="00E87653">
      <w:pPr>
        <w:pStyle w:val="ListParagraph"/>
        <w:numPr>
          <w:ilvl w:val="0"/>
          <w:numId w:val="1"/>
        </w:numPr>
        <w:spacing w:after="0"/>
        <w:jc w:val="both"/>
        <w:rPr>
          <w:rFonts w:ascii="Times New Roman" w:hAnsi="Times New Roman"/>
          <w:sz w:val="24"/>
          <w:szCs w:val="24"/>
        </w:rPr>
      </w:pPr>
      <w:r w:rsidRPr="00CB6014">
        <w:rPr>
          <w:rFonts w:ascii="Times New Roman" w:hAnsi="Times New Roman"/>
          <w:sz w:val="24"/>
          <w:szCs w:val="24"/>
        </w:rPr>
        <w:t xml:space="preserve">Restauratoru </w:t>
      </w:r>
      <w:r w:rsidR="00EF61AE" w:rsidRPr="00CB6014">
        <w:rPr>
          <w:rFonts w:ascii="Times New Roman" w:hAnsi="Times New Roman"/>
          <w:sz w:val="24"/>
          <w:szCs w:val="24"/>
        </w:rPr>
        <w:t>atbilstīb</w:t>
      </w:r>
      <w:r w:rsidR="00FD1F82" w:rsidRPr="00CB6014">
        <w:rPr>
          <w:rFonts w:ascii="Times New Roman" w:hAnsi="Times New Roman"/>
          <w:sz w:val="24"/>
          <w:szCs w:val="24"/>
        </w:rPr>
        <w:t>u</w:t>
      </w:r>
      <w:r w:rsidR="001E32E7" w:rsidRPr="00CB6014">
        <w:rPr>
          <w:rFonts w:ascii="Times New Roman" w:hAnsi="Times New Roman"/>
          <w:sz w:val="24"/>
          <w:szCs w:val="24"/>
        </w:rPr>
        <w:t xml:space="preserve"> </w:t>
      </w:r>
      <w:r w:rsidR="0085553A" w:rsidRPr="00CB6014">
        <w:rPr>
          <w:rFonts w:ascii="Times New Roman" w:hAnsi="Times New Roman"/>
          <w:sz w:val="24"/>
          <w:szCs w:val="24"/>
        </w:rPr>
        <w:t>apliecina Valsts kultūras pieminekļu inspekcijas izsniegta</w:t>
      </w:r>
      <w:r w:rsidR="00E87653" w:rsidRPr="00CB6014">
        <w:rPr>
          <w:rFonts w:ascii="Times New Roman" w:hAnsi="Times New Roman"/>
          <w:sz w:val="24"/>
          <w:szCs w:val="24"/>
        </w:rPr>
        <w:t xml:space="preserve"> </w:t>
      </w:r>
      <w:r w:rsidR="0085553A" w:rsidRPr="00CB6014">
        <w:rPr>
          <w:rFonts w:ascii="Times New Roman" w:hAnsi="Times New Roman"/>
          <w:sz w:val="24"/>
          <w:szCs w:val="24"/>
        </w:rPr>
        <w:t xml:space="preserve">kvalifikācijas apliecība vai tai pielīdzināms ārvalstu institūcijas izsniegts dokuments vai </w:t>
      </w:r>
      <w:r w:rsidR="00EF61AE" w:rsidRPr="00CB6014">
        <w:rPr>
          <w:rFonts w:ascii="Times New Roman" w:hAnsi="Times New Roman"/>
          <w:sz w:val="24"/>
          <w:szCs w:val="24"/>
        </w:rPr>
        <w:t xml:space="preserve"> izvērtēj</w:t>
      </w:r>
      <w:r w:rsidR="0085553A" w:rsidRPr="00CB6014">
        <w:rPr>
          <w:rFonts w:ascii="Times New Roman" w:hAnsi="Times New Roman"/>
          <w:sz w:val="24"/>
          <w:szCs w:val="24"/>
        </w:rPr>
        <w:t xml:space="preserve">ot </w:t>
      </w:r>
      <w:r w:rsidR="003339ED" w:rsidRPr="00CB6014">
        <w:rPr>
          <w:rFonts w:ascii="Times New Roman" w:hAnsi="Times New Roman"/>
          <w:sz w:val="24"/>
          <w:szCs w:val="24"/>
        </w:rPr>
        <w:t>šādu</w:t>
      </w:r>
      <w:r w:rsidR="00EF61AE" w:rsidRPr="00CB6014">
        <w:rPr>
          <w:rFonts w:ascii="Times New Roman" w:hAnsi="Times New Roman"/>
          <w:sz w:val="24"/>
          <w:szCs w:val="24"/>
        </w:rPr>
        <w:t xml:space="preserve"> iesniegto</w:t>
      </w:r>
      <w:r w:rsidR="003339ED" w:rsidRPr="00CB6014">
        <w:rPr>
          <w:rFonts w:ascii="Times New Roman" w:hAnsi="Times New Roman"/>
          <w:sz w:val="24"/>
          <w:szCs w:val="24"/>
        </w:rPr>
        <w:t xml:space="preserve"> dokumentāciju</w:t>
      </w:r>
      <w:r w:rsidRPr="00CB6014">
        <w:rPr>
          <w:rFonts w:ascii="Times New Roman" w:hAnsi="Times New Roman"/>
          <w:sz w:val="24"/>
          <w:szCs w:val="24"/>
        </w:rPr>
        <w:t>:</w:t>
      </w:r>
    </w:p>
    <w:p w14:paraId="3FB83B34" w14:textId="77777777" w:rsidR="003339ED" w:rsidRPr="00CB6014" w:rsidRDefault="00EF61AE" w:rsidP="00E87653">
      <w:pPr>
        <w:pStyle w:val="ListParagraph"/>
        <w:spacing w:after="0"/>
        <w:ind w:left="1080" w:hanging="371"/>
        <w:jc w:val="both"/>
        <w:rPr>
          <w:rFonts w:ascii="Times New Roman" w:hAnsi="Times New Roman"/>
          <w:sz w:val="24"/>
          <w:szCs w:val="24"/>
        </w:rPr>
      </w:pPr>
      <w:r w:rsidRPr="00CB6014">
        <w:rPr>
          <w:rFonts w:ascii="Times New Roman" w:hAnsi="Times New Roman"/>
          <w:sz w:val="24"/>
          <w:szCs w:val="24"/>
        </w:rPr>
        <w:t>7.1. izglītības dokumenta kopiju;</w:t>
      </w:r>
    </w:p>
    <w:p w14:paraId="19667FEC" w14:textId="691A42BF" w:rsidR="00EF61AE" w:rsidRPr="00CB6014" w:rsidRDefault="003339ED" w:rsidP="00E87653">
      <w:pPr>
        <w:pStyle w:val="ListParagraph"/>
        <w:spacing w:after="0"/>
        <w:ind w:left="1080" w:hanging="371"/>
        <w:jc w:val="both"/>
        <w:rPr>
          <w:rFonts w:ascii="Times New Roman" w:hAnsi="Times New Roman"/>
          <w:sz w:val="24"/>
          <w:szCs w:val="24"/>
        </w:rPr>
      </w:pPr>
      <w:r w:rsidRPr="00CB6014">
        <w:rPr>
          <w:rFonts w:ascii="Times New Roman" w:hAnsi="Times New Roman"/>
          <w:sz w:val="24"/>
          <w:szCs w:val="24"/>
        </w:rPr>
        <w:t xml:space="preserve">7.2. </w:t>
      </w:r>
      <w:r w:rsidR="00EF61AE" w:rsidRPr="00CB6014">
        <w:rPr>
          <w:rFonts w:ascii="Times New Roman" w:hAnsi="Times New Roman"/>
          <w:sz w:val="24"/>
          <w:szCs w:val="24"/>
        </w:rPr>
        <w:t>attiecīgās restaurācijas nozares speciālistu/restaurācijas darbu vadītāju rekomendācijām;</w:t>
      </w:r>
    </w:p>
    <w:p w14:paraId="5AC536B1" w14:textId="3DCED6CC" w:rsidR="00EF61AE" w:rsidRPr="00CB6014" w:rsidRDefault="00EF61AE" w:rsidP="00E87653">
      <w:pPr>
        <w:spacing w:after="0"/>
        <w:ind w:left="709"/>
        <w:jc w:val="both"/>
        <w:rPr>
          <w:rFonts w:ascii="Times New Roman" w:hAnsi="Times New Roman"/>
          <w:sz w:val="24"/>
          <w:szCs w:val="24"/>
        </w:rPr>
      </w:pPr>
      <w:r w:rsidRPr="00CB6014">
        <w:rPr>
          <w:rFonts w:ascii="Times New Roman" w:hAnsi="Times New Roman"/>
          <w:sz w:val="24"/>
          <w:szCs w:val="24"/>
        </w:rPr>
        <w:t>7.3. personas veikto darbu sarakstu ar izvērstu to aprakstu;</w:t>
      </w:r>
    </w:p>
    <w:p w14:paraId="029267DF" w14:textId="375D0931" w:rsidR="00EF61AE" w:rsidRPr="00CB6014" w:rsidRDefault="00EF61AE" w:rsidP="00E87653">
      <w:pPr>
        <w:spacing w:after="0"/>
        <w:ind w:left="709"/>
        <w:jc w:val="both"/>
        <w:rPr>
          <w:rFonts w:ascii="Times New Roman" w:hAnsi="Times New Roman"/>
          <w:sz w:val="24"/>
          <w:szCs w:val="24"/>
        </w:rPr>
      </w:pPr>
      <w:r w:rsidRPr="00CB6014">
        <w:rPr>
          <w:rFonts w:ascii="Times New Roman" w:hAnsi="Times New Roman"/>
          <w:sz w:val="24"/>
          <w:szCs w:val="24"/>
        </w:rPr>
        <w:t>7.4. restaurācijas pasi un/vai cita veida dokumentāciju par restaurētiem</w:t>
      </w:r>
      <w:r w:rsidR="00E87653" w:rsidRPr="00CB6014">
        <w:rPr>
          <w:rFonts w:ascii="Times New Roman" w:hAnsi="Times New Roman"/>
          <w:sz w:val="24"/>
          <w:szCs w:val="24"/>
        </w:rPr>
        <w:t xml:space="preserve"> </w:t>
      </w:r>
      <w:r w:rsidRPr="00CB6014">
        <w:rPr>
          <w:rFonts w:ascii="Times New Roman" w:hAnsi="Times New Roman"/>
          <w:sz w:val="24"/>
          <w:szCs w:val="24"/>
        </w:rPr>
        <w:t>objektiem</w:t>
      </w:r>
      <w:r w:rsidR="00E87653" w:rsidRPr="00CB6014">
        <w:rPr>
          <w:rFonts w:ascii="Times New Roman" w:hAnsi="Times New Roman"/>
          <w:sz w:val="24"/>
          <w:szCs w:val="24"/>
        </w:rPr>
        <w:t>.</w:t>
      </w:r>
    </w:p>
    <w:p w14:paraId="18346F40" w14:textId="77777777" w:rsidR="007476F6" w:rsidRDefault="007476F6" w:rsidP="00706DE5">
      <w:pPr>
        <w:numPr>
          <w:ilvl w:val="0"/>
          <w:numId w:val="1"/>
        </w:numPr>
        <w:spacing w:after="0" w:line="240" w:lineRule="auto"/>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Citi noteikumi.</w:t>
      </w:r>
    </w:p>
    <w:p w14:paraId="2E9CA7C4" w14:textId="176C5D69" w:rsidR="007476F6" w:rsidRDefault="00CB26D6" w:rsidP="007476F6">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7476F6">
        <w:rPr>
          <w:rFonts w:ascii="Times New Roman" w:eastAsia="Times New Roman" w:hAnsi="Times New Roman" w:cs="Times New Roman"/>
          <w:sz w:val="24"/>
          <w:szCs w:val="24"/>
          <w:lang w:eastAsia="lv-LV"/>
        </w:rPr>
        <w:t xml:space="preserve">.1.Būvlaukumā nav atļauts pagaidu ēkas un būves izmantot dzīvošanai. Pretendentam jāļauj izmantot bez maksas Pasūtītājam, būvuzraugam un </w:t>
      </w:r>
      <w:proofErr w:type="spellStart"/>
      <w:r w:rsidR="007476F6">
        <w:rPr>
          <w:rFonts w:ascii="Times New Roman" w:eastAsia="Times New Roman" w:hAnsi="Times New Roman" w:cs="Times New Roman"/>
          <w:sz w:val="24"/>
          <w:szCs w:val="24"/>
          <w:lang w:eastAsia="lv-LV"/>
        </w:rPr>
        <w:t>autoruzraugam</w:t>
      </w:r>
      <w:proofErr w:type="spellEnd"/>
      <w:r w:rsidR="007476F6">
        <w:rPr>
          <w:rFonts w:ascii="Times New Roman" w:eastAsia="Times New Roman" w:hAnsi="Times New Roman" w:cs="Times New Roman"/>
          <w:sz w:val="24"/>
          <w:szCs w:val="24"/>
          <w:lang w:eastAsia="lv-LV"/>
        </w:rPr>
        <w:t xml:space="preserve"> vispārējo būvlaukuma aprīkojum</w:t>
      </w:r>
      <w:r w:rsidR="00410256">
        <w:rPr>
          <w:rFonts w:ascii="Times New Roman" w:eastAsia="Times New Roman" w:hAnsi="Times New Roman" w:cs="Times New Roman"/>
          <w:sz w:val="24"/>
          <w:szCs w:val="24"/>
          <w:lang w:eastAsia="lv-LV"/>
        </w:rPr>
        <w:t xml:space="preserve">u (WC, elektroenerģija, ūdens, </w:t>
      </w:r>
      <w:r w:rsidR="007476F6">
        <w:rPr>
          <w:rFonts w:ascii="Times New Roman" w:eastAsia="Times New Roman" w:hAnsi="Times New Roman" w:cs="Times New Roman"/>
          <w:sz w:val="24"/>
          <w:szCs w:val="24"/>
          <w:lang w:eastAsia="lv-LV"/>
        </w:rPr>
        <w:t xml:space="preserve">sastatnes). </w:t>
      </w:r>
    </w:p>
    <w:p w14:paraId="4ADCE8EA" w14:textId="7840346F" w:rsidR="007476F6" w:rsidRDefault="00CB26D6" w:rsidP="007476F6">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7476F6">
        <w:rPr>
          <w:rFonts w:ascii="Times New Roman" w:eastAsia="Times New Roman" w:hAnsi="Times New Roman" w:cs="Times New Roman"/>
          <w:sz w:val="24"/>
          <w:szCs w:val="24"/>
          <w:lang w:eastAsia="lv-LV"/>
        </w:rPr>
        <w:t xml:space="preserve">.2. 10 (desmit) dienas pirms paredzētā objekta nodošanas ekspluatācijā Pretendents par to rakstiskā veidā informē Pasūtītāju. Visa veida informācija un dokumenti (aprēķini, rasējumi, grafiki, plāni utt.) Pretendentam jāiesniedz paredzētajos termiņos tā, lai to iesniegšana nekavētu projekta Darbu izpildi paredzētajā termiņā. Pretendentam ir jāiesniedz izbūvēto inženiertīklu </w:t>
      </w:r>
      <w:proofErr w:type="spellStart"/>
      <w:r w:rsidR="007476F6">
        <w:rPr>
          <w:rFonts w:ascii="Times New Roman" w:eastAsia="Times New Roman" w:hAnsi="Times New Roman" w:cs="Times New Roman"/>
          <w:sz w:val="24"/>
          <w:szCs w:val="24"/>
          <w:lang w:eastAsia="lv-LV"/>
        </w:rPr>
        <w:t>izpildrasējumi</w:t>
      </w:r>
      <w:proofErr w:type="spellEnd"/>
      <w:r w:rsidR="007476F6">
        <w:rPr>
          <w:rFonts w:ascii="Times New Roman" w:eastAsia="Times New Roman" w:hAnsi="Times New Roman" w:cs="Times New Roman"/>
          <w:sz w:val="24"/>
          <w:szCs w:val="24"/>
          <w:lang w:eastAsia="lv-LV"/>
        </w:rPr>
        <w:t xml:space="preserve"> un ekspluatācijas apraksti jeb </w:t>
      </w:r>
      <w:proofErr w:type="spellStart"/>
      <w:r w:rsidR="007476F6">
        <w:rPr>
          <w:rFonts w:ascii="Times New Roman" w:eastAsia="Times New Roman" w:hAnsi="Times New Roman" w:cs="Times New Roman"/>
          <w:sz w:val="24"/>
          <w:szCs w:val="24"/>
          <w:lang w:eastAsia="lv-LV"/>
        </w:rPr>
        <w:t>izpilddokumentācija</w:t>
      </w:r>
      <w:proofErr w:type="spellEnd"/>
      <w:r w:rsidR="007476F6">
        <w:rPr>
          <w:rFonts w:ascii="Times New Roman" w:eastAsia="Times New Roman" w:hAnsi="Times New Roman" w:cs="Times New Roman"/>
          <w:sz w:val="24"/>
          <w:szCs w:val="24"/>
          <w:lang w:eastAsia="lv-LV"/>
        </w:rPr>
        <w:t xml:space="preserve"> papīra formā 3 eksemplāros un arī dokumentu kopija elektroniskā formātā (1 eksemplārā). Papildus Pretendentam ir jāveic Pasūtītāja personāla (vai Objekta lietotāja pārstāvja nozīmēta personāla) apmācība un instruktāža, jāiepazīstina ar ekspluatācijas instrukcijām.</w:t>
      </w:r>
    </w:p>
    <w:p w14:paraId="17E02344" w14:textId="775EDF21" w:rsidR="007476F6" w:rsidRDefault="00CB26D6" w:rsidP="007476F6">
      <w:pPr>
        <w:widowControl w:val="0"/>
        <w:tabs>
          <w:tab w:val="left" w:pos="0"/>
        </w:tabs>
        <w:autoSpaceDE w:val="0"/>
        <w:autoSpaceDN w:val="0"/>
        <w:adjustRightInd w:val="0"/>
        <w:spacing w:before="4" w:after="0" w:line="278" w:lineRule="exact"/>
        <w:ind w:left="1080" w:right="124" w:hanging="3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7476F6">
        <w:rPr>
          <w:rFonts w:ascii="Times New Roman" w:eastAsia="Times New Roman" w:hAnsi="Times New Roman" w:cs="Times New Roman"/>
          <w:sz w:val="24"/>
          <w:szCs w:val="24"/>
          <w:lang w:eastAsia="lv-LV"/>
        </w:rPr>
        <w:t>.3. Samaksu papildus darbiem Pretendents var pieprasīt tikai pēc Pasūtītāja rakstiskas piekrišanas saņemšanas, ņemot vērā sekojošo:</w:t>
      </w:r>
    </w:p>
    <w:p w14:paraId="0CB59B68" w14:textId="13CCD79B" w:rsidR="007476F6" w:rsidRPr="0014383D" w:rsidRDefault="007476F6" w:rsidP="00CB26D6">
      <w:pPr>
        <w:pStyle w:val="ListParagraph"/>
        <w:widowControl w:val="0"/>
        <w:numPr>
          <w:ilvl w:val="2"/>
          <w:numId w:val="11"/>
        </w:numPr>
        <w:autoSpaceDE w:val="0"/>
        <w:autoSpaceDN w:val="0"/>
        <w:adjustRightInd w:val="0"/>
        <w:spacing w:before="4" w:after="0" w:line="273" w:lineRule="exact"/>
        <w:ind w:left="1843" w:right="29"/>
        <w:jc w:val="both"/>
        <w:rPr>
          <w:rFonts w:ascii="Times New Roman" w:eastAsia="Times New Roman" w:hAnsi="Times New Roman" w:cs="Times New Roman"/>
          <w:sz w:val="24"/>
          <w:szCs w:val="24"/>
          <w:lang w:eastAsia="lv-LV"/>
        </w:rPr>
      </w:pPr>
      <w:r w:rsidRPr="0014383D">
        <w:rPr>
          <w:rFonts w:ascii="Times New Roman" w:eastAsia="Times New Roman" w:hAnsi="Times New Roman" w:cs="Times New Roman"/>
          <w:sz w:val="24"/>
          <w:szCs w:val="24"/>
          <w:lang w:eastAsia="lv-LV"/>
        </w:rPr>
        <w:t xml:space="preserve">Lai saņemtu rakstisku piekrišanu Pretendents sagatavo izmaksu pamatojumu un aprēķinu, un saskaņo to ar Pasūtītāju, būvuzraugu un </w:t>
      </w:r>
      <w:proofErr w:type="spellStart"/>
      <w:r w:rsidRPr="0014383D">
        <w:rPr>
          <w:rFonts w:ascii="Times New Roman" w:eastAsia="Times New Roman" w:hAnsi="Times New Roman" w:cs="Times New Roman"/>
          <w:sz w:val="24"/>
          <w:szCs w:val="24"/>
          <w:lang w:eastAsia="lv-LV"/>
        </w:rPr>
        <w:t>autoruzraugu</w:t>
      </w:r>
      <w:proofErr w:type="spellEnd"/>
      <w:r w:rsidRPr="0014383D">
        <w:rPr>
          <w:rFonts w:ascii="Times New Roman" w:eastAsia="Times New Roman" w:hAnsi="Times New Roman" w:cs="Times New Roman"/>
          <w:sz w:val="24"/>
          <w:szCs w:val="24"/>
          <w:lang w:eastAsia="lv-LV"/>
        </w:rPr>
        <w:t>;</w:t>
      </w:r>
    </w:p>
    <w:p w14:paraId="2E17A4FF" w14:textId="624E733E" w:rsidR="007476F6" w:rsidRPr="00CB26D6" w:rsidRDefault="007476F6" w:rsidP="00CB26D6">
      <w:pPr>
        <w:pStyle w:val="ListParagraph"/>
        <w:widowControl w:val="0"/>
        <w:numPr>
          <w:ilvl w:val="2"/>
          <w:numId w:val="11"/>
        </w:numPr>
        <w:autoSpaceDE w:val="0"/>
        <w:autoSpaceDN w:val="0"/>
        <w:adjustRightInd w:val="0"/>
        <w:spacing w:before="4" w:after="0" w:line="273" w:lineRule="exact"/>
        <w:ind w:left="1843" w:right="29"/>
        <w:jc w:val="both"/>
        <w:rPr>
          <w:rFonts w:ascii="Times New Roman" w:eastAsia="Times New Roman" w:hAnsi="Times New Roman" w:cs="Times New Roman"/>
          <w:sz w:val="24"/>
          <w:szCs w:val="24"/>
          <w:lang w:eastAsia="lv-LV"/>
        </w:rPr>
      </w:pPr>
      <w:r w:rsidRPr="00CB26D6">
        <w:rPr>
          <w:rFonts w:ascii="Times New Roman" w:eastAsia="Times New Roman" w:hAnsi="Times New Roman" w:cs="Times New Roman"/>
          <w:sz w:val="24"/>
          <w:szCs w:val="24"/>
          <w:lang w:eastAsia="lv-LV"/>
        </w:rPr>
        <w:t>Ja izmaiņas ir saistītas ar Darbu izpildes termiņu korekciju, tad kopā ar izmaksu aprēķinu Pretendentam ir jāiesniedz rakstiska veida dati par paredzamajām izmaiņām termiņos. Ja Darbu izpildes termiņu izmaiņas netiek iesniegtas, tiek uzskatīts, ka neparedzētie vai papildus darbi neietekmē kopējos Darbu termiņus;</w:t>
      </w:r>
    </w:p>
    <w:p w14:paraId="5C2197A9" w14:textId="7ACE50FD" w:rsidR="007476F6" w:rsidRPr="0014383D" w:rsidRDefault="007476F6" w:rsidP="00CB26D6">
      <w:pPr>
        <w:pStyle w:val="ListParagraph"/>
        <w:widowControl w:val="0"/>
        <w:numPr>
          <w:ilvl w:val="2"/>
          <w:numId w:val="11"/>
        </w:numPr>
        <w:autoSpaceDE w:val="0"/>
        <w:autoSpaceDN w:val="0"/>
        <w:adjustRightInd w:val="0"/>
        <w:spacing w:before="4" w:after="0" w:line="273" w:lineRule="exact"/>
        <w:ind w:left="1843" w:right="29"/>
        <w:jc w:val="both"/>
        <w:rPr>
          <w:rFonts w:ascii="Times New Roman" w:eastAsia="Times New Roman" w:hAnsi="Times New Roman" w:cs="Times New Roman"/>
          <w:sz w:val="24"/>
          <w:szCs w:val="24"/>
          <w:lang w:eastAsia="lv-LV"/>
        </w:rPr>
      </w:pPr>
      <w:r w:rsidRPr="0014383D">
        <w:rPr>
          <w:rFonts w:ascii="Times New Roman" w:eastAsia="Times New Roman" w:hAnsi="Times New Roman" w:cs="Times New Roman"/>
          <w:sz w:val="24"/>
          <w:szCs w:val="24"/>
          <w:lang w:eastAsia="lv-LV"/>
        </w:rPr>
        <w:t xml:space="preserve">Par tādu darbu izpildi, kas nebija paredzēti līgumā un tā pielikumos, un netika saskaņoti ar Pasūtītāju, </w:t>
      </w:r>
      <w:proofErr w:type="spellStart"/>
      <w:r w:rsidRPr="0014383D">
        <w:rPr>
          <w:rFonts w:ascii="Times New Roman" w:eastAsia="Times New Roman" w:hAnsi="Times New Roman" w:cs="Times New Roman"/>
          <w:sz w:val="24"/>
          <w:szCs w:val="24"/>
          <w:lang w:eastAsia="lv-LV"/>
        </w:rPr>
        <w:t>autoruzraugu</w:t>
      </w:r>
      <w:proofErr w:type="spellEnd"/>
      <w:r w:rsidRPr="0014383D">
        <w:rPr>
          <w:rFonts w:ascii="Times New Roman" w:eastAsia="Times New Roman" w:hAnsi="Times New Roman" w:cs="Times New Roman"/>
          <w:sz w:val="24"/>
          <w:szCs w:val="24"/>
          <w:lang w:eastAsia="lv-LV"/>
        </w:rPr>
        <w:t xml:space="preserve"> un būvuzraugu, Pretendents atlīdzību nesaņem. </w:t>
      </w:r>
    </w:p>
    <w:p w14:paraId="4E3C51EF" w14:textId="009F40B5" w:rsidR="00936336" w:rsidRDefault="007476F6" w:rsidP="00CB26D6">
      <w:pPr>
        <w:pStyle w:val="ListParagraph"/>
        <w:widowControl w:val="0"/>
        <w:numPr>
          <w:ilvl w:val="1"/>
          <w:numId w:val="10"/>
        </w:numPr>
        <w:autoSpaceDE w:val="0"/>
        <w:autoSpaceDN w:val="0"/>
        <w:adjustRightInd w:val="0"/>
        <w:spacing w:before="4" w:after="0" w:line="278" w:lineRule="exact"/>
        <w:ind w:left="1134" w:right="124" w:hanging="425"/>
        <w:jc w:val="both"/>
      </w:pPr>
      <w:r w:rsidRPr="00CB26D6">
        <w:rPr>
          <w:rFonts w:ascii="Times New Roman" w:eastAsia="Times New Roman" w:hAnsi="Times New Roman" w:cs="Times New Roman"/>
          <w:sz w:val="24"/>
          <w:szCs w:val="24"/>
          <w:lang w:eastAsia="lv-LV"/>
        </w:rPr>
        <w:t xml:space="preserve">Pretendents informē Pasūtītāju par nepieciešamību pasūtīt būves inventarizācijas lietu. Tās izmaksas jāiekļauj kopējā Līgumcenā. Pretendentam ir jāiesniedz izbūvēto inženiertīklu </w:t>
      </w:r>
      <w:proofErr w:type="spellStart"/>
      <w:r w:rsidRPr="00CB26D6">
        <w:rPr>
          <w:rFonts w:ascii="Times New Roman" w:eastAsia="Times New Roman" w:hAnsi="Times New Roman" w:cs="Times New Roman"/>
          <w:sz w:val="24"/>
          <w:szCs w:val="24"/>
          <w:lang w:eastAsia="lv-LV"/>
        </w:rPr>
        <w:t>izpildrasējumi</w:t>
      </w:r>
      <w:proofErr w:type="spellEnd"/>
      <w:r w:rsidRPr="00CB26D6">
        <w:rPr>
          <w:rFonts w:ascii="Times New Roman" w:eastAsia="Times New Roman" w:hAnsi="Times New Roman" w:cs="Times New Roman"/>
          <w:sz w:val="24"/>
          <w:szCs w:val="24"/>
          <w:lang w:eastAsia="lv-LV"/>
        </w:rPr>
        <w:t xml:space="preserve"> un ekspluatācijas apraksti papīra formā 3 </w:t>
      </w:r>
      <w:r w:rsidRPr="00CB26D6">
        <w:rPr>
          <w:rFonts w:ascii="Times New Roman" w:eastAsia="Times New Roman" w:hAnsi="Times New Roman" w:cs="Times New Roman"/>
          <w:sz w:val="24"/>
          <w:szCs w:val="24"/>
          <w:lang w:eastAsia="lv-LV"/>
        </w:rPr>
        <w:lastRenderedPageBreak/>
        <w:t>eksemplāros un arī dokumentu kopija elektroniskā formātā (1 eksemplārā). Papildus Pretendentam ir jāveic Pasūtītāja personāla (Objekta lietotāja pārstāvja nozīmēta personāla) apmācība un instruktāža, jāiepazīstina ar ekspluatācijas instrukcijām.</w:t>
      </w:r>
      <w:r w:rsidR="00706DE5">
        <w:t xml:space="preserve"> </w:t>
      </w:r>
    </w:p>
    <w:sectPr w:rsidR="00936336" w:rsidSect="003951DD">
      <w:pgSz w:w="11906" w:h="16838"/>
      <w:pgMar w:top="851"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11AE02BE"/>
    <w:multiLevelType w:val="hybridMultilevel"/>
    <w:tmpl w:val="5A001CDC"/>
    <w:lvl w:ilvl="0" w:tplc="3EB0570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880ACE"/>
    <w:multiLevelType w:val="multilevel"/>
    <w:tmpl w:val="7180C924"/>
    <w:lvl w:ilvl="0">
      <w:start w:val="4"/>
      <w:numFmt w:val="decimal"/>
      <w:lvlText w:val="%1."/>
      <w:lvlJc w:val="left"/>
      <w:pPr>
        <w:ind w:left="540" w:hanging="540"/>
      </w:pPr>
    </w:lvl>
    <w:lvl w:ilvl="1">
      <w:start w:val="9"/>
      <w:numFmt w:val="decimal"/>
      <w:lvlText w:val="%1.%2."/>
      <w:lvlJc w:val="left"/>
      <w:pPr>
        <w:ind w:left="1603" w:hanging="540"/>
      </w:pPr>
    </w:lvl>
    <w:lvl w:ilvl="2">
      <w:start w:val="1"/>
      <w:numFmt w:val="decimal"/>
      <w:lvlText w:val="%1.%2.%3."/>
      <w:lvlJc w:val="left"/>
      <w:pPr>
        <w:ind w:left="2846" w:hanging="720"/>
      </w:pPr>
    </w:lvl>
    <w:lvl w:ilvl="3">
      <w:start w:val="1"/>
      <w:numFmt w:val="decimal"/>
      <w:lvlText w:val="%1.%2.%3.%4."/>
      <w:lvlJc w:val="left"/>
      <w:pPr>
        <w:ind w:left="3909" w:hanging="720"/>
      </w:pPr>
    </w:lvl>
    <w:lvl w:ilvl="4">
      <w:start w:val="1"/>
      <w:numFmt w:val="decimal"/>
      <w:lvlText w:val="%1.%2.%3.%4.%5."/>
      <w:lvlJc w:val="left"/>
      <w:pPr>
        <w:ind w:left="5332" w:hanging="1080"/>
      </w:pPr>
    </w:lvl>
    <w:lvl w:ilvl="5">
      <w:start w:val="1"/>
      <w:numFmt w:val="decimal"/>
      <w:lvlText w:val="%1.%2.%3.%4.%5.%6."/>
      <w:lvlJc w:val="left"/>
      <w:pPr>
        <w:ind w:left="6395" w:hanging="1080"/>
      </w:pPr>
    </w:lvl>
    <w:lvl w:ilvl="6">
      <w:start w:val="1"/>
      <w:numFmt w:val="decimal"/>
      <w:lvlText w:val="%1.%2.%3.%4.%5.%6.%7."/>
      <w:lvlJc w:val="left"/>
      <w:pPr>
        <w:ind w:left="7818" w:hanging="1440"/>
      </w:pPr>
    </w:lvl>
    <w:lvl w:ilvl="7">
      <w:start w:val="1"/>
      <w:numFmt w:val="decimal"/>
      <w:lvlText w:val="%1.%2.%3.%4.%5.%6.%7.%8."/>
      <w:lvlJc w:val="left"/>
      <w:pPr>
        <w:ind w:left="8881" w:hanging="1440"/>
      </w:pPr>
    </w:lvl>
    <w:lvl w:ilvl="8">
      <w:start w:val="1"/>
      <w:numFmt w:val="decimal"/>
      <w:lvlText w:val="%1.%2.%3.%4.%5.%6.%7.%8.%9."/>
      <w:lvlJc w:val="left"/>
      <w:pPr>
        <w:ind w:left="10304" w:hanging="1800"/>
      </w:pPr>
    </w:lvl>
  </w:abstractNum>
  <w:abstractNum w:abstractNumId="3" w15:restartNumberingAfterBreak="0">
    <w:nsid w:val="30F43AFA"/>
    <w:multiLevelType w:val="multilevel"/>
    <w:tmpl w:val="A8BCCED8"/>
    <w:lvl w:ilvl="0">
      <w:start w:val="4"/>
      <w:numFmt w:val="decimal"/>
      <w:lvlText w:val="%1."/>
      <w:lvlJc w:val="left"/>
      <w:pPr>
        <w:ind w:left="540" w:hanging="540"/>
      </w:pPr>
    </w:lvl>
    <w:lvl w:ilvl="1">
      <w:start w:val="7"/>
      <w:numFmt w:val="decimal"/>
      <w:lvlText w:val="%1.%2."/>
      <w:lvlJc w:val="left"/>
      <w:pPr>
        <w:ind w:left="1800" w:hanging="54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4" w15:restartNumberingAfterBreak="0">
    <w:nsid w:val="34777D31"/>
    <w:multiLevelType w:val="multilevel"/>
    <w:tmpl w:val="07906FAE"/>
    <w:lvl w:ilvl="0">
      <w:start w:val="8"/>
      <w:numFmt w:val="decimal"/>
      <w:lvlText w:val="%1."/>
      <w:lvlJc w:val="left"/>
      <w:pPr>
        <w:ind w:left="540" w:hanging="540"/>
      </w:pPr>
      <w:rPr>
        <w:rFonts w:hint="default"/>
      </w:rPr>
    </w:lvl>
    <w:lvl w:ilvl="1">
      <w:start w:val="3"/>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355D6073"/>
    <w:multiLevelType w:val="multilevel"/>
    <w:tmpl w:val="D348EA56"/>
    <w:lvl w:ilvl="0">
      <w:start w:val="8"/>
      <w:numFmt w:val="decimal"/>
      <w:lvlText w:val="%1"/>
      <w:lvlJc w:val="left"/>
      <w:pPr>
        <w:ind w:left="360" w:hanging="360"/>
      </w:pPr>
      <w:rPr>
        <w:rFonts w:ascii="Times New Roman" w:eastAsia="Times New Roman" w:hAnsi="Times New Roman" w:cs="Times New Roman" w:hint="default"/>
        <w:sz w:val="24"/>
      </w:rPr>
    </w:lvl>
    <w:lvl w:ilvl="1">
      <w:start w:val="4"/>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6" w15:restartNumberingAfterBreak="0">
    <w:nsid w:val="4B827EEF"/>
    <w:multiLevelType w:val="multilevel"/>
    <w:tmpl w:val="D5D01B7E"/>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0256F1"/>
    <w:multiLevelType w:val="multilevel"/>
    <w:tmpl w:val="3940DB8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7295AEC"/>
    <w:multiLevelType w:val="multilevel"/>
    <w:tmpl w:val="CD38565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15:restartNumberingAfterBreak="0">
    <w:nsid w:val="6DB044E0"/>
    <w:multiLevelType w:val="hybridMultilevel"/>
    <w:tmpl w:val="2FECFFA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81304A"/>
    <w:multiLevelType w:val="multilevel"/>
    <w:tmpl w:val="A1FCE24E"/>
    <w:lvl w:ilvl="0">
      <w:start w:val="8"/>
      <w:numFmt w:val="decimal"/>
      <w:lvlText w:val="%1."/>
      <w:lvlJc w:val="left"/>
      <w:pPr>
        <w:ind w:left="360" w:hanging="360"/>
      </w:pPr>
      <w:rPr>
        <w:rFonts w:ascii="Times New Roman" w:eastAsia="Times New Roman" w:hAnsi="Times New Roman" w:cs="Times New Roman" w:hint="default"/>
        <w:sz w:val="24"/>
      </w:rPr>
    </w:lvl>
    <w:lvl w:ilvl="1">
      <w:start w:val="4"/>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cs="Times New Roman" w:hint="default"/>
        <w:sz w:val="24"/>
      </w:rPr>
    </w:lvl>
    <w:lvl w:ilvl="3">
      <w:start w:val="1"/>
      <w:numFmt w:val="decimal"/>
      <w:lvlText w:val="%1.%2.%3.%4."/>
      <w:lvlJc w:val="left"/>
      <w:pPr>
        <w:ind w:left="1800" w:hanging="720"/>
      </w:pPr>
      <w:rPr>
        <w:rFonts w:ascii="Times New Roman" w:eastAsia="Times New Roman" w:hAnsi="Times New Roman" w:cs="Times New Roman" w:hint="default"/>
        <w:sz w:val="24"/>
      </w:rPr>
    </w:lvl>
    <w:lvl w:ilvl="4">
      <w:start w:val="1"/>
      <w:numFmt w:val="decimal"/>
      <w:lvlText w:val="%1.%2.%3.%4.%5."/>
      <w:lvlJc w:val="left"/>
      <w:pPr>
        <w:ind w:left="2520" w:hanging="1080"/>
      </w:pPr>
      <w:rPr>
        <w:rFonts w:ascii="Times New Roman" w:eastAsia="Times New Roman" w:hAnsi="Times New Roman" w:cs="Times New Roman" w:hint="default"/>
        <w:sz w:val="24"/>
      </w:rPr>
    </w:lvl>
    <w:lvl w:ilvl="5">
      <w:start w:val="1"/>
      <w:numFmt w:val="decimal"/>
      <w:lvlText w:val="%1.%2.%3.%4.%5.%6."/>
      <w:lvlJc w:val="left"/>
      <w:pPr>
        <w:ind w:left="2880" w:hanging="1080"/>
      </w:pPr>
      <w:rPr>
        <w:rFonts w:ascii="Times New Roman" w:eastAsia="Times New Roman" w:hAnsi="Times New Roman" w:cs="Times New Roman" w:hint="default"/>
        <w:sz w:val="24"/>
      </w:rPr>
    </w:lvl>
    <w:lvl w:ilvl="6">
      <w:start w:val="1"/>
      <w:numFmt w:val="decimal"/>
      <w:lvlText w:val="%1.%2.%3.%4.%5.%6.%7."/>
      <w:lvlJc w:val="left"/>
      <w:pPr>
        <w:ind w:left="3600" w:hanging="1440"/>
      </w:pPr>
      <w:rPr>
        <w:rFonts w:ascii="Times New Roman" w:eastAsia="Times New Roman" w:hAnsi="Times New Roman" w:cs="Times New Roman" w:hint="default"/>
        <w:sz w:val="24"/>
      </w:rPr>
    </w:lvl>
    <w:lvl w:ilvl="7">
      <w:start w:val="1"/>
      <w:numFmt w:val="decimal"/>
      <w:lvlText w:val="%1.%2.%3.%4.%5.%6.%7.%8."/>
      <w:lvlJc w:val="left"/>
      <w:pPr>
        <w:ind w:left="3960" w:hanging="1440"/>
      </w:pPr>
      <w:rPr>
        <w:rFonts w:ascii="Times New Roman" w:eastAsia="Times New Roman" w:hAnsi="Times New Roman" w:cs="Times New Roman" w:hint="default"/>
        <w:sz w:val="24"/>
      </w:rPr>
    </w:lvl>
    <w:lvl w:ilvl="8">
      <w:start w:val="1"/>
      <w:numFmt w:val="decimal"/>
      <w:lvlText w:val="%1.%2.%3.%4.%5.%6.%7.%8.%9."/>
      <w:lvlJc w:val="left"/>
      <w:pPr>
        <w:ind w:left="4680" w:hanging="1800"/>
      </w:pPr>
      <w:rPr>
        <w:rFonts w:ascii="Times New Roman" w:eastAsia="Times New Roman" w:hAnsi="Times New Roman" w:cs="Times New Roman" w:hint="default"/>
        <w:sz w:val="24"/>
      </w:rPr>
    </w:lvl>
  </w:abstractNum>
  <w:num w:numId="1">
    <w:abstractNumId w:val="0"/>
  </w:num>
  <w:num w:numId="2">
    <w:abstractNumId w:val="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F0"/>
    <w:rsid w:val="00060A3A"/>
    <w:rsid w:val="00084D34"/>
    <w:rsid w:val="000B4B68"/>
    <w:rsid w:val="0014383D"/>
    <w:rsid w:val="001E32E7"/>
    <w:rsid w:val="001F18F0"/>
    <w:rsid w:val="003339ED"/>
    <w:rsid w:val="003951DD"/>
    <w:rsid w:val="00410256"/>
    <w:rsid w:val="00540BA2"/>
    <w:rsid w:val="0057145D"/>
    <w:rsid w:val="005C574B"/>
    <w:rsid w:val="0065012B"/>
    <w:rsid w:val="006525D2"/>
    <w:rsid w:val="006E0018"/>
    <w:rsid w:val="00706DE5"/>
    <w:rsid w:val="00737484"/>
    <w:rsid w:val="007473D3"/>
    <w:rsid w:val="007476F6"/>
    <w:rsid w:val="0085553A"/>
    <w:rsid w:val="008B7FAD"/>
    <w:rsid w:val="00936336"/>
    <w:rsid w:val="00982946"/>
    <w:rsid w:val="00A93891"/>
    <w:rsid w:val="00AF37D7"/>
    <w:rsid w:val="00BA09B1"/>
    <w:rsid w:val="00CB26D6"/>
    <w:rsid w:val="00CB6014"/>
    <w:rsid w:val="00D077C3"/>
    <w:rsid w:val="00D31FC1"/>
    <w:rsid w:val="00D92C88"/>
    <w:rsid w:val="00E07236"/>
    <w:rsid w:val="00E32AC5"/>
    <w:rsid w:val="00E75E0A"/>
    <w:rsid w:val="00E87653"/>
    <w:rsid w:val="00EE12E9"/>
    <w:rsid w:val="00EF61AE"/>
    <w:rsid w:val="00FC18F1"/>
    <w:rsid w:val="00FD1F82"/>
    <w:rsid w:val="00FF4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F2B"/>
  <w15:docId w15:val="{50113D2C-C1C5-40BB-BEA3-C3527BB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3D"/>
    <w:pPr>
      <w:ind w:left="720"/>
      <w:contextualSpacing/>
    </w:pPr>
  </w:style>
  <w:style w:type="paragraph" w:customStyle="1" w:styleId="CharChar">
    <w:name w:val="Char Char"/>
    <w:basedOn w:val="Normal"/>
    <w:next w:val="BlockText"/>
    <w:rsid w:val="00410256"/>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410256"/>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alloonText">
    <w:name w:val="Balloon Text"/>
    <w:basedOn w:val="Normal"/>
    <w:link w:val="BalloonTextChar"/>
    <w:semiHidden/>
    <w:rsid w:val="00410256"/>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41025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9012">
      <w:bodyDiv w:val="1"/>
      <w:marLeft w:val="0"/>
      <w:marRight w:val="0"/>
      <w:marTop w:val="0"/>
      <w:marBottom w:val="0"/>
      <w:divBdr>
        <w:top w:val="none" w:sz="0" w:space="0" w:color="auto"/>
        <w:left w:val="none" w:sz="0" w:space="0" w:color="auto"/>
        <w:bottom w:val="none" w:sz="0" w:space="0" w:color="auto"/>
        <w:right w:val="none" w:sz="0" w:space="0" w:color="auto"/>
      </w:divBdr>
    </w:div>
    <w:div w:id="13280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10035</Words>
  <Characters>5720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8</cp:revision>
  <dcterms:created xsi:type="dcterms:W3CDTF">2019-03-04T15:21:00Z</dcterms:created>
  <dcterms:modified xsi:type="dcterms:W3CDTF">2019-03-05T07:53:00Z</dcterms:modified>
</cp:coreProperties>
</file>