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E6" w:rsidRPr="000C0115" w:rsidRDefault="00E7180F" w:rsidP="00156EE6">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bookmarkStart w:id="0" w:name="_GoBack"/>
      <w:bookmarkEnd w:id="0"/>
      <w:r w:rsidR="00156EE6" w:rsidRPr="000C0115">
        <w:rPr>
          <w:rFonts w:ascii="Times New Roman" w:eastAsia="Times New Roman" w:hAnsi="Times New Roman" w:cs="Times New Roman"/>
          <w:b/>
          <w:bCs/>
          <w:sz w:val="24"/>
          <w:szCs w:val="24"/>
        </w:rPr>
        <w:t>.pielikums</w:t>
      </w:r>
    </w:p>
    <w:p w:rsidR="00156EE6" w:rsidRPr="000C0115" w:rsidRDefault="00156EE6" w:rsidP="00156EE6">
      <w:pPr>
        <w:tabs>
          <w:tab w:val="left" w:pos="319"/>
        </w:tabs>
        <w:spacing w:before="120" w:after="120" w:line="240" w:lineRule="auto"/>
        <w:jc w:val="both"/>
        <w:rPr>
          <w:rFonts w:ascii="Times New Roman" w:eastAsia="Times New Roman" w:hAnsi="Times New Roman" w:cs="Times New Roman"/>
          <w:b/>
          <w:bCs/>
          <w:sz w:val="24"/>
          <w:szCs w:val="24"/>
        </w:rPr>
      </w:pPr>
    </w:p>
    <w:p w:rsidR="00156EE6" w:rsidRPr="000C0115" w:rsidRDefault="00156EE6" w:rsidP="00156EE6">
      <w:pPr>
        <w:spacing w:after="0" w:line="360" w:lineRule="auto"/>
        <w:jc w:val="center"/>
        <w:rPr>
          <w:rFonts w:ascii="Times New Roman" w:eastAsia="Times New Roman" w:hAnsi="Times New Roman" w:cs="Times New Roman"/>
          <w:b/>
          <w:sz w:val="32"/>
          <w:szCs w:val="32"/>
        </w:rPr>
      </w:pPr>
      <w:r w:rsidRPr="000C0115">
        <w:rPr>
          <w:rFonts w:ascii="Times New Roman" w:eastAsia="Times New Roman" w:hAnsi="Times New Roman" w:cs="Times New Roman"/>
          <w:b/>
          <w:sz w:val="32"/>
          <w:szCs w:val="32"/>
        </w:rPr>
        <w:t>TEHNISKĀ SPECIFIKĀCIJA</w:t>
      </w:r>
    </w:p>
    <w:p w:rsidR="00156EE6" w:rsidRPr="00156EE6" w:rsidRDefault="00156EE6" w:rsidP="00156EE6">
      <w:pPr>
        <w:spacing w:after="0" w:line="240" w:lineRule="auto"/>
        <w:ind w:left="36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1.1 Darbi veicami saskaņā ar </w:t>
      </w:r>
      <w:r>
        <w:rPr>
          <w:rFonts w:ascii="Times New Roman" w:eastAsia="Times New Roman" w:hAnsi="Times New Roman" w:cs="Times New Roman"/>
          <w:sz w:val="24"/>
          <w:szCs w:val="24"/>
        </w:rPr>
        <w:t>Darbu apjomu – tāmi</w:t>
      </w:r>
      <w:r w:rsidRPr="000C0115">
        <w:rPr>
          <w:rFonts w:ascii="Times New Roman" w:eastAsia="Times New Roman" w:hAnsi="Times New Roman" w:cs="Times New Roman"/>
          <w:sz w:val="24"/>
          <w:szCs w:val="24"/>
        </w:rPr>
        <w:t xml:space="preserve">, ievērojot attiecīgos </w:t>
      </w:r>
      <w:r w:rsidRPr="00156EE6">
        <w:rPr>
          <w:rFonts w:ascii="Times New Roman" w:eastAsia="Times New Roman" w:hAnsi="Times New Roman" w:cs="Times New Roman"/>
          <w:sz w:val="24"/>
          <w:szCs w:val="24"/>
        </w:rPr>
        <w:t>Latvijas Republikas normatīvos aktus un noteikumus.</w:t>
      </w:r>
    </w:p>
    <w:p w:rsidR="00156EE6" w:rsidRPr="000C0115" w:rsidRDefault="00156EE6" w:rsidP="00156EE6">
      <w:pPr>
        <w:spacing w:after="0" w:line="240" w:lineRule="auto"/>
        <w:ind w:left="360"/>
        <w:jc w:val="both"/>
        <w:rPr>
          <w:rFonts w:ascii="Times New Roman" w:eastAsia="Times New Roman" w:hAnsi="Times New Roman" w:cs="Times New Roman"/>
          <w:sz w:val="24"/>
          <w:szCs w:val="24"/>
        </w:rPr>
      </w:pPr>
      <w:r w:rsidRPr="00156EE6">
        <w:rPr>
          <w:rFonts w:ascii="Times New Roman" w:eastAsia="Times New Roman" w:hAnsi="Times New Roman" w:cs="Times New Roman"/>
          <w:sz w:val="24"/>
          <w:szCs w:val="24"/>
        </w:rPr>
        <w:t xml:space="preserve">1.2 Darbi veicami </w:t>
      </w:r>
      <w:bookmarkStart w:id="1" w:name="_Hlk517174644"/>
      <w:r w:rsidRPr="00156EE6">
        <w:rPr>
          <w:rFonts w:ascii="Times New Roman" w:eastAsia="Times New Roman" w:hAnsi="Times New Roman" w:cs="Times New Roman"/>
          <w:sz w:val="24"/>
          <w:szCs w:val="24"/>
        </w:rPr>
        <w:t>Birzes ielā 4, Allaži, Siguldas novads.</w:t>
      </w:r>
    </w:p>
    <w:bookmarkEnd w:id="1"/>
    <w:p w:rsidR="00156EE6" w:rsidRPr="000C0115" w:rsidRDefault="00156EE6" w:rsidP="00156EE6">
      <w:pPr>
        <w:spacing w:after="0" w:line="240" w:lineRule="auto"/>
        <w:ind w:left="36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 Izpildīto darbu un pielietoto materiālu kvalitāte, darbu apjomi</w:t>
      </w:r>
      <w:r>
        <w:rPr>
          <w:rFonts w:ascii="Times New Roman" w:eastAsia="Times New Roman" w:hAnsi="Times New Roman" w:cs="Times New Roman"/>
          <w:sz w:val="24"/>
          <w:szCs w:val="24"/>
        </w:rPr>
        <w:t>:</w:t>
      </w:r>
    </w:p>
    <w:p w:rsidR="00156EE6" w:rsidRPr="000C0115" w:rsidRDefault="00156EE6" w:rsidP="00156EE6">
      <w:pPr>
        <w:spacing w:after="0" w:line="240" w:lineRule="auto"/>
        <w:ind w:left="72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1.3.1 Par pielietoto materiālu, izpildīto darbu kvalitāti atbild Pretendents. </w:t>
      </w:r>
    </w:p>
    <w:p w:rsidR="00156EE6" w:rsidRPr="000C0115" w:rsidRDefault="00156EE6" w:rsidP="00156EE6">
      <w:pPr>
        <w:spacing w:after="0" w:line="240" w:lineRule="auto"/>
        <w:ind w:left="126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Pretendentam jānodrošina savlaicīga nepieciešamo uzmērījumu un paraugu pārbaužu izpilde. Rezultāti iesniedzami Pasūtītājam un nepieciešamības gadījumā tie jāsaskaņo ar attiecīgām institūcijām un ekspluatācijas dienestiem.</w:t>
      </w:r>
    </w:p>
    <w:p w:rsidR="00156EE6" w:rsidRPr="000C0115" w:rsidRDefault="00156EE6" w:rsidP="00156EE6">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 xml:space="preserve">1.3.2 Pasūtītājs, strīdus gadījumos,  var veikt izpildīto darbu vai izmantoto </w:t>
      </w:r>
    </w:p>
    <w:p w:rsidR="00156EE6" w:rsidRPr="000C0115" w:rsidRDefault="00156EE6" w:rsidP="00156EE6">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 xml:space="preserve">         materiālu un tehnisko risinājumu ārkārtas pārbaudi un testēšanu, kuru izmaksas sedz Pretendents. Darbu kavējumi, kas radušies uz pārbaudes brīdi apturēto darbu rezultātā netiks uzskatīti par iemeslu darbu veikšanas termiņa pagarināšanai. </w:t>
      </w:r>
    </w:p>
    <w:p w:rsidR="00156EE6" w:rsidRPr="000C0115" w:rsidRDefault="00156EE6" w:rsidP="00156EE6">
      <w:pPr>
        <w:spacing w:after="0" w:line="240" w:lineRule="auto"/>
        <w:ind w:left="72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1.3.3 Visi ražotāja dokumenti - kvalitātes sertifikāti, pārbaudes lapas, atbilstības deklarācijas, izziņas u.c. dokumenti, kas apliecina, ka materiāls ir ticis pārbaudīts atbilstoši vispārējiem standartiem un atbilst tiem, </w:t>
      </w:r>
      <w:r>
        <w:rPr>
          <w:rFonts w:ascii="Times New Roman" w:eastAsia="Times New Roman" w:hAnsi="Times New Roman" w:cs="Times New Roman"/>
          <w:sz w:val="24"/>
          <w:szCs w:val="24"/>
        </w:rPr>
        <w:t>Pretendentam</w:t>
      </w:r>
      <w:r w:rsidRPr="000C0115">
        <w:rPr>
          <w:rFonts w:ascii="Times New Roman" w:eastAsia="Times New Roman" w:hAnsi="Times New Roman" w:cs="Times New Roman"/>
          <w:sz w:val="24"/>
          <w:szCs w:val="24"/>
        </w:rPr>
        <w:t xml:space="preserve"> pēc būvuzrauga pieprasījuma nekavējoties ir jāuzrāda objektā un jāreģistrē būvdarbu žurnālā.</w:t>
      </w:r>
    </w:p>
    <w:p w:rsidR="00156EE6" w:rsidRPr="000C0115" w:rsidRDefault="00156EE6" w:rsidP="00156EE6">
      <w:pPr>
        <w:spacing w:after="0" w:line="240" w:lineRule="auto"/>
        <w:ind w:left="72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1.3.4 Līdzvērtīgu vai analogu būvniecības materiālu, iekārtu vai ierīču pielietošana, ja tas nav paredzēts nolikumā vai citādāk, ir jāsaskaņo ar Pasūtītāju.</w:t>
      </w:r>
    </w:p>
    <w:p w:rsidR="00156EE6" w:rsidRPr="000C0115" w:rsidRDefault="00156EE6" w:rsidP="00156EE6">
      <w:pPr>
        <w:spacing w:after="0" w:line="240" w:lineRule="auto"/>
        <w:ind w:left="72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1.3.5 Pretendentam piedāvājumā jāievērtē:</w:t>
      </w:r>
    </w:p>
    <w:p w:rsidR="00156EE6" w:rsidRPr="000C0115" w:rsidRDefault="00156EE6" w:rsidP="00156EE6">
      <w:pPr>
        <w:spacing w:after="0" w:line="240" w:lineRule="auto"/>
        <w:ind w:left="144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1.3.5.1   Demontāžas darbi (griesti, sienas, grīdas, durvis, ailes);</w:t>
      </w:r>
    </w:p>
    <w:p w:rsidR="00156EE6" w:rsidRPr="000C0115" w:rsidRDefault="00156EE6" w:rsidP="00156EE6">
      <w:pPr>
        <w:spacing w:after="0" w:line="240" w:lineRule="auto"/>
        <w:ind w:left="144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1.3.5.2   Apdares darbi (griesti, sienas , grīdas); </w:t>
      </w:r>
    </w:p>
    <w:p w:rsidR="00156EE6" w:rsidRPr="000C0115" w:rsidRDefault="00156EE6" w:rsidP="00156EE6">
      <w:pPr>
        <w:spacing w:after="0" w:line="240" w:lineRule="auto"/>
        <w:ind w:left="144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1.3.5.3   PVC logu bloka izgatavošana un uzstādīšana. Ieskaitot visu furnitūru un iekšējo un ārējo palodzi;</w:t>
      </w:r>
    </w:p>
    <w:p w:rsidR="00156EE6" w:rsidRPr="000C0115" w:rsidRDefault="00156EE6" w:rsidP="00156EE6">
      <w:pPr>
        <w:numPr>
          <w:ilvl w:val="3"/>
          <w:numId w:val="1"/>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  Koka iekšdurvju bloka izgatavošana un uzstādīšana. Ieskaitot furnitūru;</w:t>
      </w:r>
    </w:p>
    <w:p w:rsidR="00156EE6" w:rsidRPr="000C0115" w:rsidRDefault="00156EE6" w:rsidP="00156EE6">
      <w:pPr>
        <w:numPr>
          <w:ilvl w:val="3"/>
          <w:numId w:val="1"/>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  Būvgružu savākšana un nogādāšana konteinerā;</w:t>
      </w:r>
    </w:p>
    <w:p w:rsidR="00156EE6" w:rsidRPr="000C0115" w:rsidRDefault="00156EE6" w:rsidP="00156EE6">
      <w:pPr>
        <w:numPr>
          <w:ilvl w:val="3"/>
          <w:numId w:val="1"/>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 Būvgružu konteineru  noma un būvgružu utilizācija.</w:t>
      </w:r>
    </w:p>
    <w:p w:rsidR="00156EE6" w:rsidRPr="000C0115" w:rsidRDefault="00156EE6" w:rsidP="00156EE6">
      <w:pPr>
        <w:spacing w:after="0" w:line="240" w:lineRule="auto"/>
        <w:ind w:left="36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1.4 Visi apdares materiālu krāsu toņi, pirms iebūvēs jāsaskaņo ar Pasūtītāju.</w:t>
      </w:r>
    </w:p>
    <w:p w:rsidR="00156EE6" w:rsidRPr="000C0115" w:rsidRDefault="00156EE6" w:rsidP="00156EE6">
      <w:pPr>
        <w:spacing w:after="0" w:line="240" w:lineRule="auto"/>
        <w:ind w:left="36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 1.5 Pasūtītājam ir tiesības veikt izmaiņas</w:t>
      </w:r>
      <w:r>
        <w:rPr>
          <w:rFonts w:ascii="Times New Roman" w:eastAsia="Times New Roman" w:hAnsi="Times New Roman" w:cs="Times New Roman"/>
          <w:sz w:val="24"/>
          <w:szCs w:val="24"/>
        </w:rPr>
        <w:t xml:space="preserve"> līgumā</w:t>
      </w:r>
      <w:r w:rsidRPr="000C01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normatīvajos aktos</w:t>
      </w:r>
      <w:r w:rsidRPr="000C0115">
        <w:rPr>
          <w:rFonts w:ascii="Times New Roman" w:eastAsia="Times New Roman" w:hAnsi="Times New Roman" w:cs="Times New Roman"/>
          <w:sz w:val="24"/>
          <w:szCs w:val="24"/>
        </w:rPr>
        <w:t xml:space="preserve"> noteiktajā kārtība, un mainīt veicamo darbu apjomus </w:t>
      </w:r>
    </w:p>
    <w:p w:rsidR="00156EE6" w:rsidRPr="000C0115" w:rsidRDefault="00156EE6" w:rsidP="00156EE6">
      <w:pPr>
        <w:spacing w:after="0" w:line="240" w:lineRule="auto"/>
        <w:ind w:left="36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 2. Darbu izpilde. </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Objektā un tā teritorijā pastāvīgi nodrošināt kārtību un tīrību t.sk. materiālu novietnēs. Pēc pirmā aizrādījuma 4 st. laikā jālikvidē pārkāpumi un trūkumi.</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Pēc būvdarbu pabeigšanas būvobjektam pieguļošo teritoriju, kas tika izmantota darbu vajadzībām, atjaunot sākotnējā vai labākā stāvoklī, veicot </w:t>
      </w:r>
      <w:proofErr w:type="spellStart"/>
      <w:r w:rsidRPr="000C0115">
        <w:rPr>
          <w:rFonts w:ascii="Times New Roman" w:eastAsia="Times New Roman" w:hAnsi="Times New Roman" w:cs="Times New Roman"/>
          <w:sz w:val="24"/>
          <w:szCs w:val="24"/>
        </w:rPr>
        <w:t>fotofiksāciju</w:t>
      </w:r>
      <w:proofErr w:type="spellEnd"/>
      <w:r w:rsidRPr="000C0115">
        <w:rPr>
          <w:rFonts w:ascii="Times New Roman" w:eastAsia="Times New Roman" w:hAnsi="Times New Roman" w:cs="Times New Roman"/>
          <w:sz w:val="24"/>
          <w:szCs w:val="24"/>
        </w:rPr>
        <w:t xml:space="preserve"> pirms darbu uzsākšanas.</w:t>
      </w:r>
    </w:p>
    <w:p w:rsidR="00156EE6" w:rsidRPr="00156EE6"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Visiem materiāliem, iekārtām un mehānismiem, kas atrodas vai strādā objektā ir jābūt L</w:t>
      </w:r>
      <w:r>
        <w:rPr>
          <w:rFonts w:ascii="Times New Roman" w:eastAsia="Times New Roman" w:hAnsi="Times New Roman" w:cs="Times New Roman"/>
          <w:sz w:val="24"/>
          <w:szCs w:val="24"/>
        </w:rPr>
        <w:t xml:space="preserve">atvijas </w:t>
      </w:r>
      <w:r w:rsidRPr="000C0115">
        <w:rPr>
          <w:rFonts w:ascii="Times New Roman" w:eastAsia="Times New Roman" w:hAnsi="Times New Roman" w:cs="Times New Roman"/>
          <w:sz w:val="24"/>
          <w:szCs w:val="24"/>
        </w:rPr>
        <w:t>R</w:t>
      </w:r>
      <w:r>
        <w:rPr>
          <w:rFonts w:ascii="Times New Roman" w:eastAsia="Times New Roman" w:hAnsi="Times New Roman" w:cs="Times New Roman"/>
          <w:sz w:val="24"/>
          <w:szCs w:val="24"/>
        </w:rPr>
        <w:t>epublikas normatīvajos aktos</w:t>
      </w:r>
      <w:r w:rsidRPr="000C0115">
        <w:rPr>
          <w:rFonts w:ascii="Times New Roman" w:eastAsia="Times New Roman" w:hAnsi="Times New Roman" w:cs="Times New Roman"/>
          <w:sz w:val="24"/>
          <w:szCs w:val="24"/>
        </w:rPr>
        <w:t xml:space="preserve"> </w:t>
      </w:r>
      <w:r w:rsidRPr="00156EE6">
        <w:rPr>
          <w:rFonts w:ascii="Times New Roman" w:eastAsia="Times New Roman" w:hAnsi="Times New Roman" w:cs="Times New Roman"/>
          <w:sz w:val="24"/>
          <w:szCs w:val="24"/>
        </w:rPr>
        <w:t>paredzētiem sertifikātiem un atļaujām.</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lastRenderedPageBreak/>
        <w:t>Aizliegts smilts vai grunts masu ar transporta riteņiem iznest uz blakus pieguļošajām ielām un ietvēm. Jāveic pastāvīga darbu gaitā piegružoto ielu un ietvju tīrīšana. Pārkāpumu gadījumā var tikt piemērots administratīvais sods.</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Paredzēt nepieciešamo aizsardzību pret bojājumiem citām darbu zonā esošam komunikāciju un infrastruktūras objektiem.</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Objekta apsardze un materiālu saglabāšana ir Pretendenta uzdevums.</w:t>
      </w:r>
    </w:p>
    <w:p w:rsidR="00156EE6" w:rsidRPr="00156EE6"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Nepamatoti darba pārtraukumi, tiek pielīdzināti līguma darbu termiņu kavējumiem. Pretendenta pienākums ir par to nekavējoties </w:t>
      </w:r>
      <w:r w:rsidRPr="00156EE6">
        <w:rPr>
          <w:rFonts w:ascii="Times New Roman" w:eastAsia="Times New Roman" w:hAnsi="Times New Roman" w:cs="Times New Roman"/>
          <w:sz w:val="24"/>
          <w:szCs w:val="24"/>
        </w:rPr>
        <w:t>jāinformē Pasūtītājs un pamatot katru dīkstāves dienu.</w:t>
      </w:r>
    </w:p>
    <w:p w:rsidR="00156EE6" w:rsidRPr="00156EE6"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Darbu veikšanu ārpus vispārpieņemtā darba laika no plkst.8.00 līdz 18.00 t.sk. brīvdienās un svētku dienās atsevišķi </w:t>
      </w:r>
      <w:r w:rsidRPr="00156EE6">
        <w:rPr>
          <w:rFonts w:ascii="Times New Roman" w:eastAsia="Times New Roman" w:hAnsi="Times New Roman" w:cs="Times New Roman"/>
          <w:sz w:val="24"/>
          <w:szCs w:val="24"/>
        </w:rPr>
        <w:t>saskaņot ar Siguldas novada pašvaldības teritorijas un attīstības pārvaldi.</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Pretendents neparedzēto darbu apjomu pierādīšanai nevar atsaukties uz nepietiekošiem tehniskām specifikācijām</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rsidR="00156EE6" w:rsidRPr="000C0115" w:rsidRDefault="00156EE6" w:rsidP="00156EE6">
      <w:pPr>
        <w:numPr>
          <w:ilvl w:val="1"/>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Pretendentam jānodrošina Darbu gaitas ikmēneša dokumentēšana ar foto fiksāciju. Ik mēnesi Pasūtītāja īpašumā jānodod foto fiksācijas komplekts 1 CD formātā ar fotogrāfijām.</w:t>
      </w:r>
    </w:p>
    <w:p w:rsidR="00156EE6" w:rsidRPr="000C0115" w:rsidRDefault="00156EE6" w:rsidP="00156EE6">
      <w:pPr>
        <w:widowControl w:val="0"/>
        <w:numPr>
          <w:ilvl w:val="1"/>
          <w:numId w:val="2"/>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rsidR="00156EE6" w:rsidRPr="000C0115" w:rsidRDefault="00156EE6" w:rsidP="00156EE6">
      <w:pPr>
        <w:widowControl w:val="0"/>
        <w:numPr>
          <w:ilvl w:val="1"/>
          <w:numId w:val="2"/>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Pretendents ir atbildīgs par darba aizsardzības pasākumu ievērošanu objektā.</w:t>
      </w:r>
    </w:p>
    <w:p w:rsidR="00156EE6" w:rsidRPr="000C0115" w:rsidRDefault="00156EE6" w:rsidP="00156EE6">
      <w:pPr>
        <w:widowControl w:val="0"/>
        <w:numPr>
          <w:ilvl w:val="1"/>
          <w:numId w:val="2"/>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rsidR="00156EE6" w:rsidRPr="000C0115" w:rsidRDefault="00156EE6" w:rsidP="00156EE6">
      <w:pPr>
        <w:widowControl w:val="0"/>
        <w:numPr>
          <w:ilvl w:val="1"/>
          <w:numId w:val="2"/>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 xml:space="preserve">Darbu veikšanas laikā Pretendents ir atbildīgs par ēkā esošo materiālo vērtību (mēbeles, aprīkojums, inventārs u.t.t.) saglabāšanu to sākotnējā stāvoklī, atbildīgi rūpējoties par to nesabojāšanu vai to vērtības nepasliktināšanu būvniecības procesa laikā. </w:t>
      </w:r>
    </w:p>
    <w:p w:rsidR="00156EE6" w:rsidRPr="000C0115" w:rsidRDefault="00156EE6" w:rsidP="00156EE6">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156EE6" w:rsidRPr="000C0115" w:rsidRDefault="00156EE6" w:rsidP="00156EE6">
      <w:pPr>
        <w:numPr>
          <w:ilvl w:val="0"/>
          <w:numId w:val="2"/>
        </w:numPr>
        <w:spacing w:after="0" w:line="240" w:lineRule="auto"/>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Citi noteikumi.</w:t>
      </w:r>
    </w:p>
    <w:p w:rsidR="00156EE6" w:rsidRPr="000C0115" w:rsidRDefault="00156EE6" w:rsidP="00156EE6">
      <w:pPr>
        <w:spacing w:after="0" w:line="240" w:lineRule="auto"/>
        <w:jc w:val="both"/>
        <w:rPr>
          <w:rFonts w:ascii="Times New Roman" w:eastAsia="Times New Roman" w:hAnsi="Times New Roman" w:cs="Times New Roman"/>
          <w:sz w:val="24"/>
          <w:szCs w:val="24"/>
        </w:rPr>
      </w:pP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.1 Būvlaukumā nav atļauts pagaidu ēkas un būves izmantot dzīvošanai. </w:t>
      </w:r>
    </w:p>
    <w:p w:rsidR="00156EE6" w:rsidRPr="000C0115" w:rsidRDefault="00156EE6" w:rsidP="00156EE6">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 xml:space="preserve">Pretendentam jāļauj izmantot bez maksas Pasūtītājam, būvuzraugam un </w:t>
      </w:r>
      <w:proofErr w:type="spellStart"/>
      <w:r w:rsidRPr="000C0115">
        <w:rPr>
          <w:rFonts w:ascii="Times New Roman" w:eastAsia="Times New Roman" w:hAnsi="Times New Roman" w:cs="Times New Roman"/>
          <w:sz w:val="24"/>
          <w:szCs w:val="24"/>
          <w:lang w:eastAsia="lv-LV"/>
        </w:rPr>
        <w:lastRenderedPageBreak/>
        <w:t>autoruzraugam</w:t>
      </w:r>
      <w:proofErr w:type="spellEnd"/>
      <w:r w:rsidRPr="000C0115">
        <w:rPr>
          <w:rFonts w:ascii="Times New Roman" w:eastAsia="Times New Roman" w:hAnsi="Times New Roman" w:cs="Times New Roman"/>
          <w:sz w:val="24"/>
          <w:szCs w:val="24"/>
          <w:lang w:eastAsia="lv-LV"/>
        </w:rPr>
        <w:t xml:space="preserve"> vispārējo būvlaukuma aprīkojumu (WC, dušas, elektroenerģija, ūdens, telefons, sastatnes). </w:t>
      </w: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.2 10 dienas pirms paredzētās galīgās darbu nodošanas Pasūtītājam, Pretendents par to rakstiskā veidā informē Pasūtītāju. </w:t>
      </w: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.3 Pretendentam ir jāiesniedz visa veida informācija un dokumenti (aprēķini, </w:t>
      </w:r>
    </w:p>
    <w:p w:rsidR="00156EE6" w:rsidRPr="000C0115" w:rsidRDefault="00156EE6" w:rsidP="00156EE6">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0C0115">
        <w:rPr>
          <w:rFonts w:ascii="Times New Roman" w:eastAsia="Times New Roman" w:hAnsi="Times New Roman" w:cs="Times New Roman"/>
          <w:sz w:val="24"/>
          <w:szCs w:val="24"/>
          <w:lang w:eastAsia="lv-LV"/>
        </w:rPr>
        <w:t xml:space="preserve">rasējumi, grafiki, plāni utt.); izbūvēto inženiertīklu </w:t>
      </w:r>
      <w:proofErr w:type="spellStart"/>
      <w:r w:rsidRPr="000C0115">
        <w:rPr>
          <w:rFonts w:ascii="Times New Roman" w:eastAsia="Times New Roman" w:hAnsi="Times New Roman" w:cs="Times New Roman"/>
          <w:sz w:val="24"/>
          <w:szCs w:val="24"/>
          <w:lang w:eastAsia="lv-LV"/>
        </w:rPr>
        <w:t>izpildrasējumi</w:t>
      </w:r>
      <w:proofErr w:type="spellEnd"/>
      <w:r w:rsidRPr="000C0115">
        <w:rPr>
          <w:rFonts w:ascii="Times New Roman" w:eastAsia="Times New Roman" w:hAnsi="Times New Roman" w:cs="Times New Roman"/>
          <w:sz w:val="24"/>
          <w:szCs w:val="24"/>
          <w:lang w:eastAsia="lv-LV"/>
        </w:rPr>
        <w:t xml:space="preserve"> un ekspluatācijas apraksti jeb </w:t>
      </w:r>
      <w:proofErr w:type="spellStart"/>
      <w:r w:rsidRPr="000C0115">
        <w:rPr>
          <w:rFonts w:ascii="Times New Roman" w:eastAsia="Times New Roman" w:hAnsi="Times New Roman" w:cs="Times New Roman"/>
          <w:sz w:val="24"/>
          <w:szCs w:val="24"/>
          <w:lang w:eastAsia="lv-LV"/>
        </w:rPr>
        <w:t>izpilddokumentācija</w:t>
      </w:r>
      <w:proofErr w:type="spellEnd"/>
      <w:r w:rsidRPr="000C0115">
        <w:rPr>
          <w:rFonts w:ascii="Times New Roman" w:eastAsia="Times New Roman" w:hAnsi="Times New Roman" w:cs="Times New Roman"/>
          <w:sz w:val="24"/>
          <w:szCs w:val="24"/>
          <w:lang w:eastAsia="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 Pretendentam šī dokumentācija jāiesniedz termiņā, kas nekavē darbu izpildi objektā vai tā nodošanu paredzētajā termiņā.</w:t>
      </w: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.4 Pretendentam izstrādājot piedāvājumu ir jāiepazīstas ar paredzēto darbu veidiem un jāgūst pilns priekšstats par veicamo darbu apjomu. </w:t>
      </w: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.5 Izstrādājot piedāvājumu Pretendentam ir jāņem vērā vienkāršotās apliecinājuma     kartes skaidrojošo aprakstu, tehnoloģijas un shēmas. </w:t>
      </w: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C0115">
        <w:rPr>
          <w:rFonts w:ascii="Times New Roman" w:eastAsia="Times New Roman" w:hAnsi="Times New Roman" w:cs="Times New Roman"/>
          <w:sz w:val="24"/>
          <w:szCs w:val="24"/>
          <w:lang w:eastAsia="lv-LV"/>
        </w:rPr>
        <w:t xml:space="preserve">.6 Par objekta apskates laikiem Pretendentam iepriekš jāvienojas ar Siguldas novada pašvaldības Teritorijas attīstības pārvaldes Īpašumu un vides pārvaldības nodaļas galvenais būvinženieri Andri </w:t>
      </w:r>
      <w:proofErr w:type="spellStart"/>
      <w:r w:rsidRPr="000C0115">
        <w:rPr>
          <w:rFonts w:ascii="Times New Roman" w:eastAsia="Times New Roman" w:hAnsi="Times New Roman" w:cs="Times New Roman"/>
          <w:sz w:val="24"/>
          <w:szCs w:val="24"/>
          <w:lang w:eastAsia="lv-LV"/>
        </w:rPr>
        <w:t>Magaļinski</w:t>
      </w:r>
      <w:proofErr w:type="spellEnd"/>
      <w:r w:rsidRPr="000C0115">
        <w:rPr>
          <w:rFonts w:ascii="Times New Roman" w:eastAsia="Times New Roman" w:hAnsi="Times New Roman" w:cs="Times New Roman"/>
          <w:sz w:val="24"/>
          <w:szCs w:val="24"/>
          <w:lang w:eastAsia="lv-LV"/>
        </w:rPr>
        <w:t xml:space="preserve">, tālr.29439833, e-pasta adrese: </w:t>
      </w:r>
      <w:hyperlink r:id="rId5" w:history="1">
        <w:r w:rsidRPr="000C0115">
          <w:rPr>
            <w:rFonts w:ascii="Times New Roman" w:eastAsia="Times New Roman" w:hAnsi="Times New Roman" w:cs="Times New Roman"/>
            <w:color w:val="0000FF"/>
            <w:sz w:val="24"/>
            <w:szCs w:val="24"/>
            <w:u w:val="single"/>
            <w:lang w:eastAsia="lv-LV"/>
          </w:rPr>
          <w:t>andris.magalinskis@sigulda.lv</w:t>
        </w:r>
      </w:hyperlink>
      <w:r w:rsidRPr="000C0115">
        <w:rPr>
          <w:rFonts w:ascii="Times New Roman" w:eastAsia="Times New Roman" w:hAnsi="Times New Roman" w:cs="Times New Roman"/>
          <w:sz w:val="24"/>
          <w:szCs w:val="24"/>
          <w:lang w:eastAsia="lv-LV"/>
        </w:rPr>
        <w:t>.</w:t>
      </w: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156EE6" w:rsidRPr="000C0115" w:rsidRDefault="00156EE6" w:rsidP="00156EE6">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rsidR="00156EE6" w:rsidRPr="000C0115" w:rsidRDefault="00156EE6" w:rsidP="00156EE6">
      <w:pPr>
        <w:spacing w:before="120" w:after="120" w:line="240" w:lineRule="auto"/>
        <w:ind w:left="72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Siguldas novada pašvaldības </w:t>
      </w:r>
    </w:p>
    <w:p w:rsidR="00156EE6" w:rsidRPr="000C0115" w:rsidRDefault="00156EE6" w:rsidP="00156EE6">
      <w:pPr>
        <w:spacing w:before="120" w:after="120" w:line="240" w:lineRule="auto"/>
        <w:ind w:left="72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Teritorijas attīstības pārvaldes </w:t>
      </w:r>
    </w:p>
    <w:p w:rsidR="00156EE6" w:rsidRPr="000C0115" w:rsidRDefault="00156EE6" w:rsidP="00156EE6">
      <w:pPr>
        <w:spacing w:before="120" w:after="120" w:line="240" w:lineRule="auto"/>
        <w:ind w:left="72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Īpašumu un vides pārvaldības </w:t>
      </w:r>
    </w:p>
    <w:p w:rsidR="00156EE6" w:rsidRPr="000C0115" w:rsidRDefault="00156EE6" w:rsidP="00156EE6">
      <w:pPr>
        <w:spacing w:before="120" w:after="120" w:line="240" w:lineRule="auto"/>
        <w:ind w:left="720"/>
        <w:jc w:val="both"/>
        <w:rPr>
          <w:rFonts w:ascii="Times New Roman" w:eastAsia="Times New Roman" w:hAnsi="Times New Roman" w:cs="Times New Roman"/>
          <w:sz w:val="24"/>
          <w:szCs w:val="24"/>
        </w:rPr>
      </w:pPr>
      <w:r w:rsidRPr="000C0115">
        <w:rPr>
          <w:rFonts w:ascii="Times New Roman" w:eastAsia="Times New Roman" w:hAnsi="Times New Roman" w:cs="Times New Roman"/>
          <w:sz w:val="24"/>
          <w:szCs w:val="24"/>
        </w:rPr>
        <w:t xml:space="preserve">nodaļas galvenais būvinženieris </w:t>
      </w:r>
      <w:r w:rsidRPr="000C0115">
        <w:rPr>
          <w:rFonts w:ascii="Times New Roman" w:eastAsia="Times New Roman" w:hAnsi="Times New Roman" w:cs="Times New Roman"/>
          <w:sz w:val="24"/>
          <w:szCs w:val="24"/>
        </w:rPr>
        <w:tab/>
      </w:r>
      <w:r w:rsidRPr="000C0115">
        <w:rPr>
          <w:rFonts w:ascii="Times New Roman" w:eastAsia="Times New Roman" w:hAnsi="Times New Roman" w:cs="Times New Roman"/>
          <w:sz w:val="24"/>
          <w:szCs w:val="24"/>
        </w:rPr>
        <w:tab/>
      </w:r>
      <w:r w:rsidRPr="000C0115">
        <w:rPr>
          <w:rFonts w:ascii="Times New Roman" w:eastAsia="Times New Roman" w:hAnsi="Times New Roman" w:cs="Times New Roman"/>
          <w:sz w:val="24"/>
          <w:szCs w:val="24"/>
        </w:rPr>
        <w:tab/>
        <w:t xml:space="preserve">Andris </w:t>
      </w:r>
      <w:proofErr w:type="spellStart"/>
      <w:r w:rsidRPr="000C0115">
        <w:rPr>
          <w:rFonts w:ascii="Times New Roman" w:eastAsia="Times New Roman" w:hAnsi="Times New Roman" w:cs="Times New Roman"/>
          <w:sz w:val="24"/>
          <w:szCs w:val="24"/>
        </w:rPr>
        <w:t>Magaļinskis</w:t>
      </w:r>
      <w:proofErr w:type="spellEnd"/>
      <w:r w:rsidRPr="000C0115">
        <w:rPr>
          <w:rFonts w:ascii="Times New Roman" w:eastAsia="Times New Roman" w:hAnsi="Times New Roman" w:cs="Times New Roman"/>
          <w:sz w:val="24"/>
          <w:szCs w:val="24"/>
        </w:rPr>
        <w:t xml:space="preserve">, </w:t>
      </w:r>
    </w:p>
    <w:p w:rsidR="00156EE6" w:rsidRPr="000C0115" w:rsidRDefault="00156EE6" w:rsidP="00156EE6">
      <w:pPr>
        <w:spacing w:after="0" w:line="240" w:lineRule="auto"/>
        <w:rPr>
          <w:rFonts w:ascii="Times New Roman" w:eastAsia="Times New Roman" w:hAnsi="Times New Roman" w:cs="Times New Roman"/>
          <w:sz w:val="24"/>
          <w:szCs w:val="24"/>
        </w:rPr>
      </w:pPr>
    </w:p>
    <w:p w:rsidR="00156EE6" w:rsidRDefault="00156EE6" w:rsidP="00156EE6">
      <w:pPr>
        <w:ind w:left="-709"/>
      </w:pPr>
    </w:p>
    <w:p w:rsidR="00156EE6" w:rsidRDefault="00156EE6"/>
    <w:sectPr w:rsidR="00156E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F482F"/>
    <w:multiLevelType w:val="multilevel"/>
    <w:tmpl w:val="47862C8A"/>
    <w:lvl w:ilvl="0">
      <w:start w:val="1"/>
      <w:numFmt w:val="decimal"/>
      <w:lvlText w:val="%1"/>
      <w:lvlJc w:val="left"/>
      <w:pPr>
        <w:ind w:left="660" w:hanging="660"/>
      </w:pPr>
    </w:lvl>
    <w:lvl w:ilvl="1">
      <w:start w:val="3"/>
      <w:numFmt w:val="decimal"/>
      <w:lvlText w:val="%1.%2"/>
      <w:lvlJc w:val="left"/>
      <w:pPr>
        <w:ind w:left="1140" w:hanging="660"/>
      </w:pPr>
    </w:lvl>
    <w:lvl w:ilvl="2">
      <w:start w:val="5"/>
      <w:numFmt w:val="decimal"/>
      <w:lvlText w:val="%1.%2.%3"/>
      <w:lvlJc w:val="left"/>
      <w:pPr>
        <w:ind w:left="1680" w:hanging="720"/>
      </w:pPr>
    </w:lvl>
    <w:lvl w:ilvl="3">
      <w:start w:val="4"/>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 w15:restartNumberingAfterBreak="0">
    <w:nsid w:val="4B7E6A73"/>
    <w:multiLevelType w:val="multilevel"/>
    <w:tmpl w:val="2702F066"/>
    <w:lvl w:ilvl="0">
      <w:start w:val="2"/>
      <w:numFmt w:val="decimal"/>
      <w:lvlText w:val="%1."/>
      <w:lvlJc w:val="left"/>
      <w:pPr>
        <w:tabs>
          <w:tab w:val="num" w:pos="720"/>
        </w:tabs>
        <w:ind w:left="720" w:hanging="720"/>
      </w:pPr>
    </w:lvl>
    <w:lvl w:ilvl="1">
      <w:start w:val="5"/>
      <w:numFmt w:val="decimal"/>
      <w:lvlText w:val="%1.%2."/>
      <w:lvlJc w:val="left"/>
      <w:pPr>
        <w:tabs>
          <w:tab w:val="num" w:pos="1440"/>
        </w:tabs>
        <w:ind w:left="1440" w:hanging="720"/>
      </w:pPr>
    </w:lvl>
    <w:lvl w:ilvl="2">
      <w:start w:val="4"/>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lvlOverride w:ilvl="1">
      <w:startOverride w:val="3"/>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E6"/>
    <w:rsid w:val="00156EE6"/>
    <w:rsid w:val="00E71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D27F"/>
  <w15:chartTrackingRefBased/>
  <w15:docId w15:val="{5E0B8D80-4BBF-4748-8D84-9C63492C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EE6"/>
    <w:rPr>
      <w:sz w:val="16"/>
      <w:szCs w:val="16"/>
    </w:rPr>
  </w:style>
  <w:style w:type="paragraph" w:styleId="CommentText">
    <w:name w:val="annotation text"/>
    <w:basedOn w:val="Normal"/>
    <w:link w:val="CommentTextChar"/>
    <w:uiPriority w:val="99"/>
    <w:semiHidden/>
    <w:unhideWhenUsed/>
    <w:rsid w:val="00156EE6"/>
    <w:pPr>
      <w:spacing w:line="240" w:lineRule="auto"/>
    </w:pPr>
    <w:rPr>
      <w:sz w:val="20"/>
      <w:szCs w:val="20"/>
    </w:rPr>
  </w:style>
  <w:style w:type="character" w:customStyle="1" w:styleId="CommentTextChar">
    <w:name w:val="Comment Text Char"/>
    <w:basedOn w:val="DefaultParagraphFont"/>
    <w:link w:val="CommentText"/>
    <w:uiPriority w:val="99"/>
    <w:semiHidden/>
    <w:rsid w:val="00156EE6"/>
    <w:rPr>
      <w:sz w:val="20"/>
      <w:szCs w:val="20"/>
    </w:rPr>
  </w:style>
  <w:style w:type="paragraph" w:styleId="BalloonText">
    <w:name w:val="Balloon Text"/>
    <w:basedOn w:val="Normal"/>
    <w:link w:val="BalloonTextChar"/>
    <w:uiPriority w:val="99"/>
    <w:semiHidden/>
    <w:unhideWhenUsed/>
    <w:rsid w:val="0015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is.magalinskis@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4433</Words>
  <Characters>2527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2018-06-20T10:16:00Z</dcterms:created>
  <dcterms:modified xsi:type="dcterms:W3CDTF">2018-06-20T10:24:00Z</dcterms:modified>
</cp:coreProperties>
</file>