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BE8D" w14:textId="0C8E45FD" w:rsidR="00D34E9D" w:rsidRPr="00366073" w:rsidRDefault="00D34E9D" w:rsidP="00D34E9D">
      <w:pPr>
        <w:tabs>
          <w:tab w:val="left" w:pos="5880"/>
        </w:tabs>
        <w:suppressAutoHyphens/>
        <w:spacing w:after="0" w:line="240" w:lineRule="auto"/>
        <w:jc w:val="right"/>
        <w:rPr>
          <w:rFonts w:ascii="Times New Roman" w:eastAsia="Times New Roman" w:hAnsi="Times New Roman" w:cs="Times New Roman"/>
          <w:sz w:val="18"/>
          <w:szCs w:val="18"/>
        </w:rPr>
      </w:pPr>
      <w:bookmarkStart w:id="0" w:name="_GoBack"/>
      <w:bookmarkEnd w:id="0"/>
      <w:r w:rsidRPr="006E73BC">
        <w:rPr>
          <w:rFonts w:ascii="Times New Roman" w:eastAsia="Times New Roman" w:hAnsi="Times New Roman" w:cs="Times New Roman"/>
          <w:sz w:val="18"/>
          <w:szCs w:val="18"/>
        </w:rPr>
        <w:t xml:space="preserve">   </w:t>
      </w:r>
      <w:r w:rsidR="00366073" w:rsidRPr="00366073">
        <w:rPr>
          <w:rFonts w:ascii="Times New Roman" w:eastAsia="Times New Roman" w:hAnsi="Times New Roman" w:cs="Times New Roman"/>
          <w:sz w:val="18"/>
          <w:szCs w:val="18"/>
        </w:rPr>
        <w:t>7</w:t>
      </w:r>
      <w:r w:rsidRPr="00366073">
        <w:rPr>
          <w:rFonts w:ascii="Times New Roman" w:eastAsia="Times New Roman" w:hAnsi="Times New Roman" w:cs="Times New Roman"/>
          <w:sz w:val="18"/>
          <w:szCs w:val="18"/>
        </w:rPr>
        <w:t>.pielikums</w:t>
      </w:r>
    </w:p>
    <w:p w14:paraId="6960F239" w14:textId="2EA8A0E8" w:rsidR="00D34E9D" w:rsidRPr="00366073" w:rsidRDefault="00D34E9D" w:rsidP="00D34E9D">
      <w:pPr>
        <w:tabs>
          <w:tab w:val="left" w:pos="5880"/>
        </w:tabs>
        <w:suppressAutoHyphens/>
        <w:spacing w:after="0" w:line="240" w:lineRule="auto"/>
        <w:jc w:val="right"/>
        <w:rPr>
          <w:rFonts w:ascii="Times New Roman" w:eastAsia="Times New Roman" w:hAnsi="Times New Roman" w:cs="Times New Roman"/>
          <w:sz w:val="20"/>
          <w:szCs w:val="20"/>
        </w:rPr>
      </w:pPr>
      <w:r w:rsidRPr="00366073">
        <w:rPr>
          <w:rFonts w:ascii="Times New Roman" w:eastAsia="Times New Roman" w:hAnsi="Times New Roman" w:cs="Times New Roman"/>
          <w:sz w:val="18"/>
          <w:szCs w:val="18"/>
        </w:rPr>
        <w:t xml:space="preserve">iepirkuma </w:t>
      </w:r>
      <w:r w:rsidRPr="00366073">
        <w:rPr>
          <w:rFonts w:ascii="Times New Roman" w:eastAsia="Times New Roman" w:hAnsi="Times New Roman" w:cs="Times New Roman"/>
          <w:sz w:val="20"/>
          <w:szCs w:val="20"/>
        </w:rPr>
        <w:t>“</w:t>
      </w:r>
      <w:r w:rsidRPr="00366073">
        <w:rPr>
          <w:rFonts w:ascii="Times New Roman" w:eastAsia="Times New Roman" w:hAnsi="Times New Roman" w:cs="Times New Roman"/>
          <w:bCs/>
          <w:sz w:val="18"/>
          <w:szCs w:val="18"/>
        </w:rPr>
        <w:t>Satiksmes tehnisko organizācijas līdzekļu iegāde</w:t>
      </w:r>
      <w:r w:rsidR="00366073" w:rsidRPr="00366073">
        <w:rPr>
          <w:rFonts w:ascii="Times New Roman" w:eastAsia="Times New Roman" w:hAnsi="Times New Roman" w:cs="Times New Roman"/>
          <w:bCs/>
          <w:sz w:val="18"/>
          <w:szCs w:val="18"/>
        </w:rPr>
        <w:t xml:space="preserve"> un piegāde</w:t>
      </w:r>
      <w:r w:rsidRPr="00366073">
        <w:rPr>
          <w:rFonts w:ascii="Times New Roman" w:eastAsia="Times New Roman" w:hAnsi="Times New Roman" w:cs="Times New Roman"/>
          <w:sz w:val="20"/>
          <w:szCs w:val="20"/>
        </w:rPr>
        <w:t>”</w:t>
      </w:r>
    </w:p>
    <w:p w14:paraId="47396E17" w14:textId="3D237041" w:rsidR="00D34E9D" w:rsidRPr="00366073" w:rsidRDefault="00D34E9D" w:rsidP="00D34E9D">
      <w:pPr>
        <w:tabs>
          <w:tab w:val="left" w:pos="5880"/>
        </w:tabs>
        <w:suppressAutoHyphens/>
        <w:spacing w:after="0" w:line="240" w:lineRule="auto"/>
        <w:jc w:val="right"/>
        <w:rPr>
          <w:rFonts w:ascii="Times New Roman" w:eastAsia="Times New Roman" w:hAnsi="Times New Roman" w:cs="Times New Roman"/>
          <w:sz w:val="18"/>
          <w:szCs w:val="18"/>
        </w:rPr>
      </w:pPr>
      <w:r w:rsidRPr="00366073">
        <w:rPr>
          <w:rFonts w:ascii="Times New Roman" w:eastAsia="Times New Roman" w:hAnsi="Times New Roman" w:cs="Times New Roman"/>
          <w:sz w:val="18"/>
          <w:szCs w:val="18"/>
        </w:rPr>
        <w:t xml:space="preserve"> identifikācijas nr. </w:t>
      </w:r>
      <w:r w:rsidRPr="00366073">
        <w:rPr>
          <w:rFonts w:ascii="Times New Roman" w:eastAsia="Times New Roman" w:hAnsi="Times New Roman" w:cs="Times New Roman"/>
          <w:b/>
          <w:sz w:val="18"/>
          <w:szCs w:val="18"/>
        </w:rPr>
        <w:t>SNP 2019/</w:t>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Pr="00366073">
        <w:rPr>
          <w:rFonts w:ascii="Times New Roman" w:eastAsia="Times New Roman" w:hAnsi="Times New Roman" w:cs="Times New Roman"/>
          <w:b/>
          <w:sz w:val="18"/>
          <w:szCs w:val="18"/>
        </w:rPr>
        <w:softHyphen/>
      </w:r>
      <w:r w:rsidR="00366073" w:rsidRPr="00366073">
        <w:rPr>
          <w:rFonts w:ascii="Times New Roman" w:eastAsia="Times New Roman" w:hAnsi="Times New Roman" w:cs="Times New Roman"/>
          <w:b/>
          <w:sz w:val="18"/>
          <w:szCs w:val="18"/>
        </w:rPr>
        <w:t>14</w:t>
      </w:r>
      <w:r w:rsidRPr="00366073">
        <w:rPr>
          <w:rFonts w:ascii="Times New Roman" w:eastAsia="Times New Roman" w:hAnsi="Times New Roman" w:cs="Times New Roman"/>
          <w:b/>
          <w:sz w:val="18"/>
          <w:szCs w:val="18"/>
        </w:rPr>
        <w:t>/AK</w:t>
      </w:r>
    </w:p>
    <w:p w14:paraId="01414C17" w14:textId="77777777" w:rsidR="00D34E9D" w:rsidRPr="006E73BC" w:rsidRDefault="00D34E9D" w:rsidP="00D34E9D">
      <w:pPr>
        <w:tabs>
          <w:tab w:val="left" w:pos="5880"/>
        </w:tabs>
        <w:suppressAutoHyphens/>
        <w:spacing w:after="0" w:line="240" w:lineRule="auto"/>
        <w:jc w:val="right"/>
        <w:rPr>
          <w:rFonts w:ascii="Times New Roman" w:eastAsia="Times New Roman" w:hAnsi="Times New Roman" w:cs="Times New Roman"/>
          <w:sz w:val="18"/>
          <w:szCs w:val="18"/>
        </w:rPr>
      </w:pPr>
      <w:r w:rsidRPr="00366073">
        <w:rPr>
          <w:rFonts w:ascii="Times New Roman" w:eastAsia="Times New Roman" w:hAnsi="Times New Roman" w:cs="Times New Roman"/>
          <w:sz w:val="18"/>
          <w:szCs w:val="18"/>
        </w:rPr>
        <w:t>nolikumam</w:t>
      </w:r>
    </w:p>
    <w:p w14:paraId="1FDC4E90" w14:textId="04D23D1A"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p>
    <w:p w14:paraId="61BEB7F0"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p>
    <w:p w14:paraId="6CA352EB" w14:textId="77777777" w:rsidR="009C1E5E" w:rsidRPr="009C1E5E" w:rsidRDefault="009C1E5E" w:rsidP="009C1E5E">
      <w:pPr>
        <w:pBdr>
          <w:top w:val="nil"/>
          <w:left w:val="nil"/>
          <w:bottom w:val="nil"/>
          <w:right w:val="nil"/>
          <w:between w:val="nil"/>
          <w:bar w:val="nil"/>
        </w:pBdr>
        <w:suppressAutoHyphens/>
        <w:spacing w:after="0" w:line="240" w:lineRule="auto"/>
        <w:jc w:val="right"/>
        <w:rPr>
          <w:rFonts w:ascii="Times New Roman" w:eastAsia="Times New Roman" w:hAnsi="Times New Roman" w:cs="Times New Roman"/>
          <w:b/>
          <w:bCs/>
          <w:color w:val="000000"/>
          <w:u w:color="000000"/>
          <w:bdr w:val="nil"/>
          <w:lang w:eastAsia="lv-LV"/>
        </w:rPr>
      </w:pPr>
    </w:p>
    <w:p w14:paraId="50B0EE51" w14:textId="77777777" w:rsidR="009C1E5E" w:rsidRPr="009C1E5E" w:rsidRDefault="009C1E5E" w:rsidP="009C1E5E">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u w:color="000000"/>
          <w:bdr w:val="nil"/>
          <w:lang w:eastAsia="lv-LV"/>
        </w:rPr>
      </w:pPr>
      <w:r w:rsidRPr="009C1E5E">
        <w:rPr>
          <w:rFonts w:ascii="Times New Roman" w:eastAsia="Calibri" w:hAnsi="Times New Roman" w:cs="Calibri"/>
          <w:b/>
          <w:bCs/>
          <w:color w:val="000000"/>
          <w:u w:color="000000"/>
          <w:bdr w:val="nil"/>
          <w:lang w:eastAsia="lv-LV"/>
        </w:rPr>
        <w:t xml:space="preserve">Līgums Nr._____ </w:t>
      </w:r>
    </w:p>
    <w:p w14:paraId="2EB37776"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p>
    <w:p w14:paraId="35FAC222"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p>
    <w:p w14:paraId="6FF66B24"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Siguldā</w:t>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r>
      <w:r w:rsidRPr="00E06D98">
        <w:rPr>
          <w:rFonts w:ascii="Times New Roman" w:eastAsia="Calibri" w:hAnsi="Times New Roman" w:cs="Times New Roman"/>
          <w:color w:val="000000"/>
          <w:u w:color="000000"/>
          <w:bdr w:val="nil"/>
          <w:lang w:eastAsia="lv-LV"/>
        </w:rPr>
        <w:tab/>
        <w:t>2019.gada ______________</w:t>
      </w:r>
    </w:p>
    <w:p w14:paraId="5B792748"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51E4E1E0" w14:textId="5C28CE7C"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Siguldas novada pašvaldība</w:t>
      </w:r>
      <w:r w:rsidRPr="00E06D98">
        <w:rPr>
          <w:rFonts w:ascii="Times New Roman" w:eastAsia="Calibri" w:hAnsi="Times New Roman" w:cs="Times New Roman"/>
          <w:color w:val="000000"/>
          <w:u w:color="000000"/>
          <w:bdr w:val="nil"/>
          <w:lang w:eastAsia="lv-LV"/>
        </w:rPr>
        <w:t>, reģistrācijas Nr.90000048152, juridiskā adrese Pils ielā 16, Sigulda, Siguldas novads, tās __________________ personā, kurš/-a rīkojas pamatojoties uz Siguldas novada pašvaldības domes 2017.gada 10.augusta saistošajiem noteikumiem Nr.20 „Siguldas novada pašvaldības nolikums” (prot.Nr.14., §1)</w:t>
      </w:r>
      <w:r w:rsidRPr="00E06D98">
        <w:rPr>
          <w:rFonts w:ascii="Times New Roman" w:eastAsia="Calibri" w:hAnsi="Times New Roman" w:cs="Times New Roman"/>
          <w:b/>
          <w:bCs/>
          <w:color w:val="000000"/>
          <w:u w:color="000000"/>
          <w:bdr w:val="nil"/>
          <w:lang w:eastAsia="lv-LV"/>
        </w:rPr>
        <w:t xml:space="preserve">, </w:t>
      </w:r>
      <w:r w:rsidRPr="00E06D98">
        <w:rPr>
          <w:rFonts w:ascii="Times New Roman" w:eastAsia="Calibri" w:hAnsi="Times New Roman" w:cs="Times New Roman"/>
          <w:color w:val="000000"/>
          <w:u w:color="000000"/>
          <w:bdr w:val="nil"/>
          <w:lang w:eastAsia="lv-LV"/>
        </w:rPr>
        <w:t xml:space="preserve">turpmāk </w:t>
      </w:r>
      <w:r w:rsidR="00366073" w:rsidRPr="00E06D98">
        <w:rPr>
          <w:rFonts w:ascii="Times New Roman" w:eastAsia="Calibri" w:hAnsi="Times New Roman" w:cs="Times New Roman"/>
          <w:color w:val="000000"/>
          <w:u w:color="000000"/>
          <w:bdr w:val="nil"/>
          <w:lang w:eastAsia="lv-LV"/>
        </w:rPr>
        <w:t xml:space="preserve">- </w:t>
      </w:r>
      <w:r w:rsidR="00D34E9D" w:rsidRPr="00E06D98">
        <w:rPr>
          <w:rFonts w:ascii="Times New Roman" w:eastAsia="Calibri" w:hAnsi="Times New Roman" w:cs="Times New Roman"/>
          <w:color w:val="000000"/>
          <w:u w:color="000000"/>
          <w:bdr w:val="nil"/>
          <w:lang w:eastAsia="lv-LV"/>
        </w:rPr>
        <w:t>P</w:t>
      </w:r>
      <w:r w:rsidR="00092CA0" w:rsidRPr="00E06D98">
        <w:rPr>
          <w:rFonts w:ascii="Times New Roman" w:eastAsia="Calibri" w:hAnsi="Times New Roman" w:cs="Times New Roman"/>
          <w:color w:val="000000"/>
          <w:u w:color="000000"/>
          <w:bdr w:val="nil"/>
          <w:lang w:eastAsia="lv-LV"/>
        </w:rPr>
        <w:t>asūtītājs</w:t>
      </w:r>
      <w:r w:rsidRPr="00E06D98">
        <w:rPr>
          <w:rFonts w:ascii="Times New Roman" w:eastAsia="Calibri" w:hAnsi="Times New Roman" w:cs="Times New Roman"/>
          <w:color w:val="000000"/>
          <w:u w:color="000000"/>
          <w:bdr w:val="nil"/>
          <w:lang w:eastAsia="lv-LV"/>
        </w:rPr>
        <w:t xml:space="preserve">, no vienas puses, un </w:t>
      </w:r>
    </w:p>
    <w:p w14:paraId="54BA3DB8" w14:textId="38EB20A5"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 xml:space="preserve">____________________-, </w:t>
      </w:r>
      <w:r w:rsidRPr="00E06D98">
        <w:rPr>
          <w:rFonts w:ascii="Times New Roman" w:eastAsia="Calibri" w:hAnsi="Times New Roman" w:cs="Times New Roman"/>
          <w:color w:val="000000"/>
          <w:u w:color="000000"/>
          <w:bdr w:val="nil"/>
          <w:lang w:eastAsia="lv-LV"/>
        </w:rPr>
        <w:t>reģistrācijas nr._____________, juridiskā adrese _____________________, tās ______________________ personā, kura rīkojas uz ____________________________,</w:t>
      </w:r>
      <w:r w:rsidRPr="00E06D98">
        <w:rPr>
          <w:rFonts w:ascii="Times New Roman" w:eastAsia="Calibri" w:hAnsi="Times New Roman" w:cs="Times New Roman"/>
          <w:i/>
          <w:iCs/>
          <w:color w:val="000000"/>
          <w:u w:color="000000"/>
          <w:bdr w:val="nil"/>
          <w:lang w:eastAsia="lv-LV"/>
        </w:rPr>
        <w:t xml:space="preserve"> </w:t>
      </w:r>
      <w:r w:rsidRPr="00E06D98">
        <w:rPr>
          <w:rFonts w:ascii="Times New Roman" w:eastAsia="Calibri" w:hAnsi="Times New Roman" w:cs="Times New Roman"/>
          <w:color w:val="000000"/>
          <w:u w:color="000000"/>
          <w:bdr w:val="nil"/>
          <w:lang w:eastAsia="lv-LV"/>
        </w:rPr>
        <w:t xml:space="preserve">turpmāk </w:t>
      </w:r>
      <w:r w:rsidR="00366073" w:rsidRPr="00E06D98">
        <w:rPr>
          <w:rFonts w:ascii="Times New Roman" w:eastAsia="Calibri" w:hAnsi="Times New Roman" w:cs="Times New Roman"/>
          <w:color w:val="000000"/>
          <w:u w:color="000000"/>
          <w:bdr w:val="nil"/>
          <w:lang w:eastAsia="lv-LV"/>
        </w:rPr>
        <w:t xml:space="preserve">- </w:t>
      </w:r>
      <w:r w:rsidR="00D34E9D" w:rsidRPr="00E06D98">
        <w:rPr>
          <w:rFonts w:ascii="Times New Roman" w:eastAsia="Calibri" w:hAnsi="Times New Roman" w:cs="Times New Roman"/>
          <w:color w:val="000000"/>
          <w:u w:color="000000"/>
          <w:bdr w:val="nil"/>
          <w:lang w:eastAsia="lv-LV"/>
        </w:rPr>
        <w:t>P</w:t>
      </w:r>
      <w:r w:rsidR="00092CA0" w:rsidRPr="00E06D98">
        <w:rPr>
          <w:rFonts w:ascii="Times New Roman" w:eastAsia="Calibri" w:hAnsi="Times New Roman" w:cs="Times New Roman"/>
          <w:color w:val="000000"/>
          <w:u w:color="000000"/>
          <w:bdr w:val="nil"/>
          <w:lang w:eastAsia="lv-LV"/>
        </w:rPr>
        <w:t>iegādātājs</w:t>
      </w:r>
      <w:r w:rsidRPr="00E06D98">
        <w:rPr>
          <w:rFonts w:ascii="Times New Roman" w:eastAsia="Calibri" w:hAnsi="Times New Roman" w:cs="Times New Roman"/>
          <w:color w:val="000000"/>
          <w:u w:color="000000"/>
          <w:bdr w:val="nil"/>
          <w:lang w:eastAsia="lv-LV"/>
        </w:rPr>
        <w:t>, no otras puses,</w:t>
      </w:r>
      <w:r w:rsidRPr="00E06D98">
        <w:rPr>
          <w:rFonts w:ascii="Times New Roman" w:eastAsia="Calibri" w:hAnsi="Times New Roman" w:cs="Times New Roman"/>
          <w:b/>
          <w:bCs/>
          <w:color w:val="000000"/>
          <w:u w:color="000000"/>
          <w:bdr w:val="nil"/>
          <w:lang w:eastAsia="lv-LV"/>
        </w:rPr>
        <w:t xml:space="preserve"> </w:t>
      </w:r>
    </w:p>
    <w:p w14:paraId="07DE928A"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abi kopā un katrs atsevišķi saukti - Puses, </w:t>
      </w:r>
    </w:p>
    <w:p w14:paraId="00A871AF" w14:textId="603CEDF5"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pamatojoties uz 201__.gada __.__________ Siguldas novada pašvaldības Iepirkuma komisijas lēmumu, </w:t>
      </w:r>
      <w:r w:rsidR="00D34E9D" w:rsidRPr="00E06D98">
        <w:rPr>
          <w:rFonts w:ascii="Times New Roman" w:eastAsia="Calibri" w:hAnsi="Times New Roman" w:cs="Times New Roman"/>
          <w:color w:val="000000"/>
          <w:u w:color="000000"/>
          <w:bdr w:val="nil"/>
          <w:lang w:eastAsia="lv-LV"/>
        </w:rPr>
        <w:t>P</w:t>
      </w:r>
      <w:r w:rsidR="00A060B1" w:rsidRPr="00E06D98">
        <w:rPr>
          <w:rFonts w:ascii="Times New Roman" w:eastAsia="Calibri" w:hAnsi="Times New Roman" w:cs="Times New Roman"/>
          <w:color w:val="000000"/>
          <w:u w:color="000000"/>
          <w:bdr w:val="nil"/>
          <w:lang w:eastAsia="lv-LV"/>
        </w:rPr>
        <w:t>iegād</w:t>
      </w:r>
      <w:r w:rsidR="00530DF8" w:rsidRPr="00E06D98">
        <w:rPr>
          <w:rFonts w:ascii="Times New Roman" w:eastAsia="Calibri" w:hAnsi="Times New Roman" w:cs="Times New Roman"/>
          <w:color w:val="000000"/>
          <w:u w:color="000000"/>
          <w:bdr w:val="nil"/>
          <w:lang w:eastAsia="lv-LV"/>
        </w:rPr>
        <w:t>ātājam</w:t>
      </w:r>
      <w:r w:rsidRPr="00E06D98">
        <w:rPr>
          <w:rFonts w:ascii="Times New Roman" w:eastAsia="Calibri" w:hAnsi="Times New Roman" w:cs="Times New Roman"/>
          <w:color w:val="000000"/>
          <w:u w:color="000000"/>
          <w:bdr w:val="nil"/>
          <w:lang w:eastAsia="lv-LV"/>
        </w:rPr>
        <w:t xml:space="preserve"> ir piešķirtas līguma slēgšanas tiesības iepirkumā „</w:t>
      </w:r>
      <w:r w:rsidR="00D34E9D" w:rsidRPr="00E06D98">
        <w:rPr>
          <w:rFonts w:ascii="Times New Roman" w:eastAsia="Calibri" w:hAnsi="Times New Roman" w:cs="Times New Roman"/>
          <w:color w:val="000000"/>
          <w:u w:color="000000"/>
          <w:bdr w:val="nil"/>
          <w:lang w:eastAsia="lv-LV"/>
        </w:rPr>
        <w:t>Satiksmes tehnisko organizācijas līdzekļu iegāde</w:t>
      </w:r>
      <w:r w:rsidR="00366073" w:rsidRPr="00E06D98">
        <w:rPr>
          <w:rFonts w:ascii="Times New Roman" w:eastAsia="Calibri" w:hAnsi="Times New Roman" w:cs="Times New Roman"/>
          <w:color w:val="000000"/>
          <w:u w:color="000000"/>
          <w:bdr w:val="nil"/>
          <w:lang w:eastAsia="lv-LV"/>
        </w:rPr>
        <w:t xml:space="preserve"> un piegāde</w:t>
      </w:r>
      <w:r w:rsidRPr="00E06D98">
        <w:rPr>
          <w:rFonts w:ascii="Times New Roman" w:eastAsia="Calibri" w:hAnsi="Times New Roman" w:cs="Times New Roman"/>
          <w:color w:val="000000"/>
          <w:u w:color="000000"/>
          <w:bdr w:val="nil"/>
          <w:lang w:eastAsia="lv-LV"/>
        </w:rPr>
        <w:t>”, turpmāk tekstā - iepirkums, identifikācijas nr. SNP 2019/</w:t>
      </w:r>
      <w:r w:rsidR="00366073" w:rsidRPr="00E06D98">
        <w:rPr>
          <w:rFonts w:ascii="Times New Roman" w:eastAsia="Calibri" w:hAnsi="Times New Roman" w:cs="Times New Roman"/>
          <w:color w:val="000000"/>
          <w:u w:color="000000"/>
          <w:bdr w:val="nil"/>
          <w:lang w:eastAsia="lv-LV"/>
        </w:rPr>
        <w:t>14</w:t>
      </w:r>
      <w:r w:rsidRPr="00E06D98">
        <w:rPr>
          <w:rFonts w:ascii="Times New Roman" w:eastAsia="Calibri" w:hAnsi="Times New Roman" w:cs="Times New Roman"/>
          <w:color w:val="000000"/>
          <w:u w:color="000000"/>
          <w:bdr w:val="nil"/>
          <w:lang w:eastAsia="lv-LV"/>
        </w:rPr>
        <w:t>/AK, noslēdz līgumu, turpmāk - Līgums:</w:t>
      </w:r>
    </w:p>
    <w:p w14:paraId="591DE6DE"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6B2EB780" w14:textId="77777777" w:rsidR="009C1E5E" w:rsidRPr="00E06D98" w:rsidRDefault="009C1E5E" w:rsidP="009C1E5E">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Līguma priekšmets</w:t>
      </w:r>
    </w:p>
    <w:p w14:paraId="55EB9DBA" w14:textId="45839A8A" w:rsidR="009C1E5E" w:rsidRPr="00E06D98" w:rsidRDefault="00366073" w:rsidP="009E3711">
      <w:pPr>
        <w:pBdr>
          <w:top w:val="nil"/>
          <w:left w:val="nil"/>
          <w:bottom w:val="nil"/>
          <w:right w:val="nil"/>
          <w:between w:val="nil"/>
          <w:bar w:val="nil"/>
        </w:pBdr>
        <w:suppressAutoHyphens/>
        <w:spacing w:after="0" w:line="240" w:lineRule="auto"/>
        <w:ind w:right="-81"/>
        <w:jc w:val="both"/>
        <w:rPr>
          <w:rFonts w:ascii="Times New Roman" w:eastAsia="Times New Roman" w:hAnsi="Times New Roman" w:cs="Times New Roman"/>
          <w:color w:val="000000"/>
          <w:u w:color="000000"/>
          <w:bdr w:val="nil"/>
          <w:lang w:eastAsia="lv-LV"/>
        </w:rPr>
      </w:pPr>
      <w:r w:rsidRPr="00E06D98">
        <w:rPr>
          <w:rFonts w:ascii="Times New Roman" w:hAnsi="Times New Roman" w:cs="Times New Roman"/>
        </w:rPr>
        <w:t>P</w:t>
      </w:r>
      <w:r w:rsidR="00092CA0" w:rsidRPr="00E06D98">
        <w:rPr>
          <w:rFonts w:ascii="Times New Roman" w:hAnsi="Times New Roman" w:cs="Times New Roman"/>
        </w:rPr>
        <w:t>asūtītājs</w:t>
      </w:r>
      <w:r w:rsidRPr="00E06D98">
        <w:rPr>
          <w:rFonts w:ascii="Times New Roman" w:hAnsi="Times New Roman" w:cs="Times New Roman"/>
        </w:rPr>
        <w:t xml:space="preserve"> </w:t>
      </w:r>
      <w:r w:rsidR="00092CA0" w:rsidRPr="00E06D98">
        <w:rPr>
          <w:rFonts w:ascii="Times New Roman" w:hAnsi="Times New Roman" w:cs="Times New Roman"/>
        </w:rPr>
        <w:t>pasūta, iegādājas un samaksā, un Piegādātājs pārdod un piegādā</w:t>
      </w:r>
      <w:r w:rsidRPr="00E06D98">
        <w:rPr>
          <w:rFonts w:ascii="Times New Roman" w:hAnsi="Times New Roman" w:cs="Times New Roman"/>
        </w:rPr>
        <w:t xml:space="preserve"> </w:t>
      </w:r>
      <w:r w:rsidRPr="00E06D98">
        <w:rPr>
          <w:rFonts w:ascii="Times New Roman" w:hAnsi="Times New Roman" w:cs="Times New Roman"/>
          <w:bCs/>
        </w:rPr>
        <w:t>satiksmes organizācijas tehniskos līdzekļus</w:t>
      </w:r>
      <w:r w:rsidRPr="00E06D98">
        <w:rPr>
          <w:rFonts w:ascii="Times New Roman" w:hAnsi="Times New Roman" w:cs="Times New Roman"/>
        </w:rPr>
        <w:t xml:space="preserve"> (turpmāk – Prece) atbilstoši</w:t>
      </w:r>
      <w:r w:rsidR="002E0203" w:rsidRPr="00E06D98">
        <w:rPr>
          <w:rFonts w:ascii="Times New Roman" w:hAnsi="Times New Roman" w:cs="Times New Roman"/>
        </w:rPr>
        <w:t xml:space="preserve"> P</w:t>
      </w:r>
      <w:r w:rsidR="00092CA0" w:rsidRPr="00E06D98">
        <w:rPr>
          <w:rFonts w:ascii="Times New Roman" w:hAnsi="Times New Roman" w:cs="Times New Roman"/>
        </w:rPr>
        <w:t>iegādātāja</w:t>
      </w:r>
      <w:r w:rsidR="002E0203" w:rsidRPr="00E06D98">
        <w:rPr>
          <w:rFonts w:ascii="Times New Roman" w:hAnsi="Times New Roman" w:cs="Times New Roman"/>
        </w:rPr>
        <w:t xml:space="preserve"> iesniegtajai</w:t>
      </w:r>
      <w:r w:rsidRPr="00E06D98">
        <w:rPr>
          <w:rFonts w:ascii="Times New Roman" w:hAnsi="Times New Roman" w:cs="Times New Roman"/>
        </w:rPr>
        <w:t xml:space="preserve"> Iepirkuma tehniskai specifikācijai/detalizētā finanšu piedāvājuma formai </w:t>
      </w:r>
      <w:r w:rsidR="002E0203" w:rsidRPr="00E06D98">
        <w:rPr>
          <w:rFonts w:ascii="Times New Roman" w:hAnsi="Times New Roman" w:cs="Times New Roman"/>
        </w:rPr>
        <w:t>(</w:t>
      </w:r>
      <w:r w:rsidR="00092CA0" w:rsidRPr="00E06D98">
        <w:rPr>
          <w:rFonts w:ascii="Times New Roman" w:hAnsi="Times New Roman" w:cs="Times New Roman"/>
        </w:rPr>
        <w:t>Līguma 1</w:t>
      </w:r>
      <w:r w:rsidR="002E0203" w:rsidRPr="00E06D98">
        <w:rPr>
          <w:rFonts w:ascii="Times New Roman" w:hAnsi="Times New Roman" w:cs="Times New Roman"/>
        </w:rPr>
        <w:t>.pielikums)</w:t>
      </w:r>
      <w:r w:rsidRPr="00E06D98">
        <w:rPr>
          <w:rFonts w:ascii="Times New Roman" w:hAnsi="Times New Roman" w:cs="Times New Roman"/>
        </w:rPr>
        <w:t>,</w:t>
      </w:r>
      <w:r w:rsidR="002E0203" w:rsidRPr="00E06D98">
        <w:rPr>
          <w:rFonts w:ascii="Times New Roman" w:hAnsi="Times New Roman" w:cs="Times New Roman"/>
        </w:rPr>
        <w:t xml:space="preserve"> </w:t>
      </w:r>
      <w:r w:rsidRPr="00E06D98">
        <w:rPr>
          <w:rFonts w:ascii="Times New Roman" w:hAnsi="Times New Roman" w:cs="Times New Roman"/>
        </w:rPr>
        <w:t>normatīvajiem aktiem</w:t>
      </w:r>
      <w:r w:rsidR="00092CA0" w:rsidRPr="00E06D98">
        <w:rPr>
          <w:rFonts w:ascii="Times New Roman" w:hAnsi="Times New Roman" w:cs="Times New Roman"/>
        </w:rPr>
        <w:t>.</w:t>
      </w:r>
      <w:r w:rsidR="009E3711" w:rsidRPr="00E06D98">
        <w:rPr>
          <w:rFonts w:ascii="Times New Roman" w:eastAsia="Times New Roman" w:hAnsi="Times New Roman" w:cs="Times New Roman"/>
          <w:color w:val="000000"/>
          <w:u w:color="000000"/>
          <w:bdr w:val="nil"/>
          <w:lang w:eastAsia="lv-LV"/>
        </w:rPr>
        <w:t xml:space="preserve"> </w:t>
      </w:r>
    </w:p>
    <w:p w14:paraId="64CC67D6" w14:textId="77777777" w:rsidR="009E3711" w:rsidRPr="00E06D98" w:rsidRDefault="009E3711" w:rsidP="009E3711">
      <w:pPr>
        <w:pBdr>
          <w:top w:val="nil"/>
          <w:left w:val="nil"/>
          <w:bottom w:val="nil"/>
          <w:right w:val="nil"/>
          <w:between w:val="nil"/>
          <w:bar w:val="nil"/>
        </w:pBdr>
        <w:suppressAutoHyphens/>
        <w:spacing w:after="0" w:line="240" w:lineRule="auto"/>
        <w:ind w:left="567" w:right="-81"/>
        <w:jc w:val="both"/>
        <w:rPr>
          <w:rFonts w:ascii="Times New Roman" w:eastAsia="Times New Roman" w:hAnsi="Times New Roman" w:cs="Times New Roman"/>
          <w:color w:val="000000"/>
          <w:u w:color="000000"/>
          <w:bdr w:val="nil"/>
          <w:lang w:eastAsia="lv-LV"/>
        </w:rPr>
      </w:pPr>
    </w:p>
    <w:p w14:paraId="0FD84129" w14:textId="77777777" w:rsidR="00092CA0" w:rsidRPr="00E06D98" w:rsidRDefault="00092CA0" w:rsidP="00092CA0">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Līguma summa un samaksas kārtība</w:t>
      </w:r>
    </w:p>
    <w:p w14:paraId="2AA8EA81" w14:textId="2F95676A" w:rsidR="00A6402B" w:rsidRPr="00E06D98" w:rsidRDefault="00A6402B" w:rsidP="00A6402B">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Maksimālā </w:t>
      </w:r>
      <w:r w:rsidR="00092CA0" w:rsidRPr="00E06D98">
        <w:rPr>
          <w:rFonts w:ascii="Times New Roman" w:eastAsia="Calibri" w:hAnsi="Times New Roman" w:cs="Times New Roman"/>
          <w:color w:val="000000"/>
          <w:u w:color="000000"/>
          <w:bdr w:val="nil"/>
          <w:lang w:eastAsia="lv-LV"/>
        </w:rPr>
        <w:t xml:space="preserve"> </w:t>
      </w:r>
      <w:r w:rsidRPr="00E06D98">
        <w:rPr>
          <w:rFonts w:ascii="Times New Roman" w:eastAsia="Calibri" w:hAnsi="Times New Roman" w:cs="Times New Roman"/>
          <w:color w:val="000000"/>
          <w:u w:color="000000"/>
          <w:bdr w:val="nil"/>
          <w:lang w:eastAsia="lv-LV"/>
        </w:rPr>
        <w:t xml:space="preserve">Līguma summa piecos gados </w:t>
      </w:r>
      <w:r w:rsidR="00092CA0" w:rsidRPr="00E06D98">
        <w:rPr>
          <w:rFonts w:ascii="Times New Roman" w:eastAsia="Calibri" w:hAnsi="Times New Roman" w:cs="Times New Roman"/>
          <w:color w:val="000000"/>
          <w:u w:color="000000"/>
          <w:bdr w:val="nil"/>
          <w:lang w:eastAsia="lv-LV"/>
        </w:rPr>
        <w:t xml:space="preserve"> ir </w:t>
      </w:r>
      <w:r w:rsidRPr="00E06D98">
        <w:rPr>
          <w:rFonts w:ascii="Times New Roman" w:eastAsia="Calibri" w:hAnsi="Times New Roman" w:cs="Times New Roman"/>
          <w:color w:val="000000"/>
          <w:u w:color="000000"/>
          <w:bdr w:val="nil"/>
          <w:lang w:eastAsia="lv-LV"/>
        </w:rPr>
        <w:t>100</w:t>
      </w:r>
      <w:r w:rsidR="00092CA0" w:rsidRPr="00E06D98">
        <w:rPr>
          <w:rFonts w:ascii="Times New Roman" w:eastAsia="Calibri" w:hAnsi="Times New Roman" w:cs="Times New Roman"/>
          <w:color w:val="000000"/>
          <w:u w:color="000000"/>
          <w:bdr w:val="nil"/>
          <w:lang w:eastAsia="lv-LV"/>
        </w:rPr>
        <w:t xml:space="preserve"> 000,00</w:t>
      </w:r>
      <w:r w:rsidRPr="00E06D98">
        <w:rPr>
          <w:rFonts w:ascii="Times New Roman" w:eastAsia="Calibri" w:hAnsi="Times New Roman" w:cs="Times New Roman"/>
          <w:color w:val="000000"/>
          <w:u w:color="000000"/>
          <w:bdr w:val="nil"/>
          <w:lang w:eastAsia="lv-LV"/>
        </w:rPr>
        <w:t xml:space="preserve"> EUR</w:t>
      </w:r>
      <w:r w:rsidR="00092CA0" w:rsidRPr="00E06D98">
        <w:rPr>
          <w:rFonts w:ascii="Times New Roman" w:eastAsia="Calibri" w:hAnsi="Times New Roman" w:cs="Times New Roman"/>
          <w:color w:val="000000"/>
          <w:u w:color="000000"/>
          <w:bdr w:val="nil"/>
          <w:lang w:eastAsia="lv-LV"/>
        </w:rPr>
        <w:t xml:space="preserve"> (</w:t>
      </w:r>
      <w:r w:rsidRPr="00E06D98">
        <w:rPr>
          <w:rFonts w:ascii="Times New Roman" w:eastAsia="Calibri" w:hAnsi="Times New Roman" w:cs="Times New Roman"/>
          <w:color w:val="000000"/>
          <w:u w:color="000000"/>
          <w:bdr w:val="nil"/>
          <w:lang w:eastAsia="lv-LV"/>
        </w:rPr>
        <w:t xml:space="preserve">viens simts tūkstoši </w:t>
      </w:r>
      <w:r w:rsidR="00092CA0" w:rsidRPr="00E06D98">
        <w:rPr>
          <w:rFonts w:ascii="Times New Roman" w:eastAsia="Calibri" w:hAnsi="Times New Roman" w:cs="Times New Roman"/>
          <w:color w:val="000000"/>
          <w:u w:color="000000"/>
          <w:bdr w:val="nil"/>
          <w:lang w:eastAsia="lv-LV"/>
        </w:rPr>
        <w:t>e</w:t>
      </w:r>
      <w:r w:rsidRPr="00E06D98">
        <w:rPr>
          <w:rFonts w:ascii="Times New Roman" w:eastAsia="Calibri" w:hAnsi="Times New Roman" w:cs="Times New Roman"/>
          <w:color w:val="000000"/>
          <w:u w:color="000000"/>
          <w:bdr w:val="nil"/>
          <w:lang w:eastAsia="lv-LV"/>
        </w:rPr>
        <w:t>u</w:t>
      </w:r>
      <w:r w:rsidR="00092CA0" w:rsidRPr="00E06D98">
        <w:rPr>
          <w:rFonts w:ascii="Times New Roman" w:eastAsia="Calibri" w:hAnsi="Times New Roman" w:cs="Times New Roman"/>
          <w:color w:val="000000"/>
          <w:u w:color="000000"/>
          <w:bdr w:val="nil"/>
          <w:lang w:eastAsia="lv-LV"/>
        </w:rPr>
        <w:t xml:space="preserve">ro 00 centi), </w:t>
      </w:r>
      <w:r w:rsidRPr="00E06D98">
        <w:rPr>
          <w:rFonts w:ascii="Times New Roman" w:hAnsi="Times New Roman" w:cs="Times New Roman"/>
        </w:rPr>
        <w:t xml:space="preserve">bez pievienotās vērtības nodokļa, turpmāk -PVN, PVN 21% - 21 000,00 EUR (divdesmit viens tūkstotis </w:t>
      </w:r>
      <w:proofErr w:type="spellStart"/>
      <w:r w:rsidRPr="00E06D98">
        <w:rPr>
          <w:rFonts w:ascii="Times New Roman" w:hAnsi="Times New Roman" w:cs="Times New Roman"/>
        </w:rPr>
        <w:t>euro</w:t>
      </w:r>
      <w:proofErr w:type="spellEnd"/>
      <w:r w:rsidRPr="00E06D98">
        <w:rPr>
          <w:rFonts w:ascii="Times New Roman" w:hAnsi="Times New Roman" w:cs="Times New Roman"/>
        </w:rPr>
        <w:t xml:space="preserve"> un 00 centi), kopā 121 000,00 EUR (viens simts divdesmit viens tūkstotis </w:t>
      </w:r>
      <w:proofErr w:type="spellStart"/>
      <w:r w:rsidRPr="00E06D98">
        <w:rPr>
          <w:rFonts w:ascii="Times New Roman" w:hAnsi="Times New Roman" w:cs="Times New Roman"/>
        </w:rPr>
        <w:t>euro</w:t>
      </w:r>
      <w:proofErr w:type="spellEnd"/>
      <w:r w:rsidRPr="00E06D98">
        <w:rPr>
          <w:rFonts w:ascii="Times New Roman" w:hAnsi="Times New Roman" w:cs="Times New Roman"/>
        </w:rPr>
        <w:t xml:space="preserve"> un 00 centi) (turpmāk – Līguma summa). </w:t>
      </w:r>
    </w:p>
    <w:p w14:paraId="717ABDFE" w14:textId="2B00A64A" w:rsidR="00A6402B" w:rsidRPr="00E06D98" w:rsidRDefault="00A6402B" w:rsidP="00A6402B">
      <w:pPr>
        <w:numPr>
          <w:ilvl w:val="1"/>
          <w:numId w:val="2"/>
        </w:numPr>
        <w:spacing w:after="0" w:line="240" w:lineRule="auto"/>
        <w:jc w:val="both"/>
        <w:rPr>
          <w:rFonts w:ascii="Times New Roman" w:eastAsia="Times New Roman" w:hAnsi="Times New Roman" w:cs="Times New Roman"/>
          <w:lang w:val="x-none" w:eastAsia="x-none"/>
        </w:rPr>
      </w:pPr>
      <w:r w:rsidRPr="00E06D98">
        <w:rPr>
          <w:rFonts w:ascii="Times New Roman" w:eastAsia="Times New Roman" w:hAnsi="Times New Roman" w:cs="Times New Roman"/>
          <w:lang w:val="x-none" w:eastAsia="x-none"/>
        </w:rPr>
        <w:t>Ja saskaņā ar normatīvajiem aktiem turpmāk tiek grozīta PVN likme, Līgum</w:t>
      </w:r>
      <w:r w:rsidR="00BE3FC2" w:rsidRPr="00E06D98">
        <w:rPr>
          <w:rFonts w:ascii="Times New Roman" w:eastAsia="Times New Roman" w:hAnsi="Times New Roman" w:cs="Times New Roman"/>
          <w:lang w:eastAsia="x-none"/>
        </w:rPr>
        <w:t>a summa</w:t>
      </w:r>
      <w:r w:rsidRPr="00E06D98">
        <w:rPr>
          <w:rFonts w:ascii="Times New Roman" w:eastAsia="Times New Roman" w:hAnsi="Times New Roman" w:cs="Times New Roman"/>
          <w:lang w:val="x-none" w:eastAsia="x-none"/>
        </w:rPr>
        <w:t xml:space="preserve"> (kā arī jebkuru līgumā noteikto daļējo maksājumu apmērs) ar PVN tiek grozīta attiecīgi PVN likmes izmaiņām bez atsevišķas Pušu vienošanās, ņemot par pamatu cenu bez PVN, kas paliek nemainīga, un jauno nodokļa likmi.</w:t>
      </w:r>
    </w:p>
    <w:p w14:paraId="2FDEB9D9" w14:textId="537F3E2B" w:rsidR="00BE3FC2" w:rsidRPr="00E06D98" w:rsidRDefault="00BE3FC2" w:rsidP="00BE3FC2">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Pasūtītājs maksā Piegādātājam par piegādāto Preci atbilstoši vienību izmaksām, kas norādītas Līguma 1.pielikumā. Šai summai tiek pierēķināta rēķina izrakstīšanas brīdī spēkā esošā PVN likme.</w:t>
      </w:r>
    </w:p>
    <w:p w14:paraId="28386F01" w14:textId="77777777" w:rsidR="00CC3CC0" w:rsidRPr="00E06D98" w:rsidRDefault="00CC3CC0" w:rsidP="00BE3FC2">
      <w:pPr>
        <w:numPr>
          <w:ilvl w:val="1"/>
          <w:numId w:val="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Times New Roman" w:hAnsi="Times New Roman" w:cs="Times New Roman"/>
          <w:noProof/>
        </w:rPr>
        <w:t xml:space="preserve">Pasūtītājs samaksu par saņemto Preci, </w:t>
      </w:r>
      <w:r w:rsidRPr="00E06D98">
        <w:rPr>
          <w:rFonts w:ascii="Times New Roman" w:eastAsia="Times New Roman" w:hAnsi="Times New Roman" w:cs="Times New Roman"/>
        </w:rPr>
        <w:t xml:space="preserve">atbilstīgi faktiski piegādātajam Preces apjomam, </w:t>
      </w:r>
      <w:r w:rsidRPr="00E06D98">
        <w:rPr>
          <w:rFonts w:ascii="Times New Roman" w:eastAsia="Times New Roman" w:hAnsi="Times New Roman" w:cs="Times New Roman"/>
          <w:noProof/>
        </w:rPr>
        <w:t>veic ar pārskaitījumu uz Piegādātāja Līgumā norādīto bankas kontu.</w:t>
      </w:r>
    </w:p>
    <w:p w14:paraId="1C316916" w14:textId="6C57FBB1" w:rsidR="00BE3FC2" w:rsidRPr="00E06D98" w:rsidRDefault="00CC3CC0" w:rsidP="00BE3FC2">
      <w:pPr>
        <w:numPr>
          <w:ilvl w:val="1"/>
          <w:numId w:val="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Times New Roman" w:hAnsi="Times New Roman" w:cs="Times New Roman"/>
          <w:noProof/>
        </w:rPr>
        <w:t xml:space="preserve"> </w:t>
      </w:r>
      <w:r w:rsidR="00BE3FC2" w:rsidRPr="00E06D98">
        <w:rPr>
          <w:rFonts w:ascii="Times New Roman" w:eastAsia="Calibri" w:hAnsi="Times New Roman" w:cs="Times New Roman"/>
          <w:color w:val="000000"/>
          <w:u w:color="000000"/>
          <w:bdr w:val="nil"/>
          <w:lang w:eastAsia="lv-LV"/>
        </w:rPr>
        <w:t xml:space="preserve">Pasūtītājs samaksā par Precēm 30 (trīsdesmit) dienu laikā pēc atbilstoši normatīvajiem aktiem sagatavotas </w:t>
      </w:r>
      <w:bookmarkStart w:id="1" w:name="_Hlk535919218"/>
      <w:r w:rsidR="00BE3FC2" w:rsidRPr="00E06D98">
        <w:rPr>
          <w:rFonts w:ascii="Times New Roman" w:eastAsia="Calibri" w:hAnsi="Times New Roman" w:cs="Times New Roman"/>
          <w:color w:val="000000"/>
          <w:u w:color="000000"/>
          <w:bdr w:val="nil"/>
          <w:lang w:eastAsia="lv-LV"/>
        </w:rPr>
        <w:t xml:space="preserve">Preču pavadzīmes – rēķina </w:t>
      </w:r>
      <w:bookmarkEnd w:id="1"/>
      <w:r w:rsidR="00BE3FC2" w:rsidRPr="00E06D98">
        <w:rPr>
          <w:rFonts w:ascii="Times New Roman" w:eastAsia="Calibri" w:hAnsi="Times New Roman" w:cs="Times New Roman"/>
          <w:color w:val="000000"/>
          <w:u w:color="000000"/>
          <w:bdr w:val="nil"/>
          <w:lang w:eastAsia="lv-LV"/>
        </w:rPr>
        <w:t xml:space="preserve">parakstīšanas. Preču pavadzīmes – rēķins papīra jāiesniedz Līguma </w:t>
      </w:r>
      <w:r w:rsidR="00AA5B8B" w:rsidRPr="00E06D98">
        <w:rPr>
          <w:rFonts w:ascii="Times New Roman" w:eastAsia="Calibri" w:hAnsi="Times New Roman" w:cs="Times New Roman"/>
          <w:color w:val="000000"/>
          <w:u w:color="000000"/>
          <w:bdr w:val="nil"/>
          <w:lang w:eastAsia="lv-LV"/>
        </w:rPr>
        <w:t>3.2.4</w:t>
      </w:r>
      <w:r w:rsidR="00BE3FC2" w:rsidRPr="00E06D98">
        <w:rPr>
          <w:rFonts w:ascii="Times New Roman" w:eastAsia="Calibri" w:hAnsi="Times New Roman" w:cs="Times New Roman"/>
          <w:color w:val="000000"/>
          <w:u w:color="000000"/>
          <w:bdr w:val="nil"/>
          <w:lang w:eastAsia="lv-LV"/>
        </w:rPr>
        <w:t>.</w:t>
      </w:r>
      <w:r w:rsidR="00AA5B8B" w:rsidRPr="00E06D98">
        <w:rPr>
          <w:rFonts w:ascii="Times New Roman" w:eastAsia="Calibri" w:hAnsi="Times New Roman" w:cs="Times New Roman"/>
          <w:color w:val="000000"/>
          <w:u w:color="000000"/>
          <w:bdr w:val="nil"/>
          <w:lang w:eastAsia="lv-LV"/>
        </w:rPr>
        <w:t>apakš</w:t>
      </w:r>
      <w:r w:rsidR="00BE3FC2" w:rsidRPr="00E06D98">
        <w:rPr>
          <w:rFonts w:ascii="Times New Roman" w:eastAsia="Calibri" w:hAnsi="Times New Roman" w:cs="Times New Roman"/>
          <w:color w:val="000000"/>
          <w:u w:color="000000"/>
          <w:bdr w:val="nil"/>
          <w:lang w:eastAsia="lv-LV"/>
        </w:rPr>
        <w:t>punktā norādītajai Pasūtītāja kontaktpersonai.</w:t>
      </w:r>
    </w:p>
    <w:p w14:paraId="7D71F4CD" w14:textId="77777777" w:rsidR="00092CA0" w:rsidRPr="00E06D98" w:rsidRDefault="00092CA0" w:rsidP="00092CA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6C16DF30" w14:textId="633C44FA" w:rsidR="006924D9" w:rsidRPr="00E06D98" w:rsidRDefault="006924D9" w:rsidP="00FA6B84">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Pušu tiesības un pienākumi</w:t>
      </w:r>
    </w:p>
    <w:p w14:paraId="0CF85FB9" w14:textId="7E14466B" w:rsidR="006924D9" w:rsidRPr="00E06D98" w:rsidRDefault="006924D9" w:rsidP="009E3711">
      <w:pPr>
        <w:pStyle w:val="ListParagraph"/>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634"/>
        </w:tabs>
        <w:autoSpaceDE w:val="0"/>
        <w:autoSpaceDN w:val="0"/>
        <w:spacing w:after="0" w:line="250" w:lineRule="exact"/>
        <w:jc w:val="both"/>
        <w:rPr>
          <w:rFonts w:ascii="Times New Roman" w:hAnsi="Times New Roman" w:cs="Times New Roman"/>
          <w:lang w:eastAsia="en-US"/>
        </w:rPr>
      </w:pPr>
      <w:r w:rsidRPr="00E06D98">
        <w:rPr>
          <w:rFonts w:ascii="Times New Roman" w:hAnsi="Times New Roman" w:cs="Times New Roman"/>
          <w:lang w:eastAsia="en-US"/>
        </w:rPr>
        <w:t>Piegādātājs</w:t>
      </w:r>
      <w:r w:rsidRPr="00E06D98">
        <w:rPr>
          <w:rFonts w:ascii="Times New Roman" w:hAnsi="Times New Roman" w:cs="Times New Roman"/>
          <w:spacing w:val="-1"/>
          <w:lang w:eastAsia="en-US"/>
        </w:rPr>
        <w:t xml:space="preserve"> </w:t>
      </w:r>
      <w:r w:rsidRPr="00E06D98">
        <w:rPr>
          <w:rFonts w:ascii="Times New Roman" w:hAnsi="Times New Roman" w:cs="Times New Roman"/>
          <w:lang w:eastAsia="en-US"/>
        </w:rPr>
        <w:t>apņemas:</w:t>
      </w:r>
    </w:p>
    <w:p w14:paraId="2F7CEF3C" w14:textId="77777777" w:rsidR="006924D9" w:rsidRPr="00E06D98" w:rsidRDefault="006924D9" w:rsidP="009E3711">
      <w:pPr>
        <w:widowControl w:val="0"/>
        <w:numPr>
          <w:ilvl w:val="2"/>
          <w:numId w:val="32"/>
        </w:numPr>
        <w:tabs>
          <w:tab w:val="left" w:pos="1174"/>
        </w:tabs>
        <w:autoSpaceDE w:val="0"/>
        <w:autoSpaceDN w:val="0"/>
        <w:spacing w:after="0" w:line="252" w:lineRule="exact"/>
        <w:jc w:val="both"/>
        <w:rPr>
          <w:rFonts w:ascii="Times New Roman" w:eastAsia="Times New Roman" w:hAnsi="Times New Roman" w:cs="Times New Roman"/>
        </w:rPr>
      </w:pPr>
      <w:r w:rsidRPr="00E06D98">
        <w:rPr>
          <w:rFonts w:ascii="Times New Roman" w:eastAsia="Times New Roman" w:hAnsi="Times New Roman" w:cs="Times New Roman"/>
        </w:rPr>
        <w:t>pārdot Līguma prasībām atbilstošu, pienācīgas kvalitātes Preci saskaņā ar Līguma</w:t>
      </w:r>
      <w:r w:rsidRPr="00E06D98">
        <w:rPr>
          <w:rFonts w:ascii="Times New Roman" w:eastAsia="Times New Roman" w:hAnsi="Times New Roman" w:cs="Times New Roman"/>
          <w:spacing w:val="-18"/>
        </w:rPr>
        <w:t xml:space="preserve"> </w:t>
      </w:r>
      <w:r w:rsidRPr="00E06D98">
        <w:rPr>
          <w:rFonts w:ascii="Times New Roman" w:eastAsia="Times New Roman" w:hAnsi="Times New Roman" w:cs="Times New Roman"/>
        </w:rPr>
        <w:t>noteikumiem;</w:t>
      </w:r>
    </w:p>
    <w:p w14:paraId="66F29F05" w14:textId="25CB555A" w:rsidR="006924D9" w:rsidRPr="00E06D98" w:rsidRDefault="006924D9" w:rsidP="009E3711">
      <w:pPr>
        <w:widowControl w:val="0"/>
        <w:numPr>
          <w:ilvl w:val="2"/>
          <w:numId w:val="32"/>
        </w:numPr>
        <w:tabs>
          <w:tab w:val="left" w:pos="1174"/>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 xml:space="preserve">nodrošināt Preces atbilstību </w:t>
      </w:r>
      <w:r w:rsidR="009E3711" w:rsidRPr="00E06D98">
        <w:rPr>
          <w:rFonts w:ascii="Times New Roman" w:hAnsi="Times New Roman" w:cs="Times New Roman"/>
        </w:rPr>
        <w:t xml:space="preserve">tehniskai specifikācijai/detalizētā finanšu piedāvājuma formai (Līguma 1.pielikums) </w:t>
      </w:r>
      <w:r w:rsidRPr="00E06D98">
        <w:rPr>
          <w:rFonts w:ascii="Times New Roman" w:eastAsia="Times New Roman" w:hAnsi="Times New Roman" w:cs="Times New Roman"/>
        </w:rPr>
        <w:t xml:space="preserve">noteiktajiem tehniskajiem rādītājiem, </w:t>
      </w:r>
      <w:r w:rsidRPr="00E06D98">
        <w:rPr>
          <w:rFonts w:ascii="Times New Roman" w:eastAsia="Times New Roman" w:hAnsi="Times New Roman" w:cs="Times New Roman"/>
        </w:rPr>
        <w:lastRenderedPageBreak/>
        <w:t>kā arī ar normatīvaj</w:t>
      </w:r>
      <w:r w:rsidR="009E3711" w:rsidRPr="00E06D98">
        <w:rPr>
          <w:rFonts w:ascii="Times New Roman" w:eastAsia="Times New Roman" w:hAnsi="Times New Roman" w:cs="Times New Roman"/>
        </w:rPr>
        <w:t>os</w:t>
      </w:r>
      <w:r w:rsidRPr="00E06D98">
        <w:rPr>
          <w:rFonts w:ascii="Times New Roman" w:eastAsia="Times New Roman" w:hAnsi="Times New Roman" w:cs="Times New Roman"/>
        </w:rPr>
        <w:t xml:space="preserve"> akt</w:t>
      </w:r>
      <w:r w:rsidR="009E3711" w:rsidRPr="00E06D98">
        <w:rPr>
          <w:rFonts w:ascii="Times New Roman" w:eastAsia="Times New Roman" w:hAnsi="Times New Roman" w:cs="Times New Roman"/>
        </w:rPr>
        <w:t>os</w:t>
      </w:r>
      <w:r w:rsidRPr="00E06D98">
        <w:rPr>
          <w:rFonts w:ascii="Times New Roman" w:eastAsia="Times New Roman" w:hAnsi="Times New Roman" w:cs="Times New Roman"/>
        </w:rPr>
        <w:t xml:space="preserve"> noteiktām prasībām vai vispāratzītiem</w:t>
      </w:r>
      <w:r w:rsidRPr="00E06D98">
        <w:rPr>
          <w:rFonts w:ascii="Times New Roman" w:eastAsia="Times New Roman" w:hAnsi="Times New Roman" w:cs="Times New Roman"/>
          <w:spacing w:val="-21"/>
        </w:rPr>
        <w:t xml:space="preserve"> </w:t>
      </w:r>
      <w:r w:rsidRPr="00E06D98">
        <w:rPr>
          <w:rFonts w:ascii="Times New Roman" w:eastAsia="Times New Roman" w:hAnsi="Times New Roman" w:cs="Times New Roman"/>
        </w:rPr>
        <w:t>standartiem;</w:t>
      </w:r>
    </w:p>
    <w:p w14:paraId="04CB74F0" w14:textId="77777777" w:rsidR="006924D9" w:rsidRPr="00E06D98" w:rsidRDefault="006924D9" w:rsidP="009E3711">
      <w:pPr>
        <w:widowControl w:val="0"/>
        <w:numPr>
          <w:ilvl w:val="2"/>
          <w:numId w:val="32"/>
        </w:numPr>
        <w:tabs>
          <w:tab w:val="left" w:pos="1174"/>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piegādāt Preci ražotāja standarta iepakojumā ar atbilstošo marķējumu, norādot Preces tehniskos parametrus latviešu valodā;</w:t>
      </w:r>
    </w:p>
    <w:p w14:paraId="0C51C0CE" w14:textId="4518BFA0" w:rsidR="006924D9" w:rsidRPr="00E06D98" w:rsidRDefault="006924D9" w:rsidP="009E3711">
      <w:pPr>
        <w:widowControl w:val="0"/>
        <w:numPr>
          <w:ilvl w:val="2"/>
          <w:numId w:val="32"/>
        </w:numPr>
        <w:tabs>
          <w:tab w:val="left" w:pos="1174"/>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iepazīstināt P</w:t>
      </w:r>
      <w:r w:rsidR="009E3711" w:rsidRPr="00E06D98">
        <w:rPr>
          <w:rFonts w:ascii="Times New Roman" w:eastAsia="Times New Roman" w:hAnsi="Times New Roman" w:cs="Times New Roman"/>
        </w:rPr>
        <w:t>iegādātāju</w:t>
      </w:r>
      <w:r w:rsidRPr="00E06D98">
        <w:rPr>
          <w:rFonts w:ascii="Times New Roman" w:eastAsia="Times New Roman" w:hAnsi="Times New Roman" w:cs="Times New Roman"/>
        </w:rPr>
        <w:t xml:space="preserve"> ar patiesu un pilnīgu informāciju par Preces kvalitāti, drošumu un lietošanas īpašībām;</w:t>
      </w:r>
    </w:p>
    <w:p w14:paraId="3996CC94" w14:textId="40F57C85" w:rsidR="006924D9" w:rsidRPr="00E06D98" w:rsidRDefault="006924D9" w:rsidP="009E3711">
      <w:pPr>
        <w:widowControl w:val="0"/>
        <w:numPr>
          <w:ilvl w:val="2"/>
          <w:numId w:val="32"/>
        </w:numPr>
        <w:tabs>
          <w:tab w:val="left" w:pos="1174"/>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nekvalitatīvas un/vai Līguma noteikumiem neatbilstošas Preces piegādes gadījumā, par saviem finanšu līdzekļiem, apmainīt to pret jaunu, kvalitatīvu un Līguma noteikumiem</w:t>
      </w:r>
      <w:r w:rsidRPr="00E06D98">
        <w:rPr>
          <w:rFonts w:ascii="Times New Roman" w:eastAsia="Times New Roman" w:hAnsi="Times New Roman" w:cs="Times New Roman"/>
          <w:spacing w:val="-10"/>
        </w:rPr>
        <w:t xml:space="preserve"> </w:t>
      </w:r>
      <w:r w:rsidRPr="00E06D98">
        <w:rPr>
          <w:rFonts w:ascii="Times New Roman" w:eastAsia="Times New Roman" w:hAnsi="Times New Roman" w:cs="Times New Roman"/>
        </w:rPr>
        <w:t>atbilstošu;</w:t>
      </w:r>
    </w:p>
    <w:p w14:paraId="69331F68" w14:textId="06B53007" w:rsidR="006924D9" w:rsidRPr="00E06D98" w:rsidRDefault="006924D9" w:rsidP="009E3711">
      <w:pPr>
        <w:widowControl w:val="0"/>
        <w:numPr>
          <w:ilvl w:val="2"/>
          <w:numId w:val="32"/>
        </w:numPr>
        <w:tabs>
          <w:tab w:val="left" w:pos="1174"/>
          <w:tab w:val="left" w:pos="4853"/>
          <w:tab w:val="left" w:pos="6599"/>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 xml:space="preserve">piegādāt Pasūtītājam Preci </w:t>
      </w:r>
      <w:r w:rsidR="009E3711" w:rsidRPr="00E06D98">
        <w:rPr>
          <w:rFonts w:ascii="Times New Roman" w:eastAsia="Times New Roman" w:hAnsi="Times New Roman" w:cs="Times New Roman"/>
        </w:rPr>
        <w:t xml:space="preserve">ne vēlāk kā </w:t>
      </w:r>
      <w:r w:rsidR="007D2FA0" w:rsidRPr="00E06D98">
        <w:rPr>
          <w:rFonts w:ascii="Times New Roman" w:eastAsia="Times New Roman" w:hAnsi="Times New Roman" w:cs="Times New Roman"/>
        </w:rPr>
        <w:t>7</w:t>
      </w:r>
      <w:r w:rsidRPr="00E06D98">
        <w:rPr>
          <w:rFonts w:ascii="Times New Roman" w:eastAsia="Times New Roman" w:hAnsi="Times New Roman" w:cs="Times New Roman"/>
        </w:rPr>
        <w:t xml:space="preserve"> (</w:t>
      </w:r>
      <w:r w:rsidR="000973F4" w:rsidRPr="00E06D98">
        <w:rPr>
          <w:rFonts w:ascii="Times New Roman" w:eastAsia="Times New Roman" w:hAnsi="Times New Roman" w:cs="Times New Roman"/>
        </w:rPr>
        <w:t>septiņu</w:t>
      </w:r>
      <w:r w:rsidRPr="00E06D98">
        <w:rPr>
          <w:rFonts w:ascii="Times New Roman" w:eastAsia="Times New Roman" w:hAnsi="Times New Roman" w:cs="Times New Roman"/>
        </w:rPr>
        <w:t xml:space="preserve">) </w:t>
      </w:r>
      <w:r w:rsidR="000973F4" w:rsidRPr="00E06D98">
        <w:rPr>
          <w:rFonts w:ascii="Times New Roman" w:eastAsia="Times New Roman" w:hAnsi="Times New Roman" w:cs="Times New Roman"/>
        </w:rPr>
        <w:t>darba</w:t>
      </w:r>
      <w:r w:rsidRPr="00E06D98">
        <w:rPr>
          <w:rFonts w:ascii="Times New Roman" w:eastAsia="Times New Roman" w:hAnsi="Times New Roman" w:cs="Times New Roman"/>
        </w:rPr>
        <w:t xml:space="preserve"> dienu laikā no pasūtījuma izdarīšanas brīža. Pasūtītājs </w:t>
      </w:r>
      <w:proofErr w:type="spellStart"/>
      <w:r w:rsidRPr="00E06D98">
        <w:rPr>
          <w:rFonts w:ascii="Times New Roman" w:eastAsia="Times New Roman" w:hAnsi="Times New Roman" w:cs="Times New Roman"/>
        </w:rPr>
        <w:t>nosūta</w:t>
      </w:r>
      <w:proofErr w:type="spellEnd"/>
      <w:r w:rsidRPr="00E06D98">
        <w:rPr>
          <w:rFonts w:ascii="Times New Roman" w:eastAsia="Times New Roman" w:hAnsi="Times New Roman" w:cs="Times New Roman"/>
        </w:rPr>
        <w:t xml:space="preserve"> pasūtījumu uz</w:t>
      </w:r>
      <w:r w:rsidRPr="00E06D98">
        <w:rPr>
          <w:rFonts w:ascii="Times New Roman" w:eastAsia="Times New Roman" w:hAnsi="Times New Roman" w:cs="Times New Roman"/>
          <w:spacing w:val="17"/>
        </w:rPr>
        <w:t xml:space="preserve"> </w:t>
      </w:r>
      <w:r w:rsidRPr="00E06D98">
        <w:rPr>
          <w:rFonts w:ascii="Times New Roman" w:eastAsia="Times New Roman" w:hAnsi="Times New Roman" w:cs="Times New Roman"/>
        </w:rPr>
        <w:t>e– pastu:</w:t>
      </w:r>
      <w:r w:rsidRPr="00E06D98">
        <w:rPr>
          <w:rFonts w:ascii="Times New Roman" w:eastAsia="Times New Roman" w:hAnsi="Times New Roman" w:cs="Times New Roman"/>
          <w:u w:val="single"/>
        </w:rPr>
        <w:t xml:space="preserve"> _____</w:t>
      </w:r>
      <w:r w:rsidRPr="00E06D98">
        <w:rPr>
          <w:rFonts w:ascii="Times New Roman" w:eastAsia="Times New Roman" w:hAnsi="Times New Roman" w:cs="Times New Roman"/>
        </w:rPr>
        <w:t>. Piegādātājs iepriekš saskaņo Preces piegādes laiku ar Līguma atbildīgo amatpersonu. Preces piegādes vieta</w:t>
      </w:r>
      <w:r w:rsidR="00E06D98">
        <w:rPr>
          <w:rFonts w:ascii="Times New Roman" w:eastAsia="Times New Roman" w:hAnsi="Times New Roman" w:cs="Times New Roman"/>
        </w:rPr>
        <w:t xml:space="preserve"> Siguldas novadā, saskaņā ar Pasūtītāja atbildīgās personas norādījumiem.</w:t>
      </w:r>
    </w:p>
    <w:p w14:paraId="6948CA38" w14:textId="334E7CC5" w:rsidR="006924D9" w:rsidRPr="00E06D98" w:rsidRDefault="006924D9" w:rsidP="009E3711">
      <w:pPr>
        <w:widowControl w:val="0"/>
        <w:numPr>
          <w:ilvl w:val="2"/>
          <w:numId w:val="32"/>
        </w:numPr>
        <w:tabs>
          <w:tab w:val="left" w:pos="1174"/>
          <w:tab w:val="left" w:pos="4853"/>
          <w:tab w:val="left" w:pos="6599"/>
        </w:tabs>
        <w:autoSpaceDE w:val="0"/>
        <w:autoSpaceDN w:val="0"/>
        <w:spacing w:after="0" w:line="240" w:lineRule="auto"/>
        <w:rPr>
          <w:rFonts w:ascii="Times New Roman" w:eastAsia="Times New Roman" w:hAnsi="Times New Roman" w:cs="Times New Roman"/>
        </w:rPr>
      </w:pPr>
      <w:r w:rsidRPr="00E06D98">
        <w:rPr>
          <w:rFonts w:ascii="Times New Roman" w:eastAsia="Times New Roman" w:hAnsi="Times New Roman" w:cs="Times New Roman"/>
        </w:rPr>
        <w:t xml:space="preserve">no Piegādātāja puses </w:t>
      </w:r>
      <w:r w:rsidR="00E06D98">
        <w:rPr>
          <w:rFonts w:ascii="Times New Roman" w:eastAsia="Times New Roman" w:hAnsi="Times New Roman" w:cs="Times New Roman"/>
        </w:rPr>
        <w:t xml:space="preserve">atbildīgā persona </w:t>
      </w:r>
      <w:r w:rsidRPr="00E06D98">
        <w:rPr>
          <w:rFonts w:ascii="Times New Roman" w:eastAsia="Times New Roman" w:hAnsi="Times New Roman" w:cs="Times New Roman"/>
          <w:u w:val="single"/>
        </w:rPr>
        <w:t xml:space="preserve"> _______________</w:t>
      </w:r>
      <w:r w:rsidRPr="00E06D98">
        <w:rPr>
          <w:rFonts w:ascii="Times New Roman" w:eastAsia="Times New Roman" w:hAnsi="Times New Roman" w:cs="Times New Roman"/>
        </w:rPr>
        <w:t>,e–pasta adrese:</w:t>
      </w:r>
      <w:r w:rsidRPr="00E06D98">
        <w:rPr>
          <w:rFonts w:ascii="Times New Roman" w:eastAsia="Times New Roman" w:hAnsi="Times New Roman" w:cs="Times New Roman"/>
          <w:u w:val="single"/>
        </w:rPr>
        <w:t xml:space="preserve"> ____</w:t>
      </w:r>
      <w:r w:rsidRPr="00E06D98">
        <w:rPr>
          <w:rFonts w:ascii="Times New Roman" w:eastAsia="Times New Roman" w:hAnsi="Times New Roman" w:cs="Times New Roman"/>
        </w:rPr>
        <w:t>,</w:t>
      </w:r>
      <w:r w:rsidRPr="00E06D98">
        <w:rPr>
          <w:rFonts w:ascii="Times New Roman" w:eastAsia="Times New Roman" w:hAnsi="Times New Roman" w:cs="Times New Roman"/>
          <w:spacing w:val="-1"/>
        </w:rPr>
        <w:t xml:space="preserve"> </w:t>
      </w:r>
      <w:r w:rsidRPr="00E06D98">
        <w:rPr>
          <w:rFonts w:ascii="Times New Roman" w:eastAsia="Times New Roman" w:hAnsi="Times New Roman" w:cs="Times New Roman"/>
        </w:rPr>
        <w:t>tālruņa</w:t>
      </w:r>
      <w:r w:rsidRPr="00E06D98">
        <w:rPr>
          <w:rFonts w:ascii="Times New Roman" w:eastAsia="Times New Roman" w:hAnsi="Times New Roman" w:cs="Times New Roman"/>
          <w:spacing w:val="-1"/>
        </w:rPr>
        <w:t xml:space="preserve"> </w:t>
      </w:r>
      <w:r w:rsidRPr="00E06D98">
        <w:rPr>
          <w:rFonts w:ascii="Times New Roman" w:eastAsia="Times New Roman" w:hAnsi="Times New Roman" w:cs="Times New Roman"/>
        </w:rPr>
        <w:t>Nr.:</w:t>
      </w:r>
      <w:r w:rsidRPr="00E06D98">
        <w:rPr>
          <w:rFonts w:ascii="Times New Roman" w:eastAsia="Times New Roman" w:hAnsi="Times New Roman" w:cs="Times New Roman"/>
          <w:u w:val="single"/>
        </w:rPr>
        <w:t xml:space="preserve"> ________________________________</w:t>
      </w:r>
      <w:r w:rsidRPr="00E06D98">
        <w:rPr>
          <w:rFonts w:ascii="Times New Roman" w:eastAsia="Times New Roman" w:hAnsi="Times New Roman" w:cs="Times New Roman"/>
        </w:rPr>
        <w:t>.</w:t>
      </w:r>
    </w:p>
    <w:p w14:paraId="2882C6B3" w14:textId="77777777" w:rsidR="006924D9" w:rsidRPr="00E06D98" w:rsidRDefault="006924D9" w:rsidP="009E3711">
      <w:pPr>
        <w:widowControl w:val="0"/>
        <w:numPr>
          <w:ilvl w:val="1"/>
          <w:numId w:val="32"/>
        </w:numPr>
        <w:tabs>
          <w:tab w:val="left" w:pos="1174"/>
          <w:tab w:val="left" w:pos="2080"/>
          <w:tab w:val="left" w:pos="3888"/>
          <w:tab w:val="left" w:pos="4023"/>
          <w:tab w:val="left" w:pos="5199"/>
          <w:tab w:val="left" w:pos="7872"/>
          <w:tab w:val="left" w:pos="8633"/>
          <w:tab w:val="left" w:pos="9372"/>
        </w:tabs>
        <w:autoSpaceDE w:val="0"/>
        <w:autoSpaceDN w:val="0"/>
        <w:spacing w:after="0" w:line="240" w:lineRule="auto"/>
        <w:ind w:left="599" w:hanging="387"/>
        <w:rPr>
          <w:rFonts w:ascii="Times New Roman" w:eastAsia="Times New Roman" w:hAnsi="Times New Roman" w:cs="Times New Roman"/>
          <w:bCs/>
        </w:rPr>
      </w:pPr>
      <w:r w:rsidRPr="00E06D98">
        <w:rPr>
          <w:rFonts w:ascii="Times New Roman" w:eastAsia="Times New Roman" w:hAnsi="Times New Roman" w:cs="Times New Roman"/>
          <w:bCs/>
        </w:rPr>
        <w:t>Pasūtītājs</w:t>
      </w:r>
      <w:r w:rsidRPr="00E06D98">
        <w:rPr>
          <w:rFonts w:ascii="Times New Roman" w:eastAsia="Times New Roman" w:hAnsi="Times New Roman" w:cs="Times New Roman"/>
          <w:bCs/>
          <w:spacing w:val="-3"/>
        </w:rPr>
        <w:t xml:space="preserve"> </w:t>
      </w:r>
      <w:r w:rsidRPr="00E06D98">
        <w:rPr>
          <w:rFonts w:ascii="Times New Roman" w:eastAsia="Times New Roman" w:hAnsi="Times New Roman" w:cs="Times New Roman"/>
          <w:bCs/>
        </w:rPr>
        <w:t>apņemas:</w:t>
      </w:r>
    </w:p>
    <w:p w14:paraId="3C0D7A46" w14:textId="77777777" w:rsidR="006924D9" w:rsidRPr="00E06D98" w:rsidRDefault="006924D9" w:rsidP="009E3711">
      <w:pPr>
        <w:widowControl w:val="0"/>
        <w:numPr>
          <w:ilvl w:val="2"/>
          <w:numId w:val="32"/>
        </w:numPr>
        <w:tabs>
          <w:tab w:val="left" w:pos="1134"/>
        </w:tabs>
        <w:autoSpaceDE w:val="0"/>
        <w:autoSpaceDN w:val="0"/>
        <w:spacing w:after="0" w:line="240" w:lineRule="auto"/>
        <w:ind w:left="1134" w:hanging="567"/>
        <w:jc w:val="both"/>
        <w:rPr>
          <w:rFonts w:ascii="Times New Roman" w:eastAsia="Times New Roman" w:hAnsi="Times New Roman" w:cs="Times New Roman"/>
        </w:rPr>
      </w:pPr>
      <w:r w:rsidRPr="00E06D98">
        <w:rPr>
          <w:rFonts w:ascii="Times New Roman" w:eastAsia="Times New Roman" w:hAnsi="Times New Roman" w:cs="Times New Roman"/>
        </w:rPr>
        <w:t>pasūtīt un iegādāties Līguma prasībām atbilstošu, kvalitatīvu Preci, saskaņā ar Līguma noteikumiem;</w:t>
      </w:r>
    </w:p>
    <w:p w14:paraId="6C18A093" w14:textId="77777777" w:rsidR="006924D9" w:rsidRPr="00E06D98" w:rsidRDefault="006924D9" w:rsidP="009E3711">
      <w:pPr>
        <w:widowControl w:val="0"/>
        <w:numPr>
          <w:ilvl w:val="2"/>
          <w:numId w:val="32"/>
        </w:numPr>
        <w:tabs>
          <w:tab w:val="left" w:pos="1134"/>
        </w:tabs>
        <w:autoSpaceDE w:val="0"/>
        <w:autoSpaceDN w:val="0"/>
        <w:spacing w:after="0" w:line="240" w:lineRule="auto"/>
        <w:ind w:left="1134" w:hanging="567"/>
        <w:jc w:val="both"/>
        <w:rPr>
          <w:rFonts w:ascii="Times New Roman" w:eastAsia="Times New Roman" w:hAnsi="Times New Roman" w:cs="Times New Roman"/>
        </w:rPr>
      </w:pPr>
      <w:r w:rsidRPr="00E06D98">
        <w:rPr>
          <w:rFonts w:ascii="Times New Roman" w:eastAsia="Times New Roman" w:hAnsi="Times New Roman" w:cs="Times New Roman"/>
        </w:rPr>
        <w:t>samaksāt par iegādāto Līguma prasībām atbilstošu, kvalitatīvu Preci Līgumā noteiktajā kārtībā;</w:t>
      </w:r>
    </w:p>
    <w:p w14:paraId="07D51CBE" w14:textId="77777777" w:rsidR="006924D9" w:rsidRPr="00E06D98" w:rsidRDefault="006924D9" w:rsidP="009E3711">
      <w:pPr>
        <w:widowControl w:val="0"/>
        <w:numPr>
          <w:ilvl w:val="2"/>
          <w:numId w:val="32"/>
        </w:numPr>
        <w:tabs>
          <w:tab w:val="left" w:pos="1134"/>
        </w:tabs>
        <w:autoSpaceDE w:val="0"/>
        <w:autoSpaceDN w:val="0"/>
        <w:spacing w:after="0" w:line="240" w:lineRule="auto"/>
        <w:ind w:left="1134" w:hanging="567"/>
        <w:jc w:val="both"/>
        <w:rPr>
          <w:rFonts w:ascii="Times New Roman" w:eastAsia="Times New Roman" w:hAnsi="Times New Roman" w:cs="Times New Roman"/>
        </w:rPr>
      </w:pPr>
      <w:r w:rsidRPr="00E06D98">
        <w:rPr>
          <w:rFonts w:ascii="Times New Roman" w:eastAsia="Times New Roman" w:hAnsi="Times New Roman" w:cs="Times New Roman"/>
        </w:rPr>
        <w:t>Pasūtītājam ir tiesības pārbaudīt Preces kvalitāti un pieteikt pretenzijas, ja tā neatbilst Līguma noteikumiem;</w:t>
      </w:r>
    </w:p>
    <w:p w14:paraId="15BC69E3" w14:textId="6A310A91" w:rsidR="006924D9" w:rsidRPr="00E06D98" w:rsidRDefault="006924D9" w:rsidP="009E3711">
      <w:pPr>
        <w:widowControl w:val="0"/>
        <w:numPr>
          <w:ilvl w:val="2"/>
          <w:numId w:val="32"/>
        </w:numPr>
        <w:tabs>
          <w:tab w:val="left" w:pos="1134"/>
        </w:tabs>
        <w:autoSpaceDE w:val="0"/>
        <w:autoSpaceDN w:val="0"/>
        <w:spacing w:after="0" w:line="240" w:lineRule="auto"/>
        <w:ind w:left="1134" w:hanging="567"/>
        <w:jc w:val="both"/>
        <w:rPr>
          <w:rFonts w:ascii="Times New Roman" w:eastAsia="Times New Roman" w:hAnsi="Times New Roman" w:cs="Times New Roman"/>
        </w:rPr>
      </w:pPr>
      <w:r w:rsidRPr="00E06D98">
        <w:rPr>
          <w:rFonts w:ascii="Times New Roman" w:eastAsia="Times New Roman" w:hAnsi="Times New Roman" w:cs="Times New Roman"/>
        </w:rPr>
        <w:t xml:space="preserve">no Pasūtītāja puses par Līguma izpildi atbildīgā persona: </w:t>
      </w:r>
      <w:r w:rsidR="00410035" w:rsidRPr="00E06D98">
        <w:rPr>
          <w:rFonts w:ascii="Times New Roman" w:eastAsia="Times New Roman" w:hAnsi="Times New Roman" w:cs="Times New Roman"/>
        </w:rPr>
        <w:t>Teritorijas attīstības pārvaldes galvenais ceļu būvinženieris Valts Vilks</w:t>
      </w:r>
      <w:r w:rsidRPr="00E06D98">
        <w:rPr>
          <w:rFonts w:ascii="Times New Roman" w:eastAsia="Times New Roman" w:hAnsi="Times New Roman" w:cs="Times New Roman"/>
          <w:bCs/>
        </w:rPr>
        <w:t>,</w:t>
      </w:r>
      <w:r w:rsidRPr="00E06D98">
        <w:rPr>
          <w:rFonts w:ascii="Times New Roman" w:eastAsia="Times New Roman" w:hAnsi="Times New Roman" w:cs="Times New Roman"/>
          <w:b/>
        </w:rPr>
        <w:t xml:space="preserve"> </w:t>
      </w:r>
      <w:r w:rsidRPr="00E06D98">
        <w:rPr>
          <w:rFonts w:ascii="Times New Roman" w:eastAsia="Times New Roman" w:hAnsi="Times New Roman" w:cs="Times New Roman"/>
          <w:bCs/>
        </w:rPr>
        <w:t>e–pasts:</w:t>
      </w:r>
      <w:r w:rsidR="009E3711" w:rsidRPr="00E06D98">
        <w:rPr>
          <w:rFonts w:ascii="Times New Roman" w:eastAsia="Times New Roman" w:hAnsi="Times New Roman" w:cs="Times New Roman"/>
        </w:rPr>
        <w:t xml:space="preserve"> </w:t>
      </w:r>
      <w:r w:rsidR="00410035" w:rsidRPr="00E06D98">
        <w:rPr>
          <w:rFonts w:ascii="Times New Roman" w:eastAsia="Times New Roman" w:hAnsi="Times New Roman" w:cs="Times New Roman"/>
        </w:rPr>
        <w:t>valts.vilks@sigulda.lv</w:t>
      </w:r>
      <w:r w:rsidR="009E3711" w:rsidRPr="00E06D98">
        <w:rPr>
          <w:rFonts w:ascii="Times New Roman" w:eastAsia="Times New Roman" w:hAnsi="Times New Roman" w:cs="Times New Roman"/>
        </w:rPr>
        <w:t xml:space="preserve">. </w:t>
      </w:r>
      <w:r w:rsidRPr="00E06D98">
        <w:rPr>
          <w:rFonts w:ascii="Times New Roman" w:eastAsia="Times New Roman" w:hAnsi="Times New Roman" w:cs="Times New Roman"/>
        </w:rPr>
        <w:t>Atbildīg</w:t>
      </w:r>
      <w:r w:rsidR="009E3711" w:rsidRPr="00E06D98">
        <w:rPr>
          <w:rFonts w:ascii="Times New Roman" w:eastAsia="Times New Roman" w:hAnsi="Times New Roman" w:cs="Times New Roman"/>
        </w:rPr>
        <w:t xml:space="preserve">ās personas </w:t>
      </w:r>
      <w:r w:rsidRPr="00E06D98">
        <w:rPr>
          <w:rFonts w:ascii="Times New Roman" w:eastAsia="Times New Roman" w:hAnsi="Times New Roman" w:cs="Times New Roman"/>
        </w:rPr>
        <w:t>pienākums kontrolēt Līguma izpildes gaitu un pēc otras Puses pieprasījuma sniegt informāciju saistībā ar</w:t>
      </w:r>
      <w:r w:rsidRPr="00E06D98">
        <w:rPr>
          <w:rFonts w:ascii="Times New Roman" w:eastAsia="Times New Roman" w:hAnsi="Times New Roman" w:cs="Times New Roman"/>
          <w:spacing w:val="-30"/>
        </w:rPr>
        <w:t xml:space="preserve"> </w:t>
      </w:r>
      <w:r w:rsidRPr="00E06D98">
        <w:rPr>
          <w:rFonts w:ascii="Times New Roman" w:eastAsia="Times New Roman" w:hAnsi="Times New Roman" w:cs="Times New Roman"/>
        </w:rPr>
        <w:t>Līgumu;</w:t>
      </w:r>
    </w:p>
    <w:p w14:paraId="7836DA2A" w14:textId="198098EE" w:rsidR="006924D9" w:rsidRPr="00E06D98" w:rsidRDefault="006924D9" w:rsidP="009E3711">
      <w:pPr>
        <w:widowControl w:val="0"/>
        <w:numPr>
          <w:ilvl w:val="2"/>
          <w:numId w:val="32"/>
        </w:numPr>
        <w:tabs>
          <w:tab w:val="left" w:pos="1134"/>
        </w:tabs>
        <w:autoSpaceDE w:val="0"/>
        <w:autoSpaceDN w:val="0"/>
        <w:spacing w:after="0" w:line="240" w:lineRule="auto"/>
        <w:ind w:left="1134" w:hanging="567"/>
        <w:jc w:val="both"/>
        <w:rPr>
          <w:rFonts w:ascii="Times New Roman" w:eastAsia="Times New Roman" w:hAnsi="Times New Roman" w:cs="Times New Roman"/>
        </w:rPr>
      </w:pPr>
      <w:r w:rsidRPr="00E06D98">
        <w:rPr>
          <w:rFonts w:ascii="Times New Roman" w:eastAsia="Times New Roman" w:hAnsi="Times New Roman" w:cs="Times New Roman"/>
        </w:rPr>
        <w:t xml:space="preserve">Pasūtītāja atbildīgā persona par Līguma izpildi ir tiesīga parakstīt </w:t>
      </w:r>
      <w:r w:rsidR="009E3711" w:rsidRPr="00E06D98">
        <w:rPr>
          <w:rFonts w:ascii="Times New Roman" w:eastAsia="Times New Roman" w:hAnsi="Times New Roman" w:cs="Times New Roman"/>
        </w:rPr>
        <w:t xml:space="preserve">preču pavadzīmes – rēķinus </w:t>
      </w:r>
      <w:r w:rsidRPr="00E06D98">
        <w:rPr>
          <w:rFonts w:ascii="Times New Roman" w:eastAsia="Times New Roman" w:hAnsi="Times New Roman" w:cs="Times New Roman"/>
        </w:rPr>
        <w:t>vai citus ar Līguma izpildi saistītos</w:t>
      </w:r>
      <w:r w:rsidRPr="00E06D98">
        <w:rPr>
          <w:rFonts w:ascii="Times New Roman" w:eastAsia="Times New Roman" w:hAnsi="Times New Roman" w:cs="Times New Roman"/>
          <w:spacing w:val="-4"/>
        </w:rPr>
        <w:t xml:space="preserve"> </w:t>
      </w:r>
      <w:r w:rsidRPr="00E06D98">
        <w:rPr>
          <w:rFonts w:ascii="Times New Roman" w:eastAsia="Times New Roman" w:hAnsi="Times New Roman" w:cs="Times New Roman"/>
        </w:rPr>
        <w:t>dokumentus.</w:t>
      </w:r>
    </w:p>
    <w:p w14:paraId="63D9E0CD" w14:textId="0DD4F0B7" w:rsidR="006924D9" w:rsidRPr="00E06D98" w:rsidRDefault="006924D9" w:rsidP="006924D9">
      <w:pPr>
        <w:pBdr>
          <w:top w:val="nil"/>
          <w:left w:val="nil"/>
          <w:bottom w:val="nil"/>
          <w:right w:val="nil"/>
          <w:between w:val="nil"/>
          <w:bar w:val="nil"/>
        </w:pBdr>
        <w:suppressAutoHyphens/>
        <w:spacing w:after="0" w:line="240" w:lineRule="auto"/>
        <w:ind w:left="360"/>
        <w:rPr>
          <w:rFonts w:ascii="Times New Roman" w:eastAsia="Calibri" w:hAnsi="Times New Roman" w:cs="Times New Roman"/>
          <w:color w:val="000000"/>
          <w:u w:color="000000"/>
          <w:bdr w:val="nil"/>
          <w:lang w:eastAsia="lv-LV"/>
        </w:rPr>
      </w:pPr>
    </w:p>
    <w:p w14:paraId="4B0EC2C9" w14:textId="59C16A46" w:rsidR="009C1E5E" w:rsidRPr="00E06D98" w:rsidRDefault="009C1E5E" w:rsidP="00FA6B84">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P</w:t>
      </w:r>
      <w:r w:rsidR="00FA6B84" w:rsidRPr="00E06D98">
        <w:rPr>
          <w:rFonts w:ascii="Times New Roman" w:eastAsia="Calibri" w:hAnsi="Times New Roman" w:cs="Times New Roman"/>
          <w:b/>
          <w:bCs/>
          <w:color w:val="000000"/>
          <w:u w:color="000000"/>
          <w:bdr w:val="nil"/>
          <w:lang w:eastAsia="lv-LV"/>
        </w:rPr>
        <w:t>reču piegādes noteikumi un termiņi</w:t>
      </w:r>
    </w:p>
    <w:p w14:paraId="5CE366B8" w14:textId="75BD8860" w:rsidR="004F0804" w:rsidRPr="00E06D98" w:rsidRDefault="004F0804" w:rsidP="004F0804">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FF0000"/>
          <w:u w:color="000000"/>
          <w:bdr w:val="nil"/>
          <w:lang w:eastAsia="lv-LV"/>
        </w:rPr>
      </w:pPr>
      <w:r w:rsidRPr="00E06D98">
        <w:rPr>
          <w:rFonts w:ascii="Times New Roman" w:eastAsia="Calibri" w:hAnsi="Times New Roman" w:cs="Times New Roman"/>
          <w:u w:color="000000"/>
          <w:bdr w:val="nil"/>
          <w:lang w:eastAsia="lv-LV"/>
        </w:rPr>
        <w:t xml:space="preserve">Pasūtītājs </w:t>
      </w:r>
      <w:proofErr w:type="spellStart"/>
      <w:r w:rsidRPr="00E06D98">
        <w:rPr>
          <w:rFonts w:ascii="Times New Roman" w:eastAsia="Calibri" w:hAnsi="Times New Roman" w:cs="Times New Roman"/>
          <w:u w:color="000000"/>
          <w:bdr w:val="nil"/>
          <w:lang w:eastAsia="lv-LV"/>
        </w:rPr>
        <w:t>pasūta</w:t>
      </w:r>
      <w:proofErr w:type="spellEnd"/>
      <w:r w:rsidRPr="00E06D98">
        <w:rPr>
          <w:rFonts w:ascii="Times New Roman" w:eastAsia="Calibri" w:hAnsi="Times New Roman" w:cs="Times New Roman"/>
          <w:u w:color="000000"/>
          <w:bdr w:val="nil"/>
          <w:lang w:eastAsia="lv-LV"/>
        </w:rPr>
        <w:t xml:space="preserve"> Preci pēc nepieciešamības, atsevišķu partiju veidā.</w:t>
      </w:r>
      <w:r w:rsidRPr="00E06D98">
        <w:rPr>
          <w:rFonts w:ascii="Times New Roman" w:eastAsia="Calibri" w:hAnsi="Times New Roman" w:cs="Times New Roman"/>
          <w:color w:val="FF0000"/>
          <w:u w:color="000000"/>
          <w:bdr w:val="nil"/>
          <w:lang w:eastAsia="lv-LV"/>
        </w:rPr>
        <w:t xml:space="preserve"> </w:t>
      </w:r>
      <w:r w:rsidRPr="00E06D98">
        <w:rPr>
          <w:rFonts w:ascii="Times New Roman" w:eastAsia="Calibri" w:hAnsi="Times New Roman" w:cs="Times New Roman"/>
          <w:color w:val="000000"/>
          <w:u w:color="000000"/>
          <w:bdr w:val="nil"/>
          <w:lang w:eastAsia="lv-LV"/>
        </w:rPr>
        <w:t xml:space="preserve">Pasūtītājam nav pienākums šī Līguma darbības laikā izmantot visas Līguma l. pielikumā noradītās vienības un pasūtīt Preces par </w:t>
      </w:r>
      <w:r w:rsidR="00CE5BAE" w:rsidRPr="00E06D98">
        <w:rPr>
          <w:rFonts w:ascii="Times New Roman" w:eastAsia="Calibri" w:hAnsi="Times New Roman" w:cs="Times New Roman"/>
          <w:color w:val="000000"/>
          <w:u w:color="000000"/>
          <w:bdr w:val="nil"/>
          <w:lang w:eastAsia="lv-LV"/>
        </w:rPr>
        <w:t xml:space="preserve">maksimālo </w:t>
      </w:r>
      <w:r w:rsidRPr="00E06D98">
        <w:rPr>
          <w:rFonts w:ascii="Times New Roman" w:eastAsia="Calibri" w:hAnsi="Times New Roman" w:cs="Times New Roman"/>
          <w:color w:val="000000"/>
          <w:u w:color="000000"/>
          <w:bdr w:val="nil"/>
          <w:lang w:eastAsia="lv-LV"/>
        </w:rPr>
        <w:t xml:space="preserve">Līguma summu. </w:t>
      </w:r>
    </w:p>
    <w:p w14:paraId="5EC6B3EE" w14:textId="17064840" w:rsidR="004F0804" w:rsidRPr="00E06D98" w:rsidRDefault="00923A1A" w:rsidP="00FA6B84">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 xml:space="preserve">Piegādātājs nodrošina Pasūtītāja Preces piegādi uz Līguma </w:t>
      </w:r>
      <w:r w:rsidR="00CE5BAE" w:rsidRPr="00E06D98">
        <w:rPr>
          <w:rFonts w:ascii="Times New Roman" w:hAnsi="Times New Roman" w:cs="Times New Roman"/>
        </w:rPr>
        <w:t>3.1.6.</w:t>
      </w:r>
      <w:r w:rsidRPr="00E06D98">
        <w:rPr>
          <w:rFonts w:ascii="Times New Roman" w:hAnsi="Times New Roman" w:cs="Times New Roman"/>
        </w:rPr>
        <w:t xml:space="preserve">. </w:t>
      </w:r>
      <w:r w:rsidR="00CE5BAE" w:rsidRPr="00E06D98">
        <w:rPr>
          <w:rFonts w:ascii="Times New Roman" w:hAnsi="Times New Roman" w:cs="Times New Roman"/>
        </w:rPr>
        <w:t>apakšp</w:t>
      </w:r>
      <w:r w:rsidRPr="00E06D98">
        <w:rPr>
          <w:rFonts w:ascii="Times New Roman" w:hAnsi="Times New Roman" w:cs="Times New Roman"/>
        </w:rPr>
        <w:t>unktā norādīto adresi no plkst.9:00 – 16:00 darba dienās.</w:t>
      </w:r>
    </w:p>
    <w:p w14:paraId="3BF646D0" w14:textId="7042B4E5" w:rsidR="00FA6B84" w:rsidRPr="00E06D98" w:rsidRDefault="004F0804" w:rsidP="00FA6B84">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Piegādātājs</w:t>
      </w:r>
      <w:r w:rsidR="00FA6B84" w:rsidRPr="00E06D98">
        <w:rPr>
          <w:rFonts w:ascii="Times New Roman" w:hAnsi="Times New Roman" w:cs="Times New Roman"/>
        </w:rPr>
        <w:t xml:space="preserve"> nodrošina visus Līguma izpildei nepieciešamos resursus - transportu, mehānismus, tehniku utt., un attiecīgās izmaksas ir iekļautas Preces cenā. </w:t>
      </w:r>
    </w:p>
    <w:p w14:paraId="23435E2C" w14:textId="6A07E20C" w:rsidR="004F0804" w:rsidRPr="00E06D98" w:rsidRDefault="00FA6B84" w:rsidP="00CE5BAE">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Preces pieņemšana un nodošana notiek abu Pušu pilnvarot</w:t>
      </w:r>
      <w:r w:rsidR="00CE5BAE" w:rsidRPr="00E06D98">
        <w:rPr>
          <w:rFonts w:ascii="Times New Roman" w:hAnsi="Times New Roman" w:cs="Times New Roman"/>
        </w:rPr>
        <w:t>o</w:t>
      </w:r>
      <w:r w:rsidRPr="00E06D98">
        <w:rPr>
          <w:rFonts w:ascii="Times New Roman" w:hAnsi="Times New Roman" w:cs="Times New Roman"/>
        </w:rPr>
        <w:t xml:space="preserve"> pārstāvju klātbūtnē, abpusēji parakstot </w:t>
      </w:r>
      <w:r w:rsidR="00CE5BAE" w:rsidRPr="00E06D98">
        <w:rPr>
          <w:rFonts w:ascii="Times New Roman" w:hAnsi="Times New Roman" w:cs="Times New Roman"/>
        </w:rPr>
        <w:t>p</w:t>
      </w:r>
      <w:r w:rsidRPr="00E06D98">
        <w:rPr>
          <w:rFonts w:ascii="Times New Roman" w:hAnsi="Times New Roman" w:cs="Times New Roman"/>
        </w:rPr>
        <w:t>re</w:t>
      </w:r>
      <w:r w:rsidR="004F0804" w:rsidRPr="00E06D98">
        <w:rPr>
          <w:rFonts w:ascii="Times New Roman" w:hAnsi="Times New Roman" w:cs="Times New Roman"/>
        </w:rPr>
        <w:t>ču pavadzīmi - rēķinu</w:t>
      </w:r>
      <w:r w:rsidRPr="00E06D98">
        <w:rPr>
          <w:rFonts w:ascii="Times New Roman" w:hAnsi="Times New Roman" w:cs="Times New Roman"/>
        </w:rPr>
        <w:t xml:space="preserve">. </w:t>
      </w:r>
      <w:r w:rsidR="00923A1A" w:rsidRPr="00E06D98">
        <w:rPr>
          <w:rFonts w:ascii="Times New Roman" w:hAnsi="Times New Roman" w:cs="Times New Roman"/>
        </w:rPr>
        <w:t xml:space="preserve">No Pasūtītāja puses </w:t>
      </w:r>
      <w:r w:rsidR="00CE5BAE" w:rsidRPr="00E06D98">
        <w:rPr>
          <w:rFonts w:ascii="Times New Roman" w:hAnsi="Times New Roman" w:cs="Times New Roman"/>
        </w:rPr>
        <w:t>p</w:t>
      </w:r>
      <w:r w:rsidR="00923A1A" w:rsidRPr="00E06D98">
        <w:rPr>
          <w:rFonts w:ascii="Times New Roman" w:hAnsi="Times New Roman" w:cs="Times New Roman"/>
        </w:rPr>
        <w:t>re</w:t>
      </w:r>
      <w:r w:rsidR="00CE5BAE" w:rsidRPr="00E06D98">
        <w:rPr>
          <w:rFonts w:ascii="Times New Roman" w:hAnsi="Times New Roman" w:cs="Times New Roman"/>
        </w:rPr>
        <w:t>ču</w:t>
      </w:r>
      <w:r w:rsidR="00923A1A" w:rsidRPr="00E06D98">
        <w:rPr>
          <w:rFonts w:ascii="Times New Roman" w:hAnsi="Times New Roman" w:cs="Times New Roman"/>
        </w:rPr>
        <w:t xml:space="preserve"> pavadzīmi – rēķinu paraksta  Līguma </w:t>
      </w:r>
      <w:r w:rsidR="00CE5BAE" w:rsidRPr="00E06D98">
        <w:rPr>
          <w:rFonts w:ascii="Times New Roman" w:hAnsi="Times New Roman" w:cs="Times New Roman"/>
        </w:rPr>
        <w:t>3.2.4</w:t>
      </w:r>
      <w:r w:rsidR="00923A1A" w:rsidRPr="00E06D98">
        <w:rPr>
          <w:rFonts w:ascii="Times New Roman" w:hAnsi="Times New Roman" w:cs="Times New Roman"/>
        </w:rPr>
        <w:t xml:space="preserve">. </w:t>
      </w:r>
      <w:r w:rsidR="00CE5BAE" w:rsidRPr="00E06D98">
        <w:rPr>
          <w:rFonts w:ascii="Times New Roman" w:hAnsi="Times New Roman" w:cs="Times New Roman"/>
        </w:rPr>
        <w:t>apakšp</w:t>
      </w:r>
      <w:r w:rsidR="00923A1A" w:rsidRPr="00E06D98">
        <w:rPr>
          <w:rFonts w:ascii="Times New Roman" w:hAnsi="Times New Roman" w:cs="Times New Roman"/>
        </w:rPr>
        <w:t xml:space="preserve">unktā norādītā atbildīgā persona. </w:t>
      </w:r>
    </w:p>
    <w:p w14:paraId="032F9FB9" w14:textId="77777777" w:rsidR="00C7703A" w:rsidRPr="00E06D98" w:rsidRDefault="00FA6B84" w:rsidP="004F0804">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Par Preces piegādes datumu tiek uzskatīts datums, kuru Pasūtītāja pilnvarotais pārstāvis atzīmē uz</w:t>
      </w:r>
      <w:r w:rsidR="004F0804" w:rsidRPr="00E06D98">
        <w:rPr>
          <w:rFonts w:ascii="Times New Roman" w:hAnsi="Times New Roman" w:cs="Times New Roman"/>
        </w:rPr>
        <w:t xml:space="preserve"> Preču pavadzīmes - rēķina</w:t>
      </w:r>
      <w:r w:rsidRPr="00E06D98">
        <w:rPr>
          <w:rFonts w:ascii="Times New Roman" w:hAnsi="Times New Roman" w:cs="Times New Roman"/>
        </w:rPr>
        <w:t>, apstiprinot Preces piegādi.</w:t>
      </w:r>
    </w:p>
    <w:p w14:paraId="50C6673C" w14:textId="613A8ADF" w:rsidR="00C7703A" w:rsidRPr="00E06D98" w:rsidRDefault="00C7703A" w:rsidP="00C7703A">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Pasūtītājam ir tiesības pirms Preces pieņemšanas, pārbaudīt Preci, nepieņemt  to un neparakstīt preču pavadzīmi – rēķinu, ja Prece nav atbilstoši iepakota, neatbilst preču pavadzīmē – rēķinā norādītajam daudzumam, nav kvalitatīva vai Līguma prasībām atbilstoša. Šajā gadījumā Piegādātājam ir pienākums piegādāt kvalitatīvu un Līguma prasībām atbilstošu Preci</w:t>
      </w:r>
      <w:r w:rsidR="008F043D" w:rsidRPr="00E06D98">
        <w:rPr>
          <w:rFonts w:ascii="Times New Roman" w:hAnsi="Times New Roman" w:cs="Times New Roman"/>
        </w:rPr>
        <w:t xml:space="preserve"> 3 (trīs) darba dienu laikā</w:t>
      </w:r>
    </w:p>
    <w:p w14:paraId="6B54D4BF" w14:textId="13B43883" w:rsidR="00C7703A" w:rsidRPr="00E06D98" w:rsidRDefault="00C7703A" w:rsidP="00C7703A">
      <w:pPr>
        <w:numPr>
          <w:ilvl w:val="1"/>
          <w:numId w:val="2"/>
        </w:numPr>
        <w:spacing w:after="0" w:line="240" w:lineRule="auto"/>
        <w:ind w:right="71"/>
        <w:jc w:val="both"/>
        <w:rPr>
          <w:rFonts w:ascii="Times New Roman" w:hAnsi="Times New Roman" w:cs="Times New Roman"/>
        </w:rPr>
      </w:pPr>
      <w:r w:rsidRPr="00E06D98">
        <w:rPr>
          <w:rFonts w:ascii="Times New Roman" w:hAnsi="Times New Roman" w:cs="Times New Roman"/>
        </w:rPr>
        <w:t>Piegādātājs nes visu atbildību par Preces nejaušu bojā eju vai bojājumiem līdz preču pavadzīmes – rēķina abpusējas parakstīšanas brīdim.</w:t>
      </w:r>
    </w:p>
    <w:p w14:paraId="28898557" w14:textId="2D809C51" w:rsidR="008F043D" w:rsidRPr="00E06D98" w:rsidRDefault="008F043D" w:rsidP="008F043D">
      <w:pPr>
        <w:numPr>
          <w:ilvl w:val="1"/>
          <w:numId w:val="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Preces pāriet Pasūtītāja valdījumā ar dienu, kad Puses ir parakstījuši Līguma </w:t>
      </w:r>
      <w:r w:rsidR="00696EF3" w:rsidRPr="00E06D98">
        <w:rPr>
          <w:rFonts w:ascii="Times New Roman" w:eastAsia="Calibri" w:hAnsi="Times New Roman" w:cs="Times New Roman"/>
          <w:color w:val="000000"/>
          <w:u w:color="000000"/>
          <w:bdr w:val="nil"/>
          <w:lang w:eastAsia="lv-LV"/>
        </w:rPr>
        <w:t>4</w:t>
      </w:r>
      <w:r w:rsidRPr="00E06D98">
        <w:rPr>
          <w:rFonts w:ascii="Times New Roman" w:eastAsia="Calibri" w:hAnsi="Times New Roman" w:cs="Times New Roman"/>
          <w:color w:val="000000"/>
          <w:u w:color="000000"/>
          <w:bdr w:val="nil"/>
          <w:lang w:eastAsia="lv-LV"/>
        </w:rPr>
        <w:t>.</w:t>
      </w:r>
      <w:r w:rsidR="00696EF3" w:rsidRPr="00E06D98">
        <w:rPr>
          <w:rFonts w:ascii="Times New Roman" w:eastAsia="Calibri" w:hAnsi="Times New Roman" w:cs="Times New Roman"/>
          <w:color w:val="000000"/>
          <w:u w:color="000000"/>
          <w:bdr w:val="nil"/>
          <w:lang w:eastAsia="lv-LV"/>
        </w:rPr>
        <w:t>5</w:t>
      </w:r>
      <w:r w:rsidRPr="00E06D98">
        <w:rPr>
          <w:rFonts w:ascii="Times New Roman" w:eastAsia="Calibri" w:hAnsi="Times New Roman" w:cs="Times New Roman"/>
          <w:color w:val="000000"/>
          <w:u w:color="000000"/>
          <w:bdr w:val="nil"/>
          <w:lang w:eastAsia="lv-LV"/>
        </w:rPr>
        <w:t>.punktā noteikto Preču pavadzīmi - rēķinu, bet Pasūtītāja īpašumā Preces pāriet ar dienu, kad Pasūtītājs ir samaksājis Piegādātājam par Precēm Līgumā noteiktajā kārtībā.</w:t>
      </w:r>
    </w:p>
    <w:p w14:paraId="3ECD1F51" w14:textId="38513E6A" w:rsidR="008F043D" w:rsidRPr="00E06D98" w:rsidRDefault="008F043D" w:rsidP="008F043D">
      <w:pPr>
        <w:numPr>
          <w:ilvl w:val="1"/>
          <w:numId w:val="2"/>
        </w:num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Ja Piegādātājs izvairās no Līguma </w:t>
      </w:r>
      <w:r w:rsidR="00696EF3" w:rsidRPr="00E06D98">
        <w:rPr>
          <w:rFonts w:ascii="Times New Roman" w:eastAsia="Calibri" w:hAnsi="Times New Roman" w:cs="Times New Roman"/>
          <w:color w:val="000000"/>
          <w:u w:color="000000"/>
          <w:bdr w:val="nil"/>
          <w:lang w:eastAsia="lv-LV"/>
        </w:rPr>
        <w:t>4</w:t>
      </w:r>
      <w:r w:rsidRPr="00E06D98">
        <w:rPr>
          <w:rFonts w:ascii="Times New Roman" w:eastAsia="Calibri" w:hAnsi="Times New Roman" w:cs="Times New Roman"/>
          <w:color w:val="000000"/>
          <w:u w:color="000000"/>
          <w:bdr w:val="nil"/>
          <w:lang w:eastAsia="lv-LV"/>
        </w:rPr>
        <w:t>.</w:t>
      </w:r>
      <w:r w:rsidR="00696EF3" w:rsidRPr="00E06D98">
        <w:rPr>
          <w:rFonts w:ascii="Times New Roman" w:eastAsia="Calibri" w:hAnsi="Times New Roman" w:cs="Times New Roman"/>
          <w:color w:val="000000"/>
          <w:u w:color="000000"/>
          <w:bdr w:val="nil"/>
          <w:lang w:eastAsia="lv-LV"/>
        </w:rPr>
        <w:t>6</w:t>
      </w:r>
      <w:r w:rsidRPr="00E06D98">
        <w:rPr>
          <w:rFonts w:ascii="Times New Roman" w:eastAsia="Calibri" w:hAnsi="Times New Roman" w:cs="Times New Roman"/>
          <w:color w:val="000000"/>
          <w:u w:color="000000"/>
          <w:bdr w:val="nil"/>
          <w:lang w:eastAsia="lv-LV"/>
        </w:rPr>
        <w:t>.punktā noteikto trūkumu novēršanas un/vai  Preču  maiņas, tad Pasūtītājam ir tiesības tos novērst ar trešo personu palīdzību, pieprasot no Piegādātāja visus ar to saistītos izdevumus, Piegādātājam ir pienākums tos apmaksāt 5 (piecu) darba dienu laikā, skaitot no dienas, kad tas no Pasūtītāja ir saņēmis rēķinu par šajā Līguma punktā noteiktajiem izdevumiem.</w:t>
      </w:r>
    </w:p>
    <w:p w14:paraId="2B6FDB69" w14:textId="77777777" w:rsidR="009C1E5E" w:rsidRPr="00E06D98" w:rsidRDefault="009C1E5E" w:rsidP="008F043D">
      <w:pPr>
        <w:spacing w:after="0" w:line="240" w:lineRule="auto"/>
        <w:ind w:left="567" w:right="71"/>
        <w:jc w:val="both"/>
        <w:rPr>
          <w:rFonts w:ascii="Times New Roman" w:hAnsi="Times New Roman" w:cs="Times New Roman"/>
        </w:rPr>
      </w:pPr>
    </w:p>
    <w:p w14:paraId="61149627" w14:textId="7D35A328" w:rsidR="008F0A4E" w:rsidRPr="00E06D98" w:rsidRDefault="00696EF3" w:rsidP="009C1E5E">
      <w:pPr>
        <w:numPr>
          <w:ilvl w:val="0"/>
          <w:numId w:val="10"/>
        </w:numPr>
        <w:pBdr>
          <w:top w:val="nil"/>
          <w:left w:val="nil"/>
          <w:bottom w:val="nil"/>
          <w:right w:val="nil"/>
          <w:between w:val="nil"/>
          <w:bar w:val="nil"/>
        </w:pBdr>
        <w:tabs>
          <w:tab w:val="left" w:pos="2700"/>
          <w:tab w:val="left" w:pos="2835"/>
          <w:tab w:val="left" w:pos="3402"/>
        </w:tabs>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 xml:space="preserve">5. </w:t>
      </w:r>
      <w:r w:rsidR="00FB6D1B" w:rsidRPr="00E06D98">
        <w:rPr>
          <w:rFonts w:ascii="Times New Roman" w:eastAsia="Calibri" w:hAnsi="Times New Roman" w:cs="Times New Roman"/>
          <w:b/>
          <w:bCs/>
          <w:color w:val="000000"/>
          <w:u w:color="000000"/>
          <w:bdr w:val="nil"/>
          <w:lang w:eastAsia="lv-LV"/>
        </w:rPr>
        <w:t>Pušu atbildība</w:t>
      </w:r>
    </w:p>
    <w:p w14:paraId="6F8292A7" w14:textId="6984BF27" w:rsidR="007448D9" w:rsidRPr="00E06D98" w:rsidRDefault="007448D9" w:rsidP="007448D9">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before="60" w:after="0" w:line="240" w:lineRule="auto"/>
        <w:jc w:val="both"/>
        <w:rPr>
          <w:rFonts w:ascii="Times New Roman" w:hAnsi="Times New Roman" w:cs="Times New Roman"/>
        </w:rPr>
      </w:pPr>
      <w:r w:rsidRPr="00E06D98">
        <w:rPr>
          <w:rFonts w:ascii="Times New Roman" w:hAnsi="Times New Roman" w:cs="Times New Roman"/>
        </w:rPr>
        <w:t>Pusei, kas nepilda savas Līgumā noteiktās saistības, ir pienākums atlīdzināt otrai Pusei ar to nodarītos zaudējumus.</w:t>
      </w:r>
    </w:p>
    <w:p w14:paraId="63C747B0" w14:textId="6E3588F0" w:rsidR="00FB6D1B" w:rsidRPr="00E06D98" w:rsidRDefault="00FB6D1B" w:rsidP="00FB6D1B">
      <w:pPr>
        <w:numPr>
          <w:ilvl w:val="1"/>
          <w:numId w:val="10"/>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Par Līguma 2.</w:t>
      </w:r>
      <w:r w:rsidR="00D21BF0" w:rsidRPr="00E06D98">
        <w:rPr>
          <w:rFonts w:ascii="Times New Roman" w:eastAsia="Calibri" w:hAnsi="Times New Roman" w:cs="Times New Roman"/>
          <w:color w:val="000000"/>
          <w:u w:color="000000"/>
          <w:bdr w:val="nil"/>
          <w:lang w:eastAsia="lv-LV"/>
        </w:rPr>
        <w:t>5</w:t>
      </w:r>
      <w:r w:rsidRPr="00E06D98">
        <w:rPr>
          <w:rFonts w:ascii="Times New Roman" w:eastAsia="Calibri" w:hAnsi="Times New Roman" w:cs="Times New Roman"/>
          <w:color w:val="000000"/>
          <w:u w:color="000000"/>
          <w:bdr w:val="nil"/>
          <w:lang w:eastAsia="lv-LV"/>
        </w:rPr>
        <w:t>.punktā noteikto Preces apmaksas termiņu nokavējumu Piegādātājam ir tiesības prasīt Pasūtītājam līgumsodu 0,1% apmērā no termiņā nesamaksātās summas par katru nokavējuma dienu, bet ne vairāk kā 10% no termiņā nesamaksātās summas.</w:t>
      </w:r>
    </w:p>
    <w:p w14:paraId="6F1613FC" w14:textId="78E15247" w:rsidR="00FB6D1B" w:rsidRPr="00E06D98" w:rsidRDefault="00FB6D1B" w:rsidP="00FB6D1B">
      <w:pPr>
        <w:numPr>
          <w:ilvl w:val="1"/>
          <w:numId w:val="10"/>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Par Līguma </w:t>
      </w:r>
      <w:r w:rsidR="00D21BF0" w:rsidRPr="00E06D98">
        <w:rPr>
          <w:rFonts w:ascii="Times New Roman" w:eastAsia="Calibri" w:hAnsi="Times New Roman" w:cs="Times New Roman"/>
          <w:color w:val="000000"/>
          <w:u w:color="000000"/>
          <w:bdr w:val="nil"/>
          <w:lang w:eastAsia="lv-LV"/>
        </w:rPr>
        <w:t>3.1.6.</w:t>
      </w:r>
      <w:r w:rsidRPr="00E06D98">
        <w:rPr>
          <w:rFonts w:ascii="Times New Roman" w:eastAsia="Calibri" w:hAnsi="Times New Roman" w:cs="Times New Roman"/>
          <w:color w:val="000000"/>
          <w:u w:color="000000"/>
          <w:bdr w:val="nil"/>
          <w:lang w:eastAsia="lv-LV"/>
        </w:rPr>
        <w:t xml:space="preserve"> </w:t>
      </w:r>
      <w:r w:rsidR="00D21BF0" w:rsidRPr="00E06D98">
        <w:rPr>
          <w:rFonts w:ascii="Times New Roman" w:eastAsia="Calibri" w:hAnsi="Times New Roman" w:cs="Times New Roman"/>
          <w:color w:val="000000"/>
          <w:u w:color="000000"/>
          <w:bdr w:val="nil"/>
          <w:lang w:eastAsia="lv-LV"/>
        </w:rPr>
        <w:t>apakš</w:t>
      </w:r>
      <w:r w:rsidRPr="00E06D98">
        <w:rPr>
          <w:rFonts w:ascii="Times New Roman" w:eastAsia="Calibri" w:hAnsi="Times New Roman" w:cs="Times New Roman"/>
          <w:color w:val="000000"/>
          <w:u w:color="000000"/>
          <w:bdr w:val="nil"/>
          <w:lang w:eastAsia="lv-LV"/>
        </w:rPr>
        <w:t xml:space="preserve">punktā noteikta termiņa nokavējumu Pasūtītājam ir tiesības Piegādātājam pieprasīt līgumsodu 0,1% apmērā no </w:t>
      </w:r>
      <w:bookmarkStart w:id="2" w:name="_Hlk478116715"/>
      <w:r w:rsidRPr="00E06D98">
        <w:rPr>
          <w:rFonts w:ascii="Times New Roman" w:eastAsia="Calibri" w:hAnsi="Times New Roman" w:cs="Times New Roman"/>
          <w:color w:val="000000"/>
          <w:u w:color="000000"/>
          <w:bdr w:val="nil"/>
          <w:lang w:eastAsia="lv-LV"/>
        </w:rPr>
        <w:t xml:space="preserve">Līguma 2.1.punktā </w:t>
      </w:r>
      <w:bookmarkEnd w:id="2"/>
      <w:r w:rsidRPr="00E06D98">
        <w:rPr>
          <w:rFonts w:ascii="Times New Roman" w:eastAsia="Calibri" w:hAnsi="Times New Roman" w:cs="Times New Roman"/>
          <w:color w:val="000000"/>
          <w:u w:color="000000"/>
          <w:bdr w:val="nil"/>
          <w:lang w:eastAsia="lv-LV"/>
        </w:rPr>
        <w:t xml:space="preserve">noteiktās Līguma summas par katru nokavējuma dienu, bet ne vairāk kā 10% no </w:t>
      </w:r>
      <w:bookmarkStart w:id="3" w:name="_Hlk478116787"/>
      <w:r w:rsidRPr="00E06D98">
        <w:rPr>
          <w:rFonts w:ascii="Times New Roman" w:eastAsia="Calibri" w:hAnsi="Times New Roman" w:cs="Times New Roman"/>
          <w:color w:val="000000"/>
          <w:u w:color="000000"/>
          <w:bdr w:val="nil"/>
          <w:lang w:eastAsia="lv-LV"/>
        </w:rPr>
        <w:t xml:space="preserve">Līguma </w:t>
      </w:r>
      <w:r w:rsidR="00D21BF0" w:rsidRPr="00E06D98">
        <w:rPr>
          <w:rFonts w:ascii="Times New Roman" w:eastAsia="Calibri" w:hAnsi="Times New Roman" w:cs="Times New Roman"/>
          <w:color w:val="000000"/>
          <w:u w:color="000000"/>
          <w:bdr w:val="nil"/>
          <w:lang w:eastAsia="lv-LV"/>
        </w:rPr>
        <w:t>2</w:t>
      </w:r>
      <w:r w:rsidRPr="00E06D98">
        <w:rPr>
          <w:rFonts w:ascii="Times New Roman" w:eastAsia="Calibri" w:hAnsi="Times New Roman" w:cs="Times New Roman"/>
          <w:color w:val="000000"/>
          <w:u w:color="000000"/>
          <w:bdr w:val="nil"/>
          <w:lang w:eastAsia="lv-LV"/>
        </w:rPr>
        <w:t xml:space="preserve">.1.punktā noteiktās </w:t>
      </w:r>
      <w:bookmarkStart w:id="4" w:name="_Hlk19088207"/>
      <w:r w:rsidRPr="00E06D98">
        <w:rPr>
          <w:rFonts w:ascii="Times New Roman" w:eastAsia="Calibri" w:hAnsi="Times New Roman" w:cs="Times New Roman"/>
          <w:color w:val="000000"/>
          <w:u w:color="000000"/>
          <w:bdr w:val="nil"/>
          <w:lang w:eastAsia="lv-LV"/>
        </w:rPr>
        <w:t>maksimālās</w:t>
      </w:r>
      <w:bookmarkEnd w:id="4"/>
      <w:r w:rsidRPr="00E06D98">
        <w:rPr>
          <w:rFonts w:ascii="Times New Roman" w:eastAsia="Calibri" w:hAnsi="Times New Roman" w:cs="Times New Roman"/>
          <w:color w:val="000000"/>
          <w:u w:color="000000"/>
          <w:bdr w:val="nil"/>
          <w:lang w:eastAsia="lv-LV"/>
        </w:rPr>
        <w:t xml:space="preserve"> Līguma summas</w:t>
      </w:r>
      <w:bookmarkEnd w:id="3"/>
      <w:r w:rsidRPr="00E06D98">
        <w:rPr>
          <w:rFonts w:ascii="Times New Roman" w:eastAsia="Calibri" w:hAnsi="Times New Roman" w:cs="Times New Roman"/>
          <w:color w:val="000000"/>
          <w:u w:color="000000"/>
          <w:bdr w:val="nil"/>
          <w:lang w:eastAsia="lv-LV"/>
        </w:rPr>
        <w:t>.</w:t>
      </w:r>
    </w:p>
    <w:p w14:paraId="3D099DB6" w14:textId="09D9A9C9" w:rsidR="00FB6D1B" w:rsidRPr="00E06D98" w:rsidRDefault="00FB6D1B" w:rsidP="00FB6D1B">
      <w:pPr>
        <w:numPr>
          <w:ilvl w:val="1"/>
          <w:numId w:val="10"/>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Ja Piegādātājs atsakās no Līgumā paredzēto saistību pilnīgas vai daļējas izpildes vai tā rīcības dēļ Līguma paredzētājos gadījumos Pasūtītājs izbeidz Līgumu, P</w:t>
      </w:r>
      <w:r w:rsidR="007448D9" w:rsidRPr="00E06D98">
        <w:rPr>
          <w:rFonts w:ascii="Times New Roman" w:eastAsia="Calibri" w:hAnsi="Times New Roman" w:cs="Times New Roman"/>
          <w:color w:val="000000"/>
          <w:u w:color="000000"/>
          <w:bdr w:val="nil"/>
          <w:lang w:eastAsia="lv-LV"/>
        </w:rPr>
        <w:t>asūtītājam</w:t>
      </w:r>
      <w:r w:rsidRPr="00E06D98">
        <w:rPr>
          <w:rFonts w:ascii="Times New Roman" w:eastAsia="Calibri" w:hAnsi="Times New Roman" w:cs="Times New Roman"/>
          <w:color w:val="000000"/>
          <w:u w:color="000000"/>
          <w:bdr w:val="nil"/>
          <w:lang w:eastAsia="lv-LV"/>
        </w:rPr>
        <w:t xml:space="preserve"> ir tiesības pieprasīt līgumsodu </w:t>
      </w:r>
      <w:bookmarkStart w:id="5" w:name="_Hlk478117277"/>
      <w:r w:rsidR="007448D9" w:rsidRPr="00E06D98">
        <w:rPr>
          <w:rFonts w:ascii="Times New Roman" w:eastAsia="Calibri" w:hAnsi="Times New Roman" w:cs="Times New Roman"/>
          <w:color w:val="000000"/>
          <w:u w:color="000000"/>
          <w:bdr w:val="nil"/>
          <w:lang w:eastAsia="lv-LV"/>
        </w:rPr>
        <w:t>Piegādātājam</w:t>
      </w:r>
      <w:r w:rsidRPr="00E06D98">
        <w:rPr>
          <w:rFonts w:ascii="Times New Roman" w:eastAsia="Calibri" w:hAnsi="Times New Roman" w:cs="Times New Roman"/>
          <w:color w:val="000000"/>
          <w:u w:color="000000"/>
          <w:bdr w:val="nil"/>
          <w:lang w:eastAsia="lv-LV"/>
        </w:rPr>
        <w:t xml:space="preserve"> </w:t>
      </w:r>
      <w:r w:rsidR="007448D9" w:rsidRPr="00E06D98">
        <w:rPr>
          <w:rFonts w:ascii="Times New Roman" w:eastAsia="Calibri" w:hAnsi="Times New Roman" w:cs="Times New Roman"/>
          <w:color w:val="000000"/>
          <w:u w:color="000000"/>
          <w:bdr w:val="nil"/>
          <w:lang w:eastAsia="lv-LV"/>
        </w:rPr>
        <w:t>5</w:t>
      </w:r>
      <w:r w:rsidRPr="00E06D98">
        <w:rPr>
          <w:rFonts w:ascii="Times New Roman" w:eastAsia="Calibri" w:hAnsi="Times New Roman" w:cs="Times New Roman"/>
          <w:color w:val="000000"/>
          <w:u w:color="000000"/>
          <w:bdr w:val="nil"/>
          <w:lang w:eastAsia="lv-LV"/>
        </w:rPr>
        <w:t xml:space="preserve">% apmērā no Līguma </w:t>
      </w:r>
      <w:r w:rsidR="00D21BF0" w:rsidRPr="00E06D98">
        <w:rPr>
          <w:rFonts w:ascii="Times New Roman" w:eastAsia="Calibri" w:hAnsi="Times New Roman" w:cs="Times New Roman"/>
          <w:color w:val="000000"/>
          <w:u w:color="000000"/>
          <w:bdr w:val="nil"/>
          <w:lang w:eastAsia="lv-LV"/>
        </w:rPr>
        <w:t>2</w:t>
      </w:r>
      <w:r w:rsidRPr="00E06D98">
        <w:rPr>
          <w:rFonts w:ascii="Times New Roman" w:eastAsia="Calibri" w:hAnsi="Times New Roman" w:cs="Times New Roman"/>
          <w:color w:val="000000"/>
          <w:u w:color="000000"/>
          <w:bdr w:val="nil"/>
          <w:lang w:eastAsia="lv-LV"/>
        </w:rPr>
        <w:t xml:space="preserve">.1.punktā noteiktās </w:t>
      </w:r>
      <w:r w:rsidR="00D21BF0" w:rsidRPr="00E06D98">
        <w:rPr>
          <w:rFonts w:ascii="Times New Roman" w:eastAsia="Calibri" w:hAnsi="Times New Roman" w:cs="Times New Roman"/>
          <w:color w:val="000000"/>
          <w:u w:color="000000"/>
          <w:bdr w:val="nil"/>
          <w:lang w:eastAsia="lv-LV"/>
        </w:rPr>
        <w:t xml:space="preserve">maksimālās </w:t>
      </w:r>
      <w:r w:rsidRPr="00E06D98">
        <w:rPr>
          <w:rFonts w:ascii="Times New Roman" w:eastAsia="Calibri" w:hAnsi="Times New Roman" w:cs="Times New Roman"/>
          <w:color w:val="000000"/>
          <w:u w:color="000000"/>
          <w:bdr w:val="nil"/>
          <w:lang w:eastAsia="lv-LV"/>
        </w:rPr>
        <w:t>Līguma summas.</w:t>
      </w:r>
      <w:bookmarkEnd w:id="5"/>
    </w:p>
    <w:p w14:paraId="06E74C7E" w14:textId="7E534893" w:rsidR="00FB6D1B" w:rsidRPr="00E06D98" w:rsidRDefault="00FB6D1B" w:rsidP="00FB6D1B">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after="0" w:line="251" w:lineRule="exact"/>
        <w:jc w:val="both"/>
        <w:rPr>
          <w:rFonts w:ascii="Times New Roman" w:hAnsi="Times New Roman" w:cs="Times New Roman"/>
        </w:rPr>
      </w:pPr>
      <w:r w:rsidRPr="00E06D98">
        <w:rPr>
          <w:rFonts w:ascii="Times New Roman" w:hAnsi="Times New Roman" w:cs="Times New Roman"/>
        </w:rPr>
        <w:t>Pasūtītājam ir tiesības no Piegādātājam maksājamām summām ieturēt izmaksas, kuras Piegādātājam ir pienākums maksāt kā aprēķinātās zaudējumu summas un/vai līgumsodus saskaņā ar Līguma noteikumiem.</w:t>
      </w:r>
      <w:r w:rsidR="00D21BF0" w:rsidRPr="00E06D98">
        <w:rPr>
          <w:rFonts w:ascii="Times New Roman" w:hAnsi="Times New Roman" w:cs="Times New Roman"/>
        </w:rPr>
        <w:t xml:space="preserve"> </w:t>
      </w:r>
    </w:p>
    <w:p w14:paraId="4C754163" w14:textId="2792502E" w:rsidR="00353A5F" w:rsidRPr="00E06D98" w:rsidRDefault="00FB6D1B" w:rsidP="00353A5F">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after="0" w:line="251" w:lineRule="exact"/>
        <w:jc w:val="both"/>
        <w:rPr>
          <w:rFonts w:ascii="Times New Roman" w:hAnsi="Times New Roman" w:cs="Times New Roman"/>
        </w:rPr>
      </w:pPr>
      <w:r w:rsidRPr="00E06D98">
        <w:rPr>
          <w:rFonts w:ascii="Times New Roman" w:hAnsi="Times New Roman" w:cs="Times New Roman"/>
        </w:rPr>
        <w:t>Līgumsoda samaksa neatbrīvo no saistību</w:t>
      </w:r>
      <w:r w:rsidRPr="00E06D98">
        <w:rPr>
          <w:rFonts w:ascii="Times New Roman" w:hAnsi="Times New Roman" w:cs="Times New Roman"/>
          <w:spacing w:val="-2"/>
        </w:rPr>
        <w:t xml:space="preserve"> </w:t>
      </w:r>
      <w:r w:rsidRPr="00E06D98">
        <w:rPr>
          <w:rFonts w:ascii="Times New Roman" w:hAnsi="Times New Roman" w:cs="Times New Roman"/>
        </w:rPr>
        <w:t>izpildes.</w:t>
      </w:r>
    </w:p>
    <w:p w14:paraId="04824DAF" w14:textId="77777777" w:rsidR="007448D9" w:rsidRPr="00E06D98" w:rsidRDefault="007448D9" w:rsidP="007448D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after="0" w:line="251" w:lineRule="exact"/>
        <w:ind w:left="360"/>
        <w:jc w:val="both"/>
        <w:rPr>
          <w:rFonts w:ascii="Times New Roman" w:hAnsi="Times New Roman" w:cs="Times New Roman"/>
        </w:rPr>
      </w:pPr>
    </w:p>
    <w:p w14:paraId="266E5B74" w14:textId="0E9B31D0" w:rsidR="00353A5F" w:rsidRPr="00E06D98" w:rsidRDefault="00D21BF0" w:rsidP="00353A5F">
      <w:pPr>
        <w:pStyle w:val="ListParagraph"/>
        <w:numPr>
          <w:ilvl w:val="0"/>
          <w:numId w:val="10"/>
        </w:numPr>
        <w:suppressAutoHyphens/>
        <w:spacing w:after="0" w:line="240" w:lineRule="auto"/>
        <w:jc w:val="center"/>
        <w:rPr>
          <w:rFonts w:ascii="Times New Roman" w:eastAsia="Times New Roman" w:hAnsi="Times New Roman" w:cs="Times New Roman"/>
          <w:b/>
          <w:lang w:eastAsia="ar-SA"/>
        </w:rPr>
      </w:pPr>
      <w:r w:rsidRPr="00E06D98">
        <w:rPr>
          <w:rFonts w:ascii="Times New Roman" w:eastAsia="Times New Roman" w:hAnsi="Times New Roman" w:cs="Times New Roman"/>
          <w:b/>
          <w:lang w:eastAsia="ar-SA"/>
        </w:rPr>
        <w:t>6.</w:t>
      </w:r>
      <w:r w:rsidR="00353A5F" w:rsidRPr="00E06D98">
        <w:rPr>
          <w:rFonts w:ascii="Times New Roman" w:eastAsia="Times New Roman" w:hAnsi="Times New Roman" w:cs="Times New Roman"/>
          <w:b/>
          <w:lang w:eastAsia="ar-SA"/>
        </w:rPr>
        <w:t>Nepārvarama vara</w:t>
      </w:r>
    </w:p>
    <w:p w14:paraId="6757B22C" w14:textId="427363F4" w:rsidR="00353A5F" w:rsidRPr="00E06D98" w:rsidRDefault="00353A5F" w:rsidP="00353A5F">
      <w:pPr>
        <w:pStyle w:val="ListParagraph"/>
        <w:numPr>
          <w:ilvl w:val="1"/>
          <w:numId w:val="10"/>
        </w:numPr>
        <w:suppressAutoHyphens/>
        <w:spacing w:after="0" w:line="240" w:lineRule="auto"/>
        <w:jc w:val="both"/>
        <w:rPr>
          <w:rFonts w:ascii="Times New Roman" w:eastAsia="Times New Roman" w:hAnsi="Times New Roman" w:cs="Times New Roman"/>
          <w:lang w:eastAsia="ar-SA"/>
        </w:rPr>
      </w:pPr>
      <w:r w:rsidRPr="00E06D98">
        <w:rPr>
          <w:rFonts w:ascii="Times New Roman" w:eastAsia="Times New Roman" w:hAnsi="Times New Roman" w:cs="Times New Roman"/>
          <w:lang w:eastAsia="ar-SA"/>
        </w:rPr>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2B199BB6" w14:textId="34D2DF81" w:rsidR="00353A5F" w:rsidRPr="00E06D98" w:rsidRDefault="00353A5F" w:rsidP="00353A5F">
      <w:pPr>
        <w:pStyle w:val="ListParagraph"/>
        <w:numPr>
          <w:ilvl w:val="1"/>
          <w:numId w:val="10"/>
        </w:numPr>
        <w:suppressAutoHyphens/>
        <w:spacing w:after="0" w:line="240" w:lineRule="auto"/>
        <w:jc w:val="both"/>
        <w:rPr>
          <w:rFonts w:ascii="Times New Roman" w:eastAsia="Times New Roman" w:hAnsi="Times New Roman" w:cs="Times New Roman"/>
          <w:lang w:eastAsia="ar-SA"/>
        </w:rPr>
      </w:pPr>
      <w:r w:rsidRPr="00E06D98">
        <w:rPr>
          <w:rFonts w:ascii="Times New Roman" w:eastAsia="Times New Roman" w:hAnsi="Times New Roman" w:cs="Times New Roman"/>
          <w:lang w:eastAsia="ar-SA"/>
        </w:rPr>
        <w:t xml:space="preserve"> Pusei, kas atsaucas uz nepārvaramas varas apstākļiem, tie jāpierāda ar kompetentas iestādes izdotu apstiprinājumu un par tādu apstākļu esamību jāinformē otra Puse 3 (trīs) dienu laikā no šo apstākļu iestāšanās brīža.</w:t>
      </w:r>
    </w:p>
    <w:p w14:paraId="2960D911" w14:textId="790C64C8" w:rsidR="00353A5F" w:rsidRPr="00E06D98" w:rsidRDefault="00353A5F" w:rsidP="00353A5F">
      <w:pPr>
        <w:pStyle w:val="ListParagraph"/>
        <w:numPr>
          <w:ilvl w:val="1"/>
          <w:numId w:val="10"/>
        </w:numPr>
        <w:suppressAutoHyphens/>
        <w:spacing w:after="0" w:line="240" w:lineRule="auto"/>
        <w:jc w:val="both"/>
        <w:rPr>
          <w:rFonts w:ascii="Times New Roman" w:eastAsia="Times New Roman" w:hAnsi="Times New Roman" w:cs="Times New Roman"/>
          <w:lang w:eastAsia="ar-SA"/>
        </w:rPr>
      </w:pPr>
      <w:r w:rsidRPr="00E06D98">
        <w:rPr>
          <w:rFonts w:ascii="Times New Roman" w:eastAsia="Times New Roman" w:hAnsi="Times New Roman" w:cs="Times New Roman"/>
          <w:lang w:eastAsia="ar-SA"/>
        </w:rPr>
        <w:t xml:space="preserve"> Līguma neizpildes vai nepienācīgas izpildes gadījumā radītā atrautā (negūtā peļņa) nevienai no Pusēm netiek atlīdzināta. </w:t>
      </w:r>
    </w:p>
    <w:p w14:paraId="6B8341C4" w14:textId="77777777" w:rsidR="00353A5F" w:rsidRPr="00E06D98" w:rsidRDefault="00353A5F" w:rsidP="00353A5F">
      <w:pPr>
        <w:pStyle w:val="ListParagraph"/>
        <w:suppressAutoHyphens/>
        <w:spacing w:after="0" w:line="240" w:lineRule="auto"/>
        <w:ind w:left="360"/>
        <w:jc w:val="both"/>
        <w:rPr>
          <w:rFonts w:ascii="Times New Roman" w:eastAsia="Times New Roman" w:hAnsi="Times New Roman" w:cs="Times New Roman"/>
          <w:lang w:eastAsia="ar-SA"/>
        </w:rPr>
      </w:pPr>
    </w:p>
    <w:p w14:paraId="03743027" w14:textId="53C0DC6B" w:rsidR="00353A5F" w:rsidRPr="00E06D98" w:rsidRDefault="00F47E43" w:rsidP="00353A5F">
      <w:pPr>
        <w:pStyle w:val="ListParagraph"/>
        <w:numPr>
          <w:ilvl w:val="0"/>
          <w:numId w:val="10"/>
        </w:numPr>
        <w:suppressAutoHyphens/>
        <w:spacing w:after="0" w:line="240" w:lineRule="auto"/>
        <w:jc w:val="center"/>
        <w:rPr>
          <w:rFonts w:ascii="Times New Roman" w:eastAsia="Times New Roman" w:hAnsi="Times New Roman" w:cs="Times New Roman"/>
          <w:b/>
          <w:lang w:eastAsia="ar-SA"/>
        </w:rPr>
      </w:pPr>
      <w:r w:rsidRPr="00E06D98">
        <w:rPr>
          <w:rFonts w:ascii="Times New Roman" w:eastAsia="Times New Roman" w:hAnsi="Times New Roman" w:cs="Times New Roman"/>
          <w:b/>
          <w:lang w:eastAsia="ar-SA"/>
        </w:rPr>
        <w:t xml:space="preserve">7. </w:t>
      </w:r>
      <w:r w:rsidR="00353A5F" w:rsidRPr="00E06D98">
        <w:rPr>
          <w:rFonts w:ascii="Times New Roman" w:eastAsia="Times New Roman" w:hAnsi="Times New Roman" w:cs="Times New Roman"/>
          <w:b/>
          <w:lang w:eastAsia="ar-SA"/>
        </w:rPr>
        <w:t>Garantija</w:t>
      </w:r>
    </w:p>
    <w:p w14:paraId="5C53CBA7" w14:textId="6A2042D8" w:rsidR="00353A5F" w:rsidRPr="00E06D98" w:rsidRDefault="00353A5F" w:rsidP="00353A5F">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before="60" w:after="0" w:line="240" w:lineRule="auto"/>
        <w:jc w:val="both"/>
        <w:rPr>
          <w:rFonts w:ascii="Times New Roman" w:hAnsi="Times New Roman" w:cs="Times New Roman"/>
        </w:rPr>
      </w:pPr>
      <w:r w:rsidRPr="00E06D98">
        <w:rPr>
          <w:rFonts w:ascii="Times New Roman" w:hAnsi="Times New Roman" w:cs="Times New Roman"/>
        </w:rPr>
        <w:t>Garantijas laiks par piegādāto Preci ir</w:t>
      </w:r>
      <w:r w:rsidR="0094578C" w:rsidRPr="00E06D98">
        <w:rPr>
          <w:rFonts w:ascii="Times New Roman" w:hAnsi="Times New Roman" w:cs="Times New Roman"/>
        </w:rPr>
        <w:t xml:space="preserve"> 24</w:t>
      </w:r>
      <w:r w:rsidRPr="00E06D98">
        <w:rPr>
          <w:rFonts w:ascii="Times New Roman" w:hAnsi="Times New Roman" w:cs="Times New Roman"/>
          <w:b/>
        </w:rPr>
        <w:t xml:space="preserve"> </w:t>
      </w:r>
      <w:r w:rsidRPr="00E06D98">
        <w:rPr>
          <w:rFonts w:ascii="Times New Roman" w:hAnsi="Times New Roman" w:cs="Times New Roman"/>
          <w:bCs/>
        </w:rPr>
        <w:t>(</w:t>
      </w:r>
      <w:r w:rsidR="0094578C" w:rsidRPr="00E06D98">
        <w:rPr>
          <w:rFonts w:ascii="Times New Roman" w:hAnsi="Times New Roman" w:cs="Times New Roman"/>
          <w:bCs/>
        </w:rPr>
        <w:t>divdesmit četri</w:t>
      </w:r>
      <w:r w:rsidRPr="00E06D98">
        <w:rPr>
          <w:rFonts w:ascii="Times New Roman" w:hAnsi="Times New Roman" w:cs="Times New Roman"/>
          <w:bCs/>
        </w:rPr>
        <w:t>)</w:t>
      </w:r>
      <w:r w:rsidR="00E45A5B" w:rsidRPr="00E06D98">
        <w:rPr>
          <w:rFonts w:ascii="Times New Roman" w:hAnsi="Times New Roman" w:cs="Times New Roman"/>
          <w:bCs/>
        </w:rPr>
        <w:t xml:space="preserve"> </w:t>
      </w:r>
      <w:r w:rsidR="0094578C" w:rsidRPr="00E06D98">
        <w:rPr>
          <w:rFonts w:ascii="Times New Roman" w:hAnsi="Times New Roman" w:cs="Times New Roman"/>
          <w:bCs/>
        </w:rPr>
        <w:t>mēneši</w:t>
      </w:r>
      <w:r w:rsidRPr="00E06D98">
        <w:rPr>
          <w:rFonts w:ascii="Times New Roman" w:hAnsi="Times New Roman" w:cs="Times New Roman"/>
          <w:bCs/>
        </w:rPr>
        <w:t xml:space="preserve"> </w:t>
      </w:r>
      <w:r w:rsidRPr="00E06D98">
        <w:rPr>
          <w:rFonts w:ascii="Times New Roman" w:hAnsi="Times New Roman" w:cs="Times New Roman"/>
        </w:rPr>
        <w:t>no attiecīgās preču pavadzīmes – rēķina abpusējas parakstīšanas dienas. Šajā termiņā Piegādātājs nodrošina, ka Prece atbilst Līguma noteikumiem, saglabā pienācīgu kvalitāti un pilnīgas lietošanas</w:t>
      </w:r>
      <w:r w:rsidRPr="00E06D98">
        <w:rPr>
          <w:rFonts w:ascii="Times New Roman" w:hAnsi="Times New Roman" w:cs="Times New Roman"/>
          <w:spacing w:val="-6"/>
        </w:rPr>
        <w:t xml:space="preserve"> </w:t>
      </w:r>
      <w:r w:rsidRPr="00E06D98">
        <w:rPr>
          <w:rFonts w:ascii="Times New Roman" w:hAnsi="Times New Roman" w:cs="Times New Roman"/>
        </w:rPr>
        <w:t>īpašības.</w:t>
      </w:r>
    </w:p>
    <w:p w14:paraId="15B8B0BE" w14:textId="40B3EC6D" w:rsidR="00353A5F" w:rsidRPr="00E06D98" w:rsidRDefault="00353A5F" w:rsidP="00353A5F">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before="60" w:after="0" w:line="240" w:lineRule="auto"/>
        <w:jc w:val="both"/>
        <w:rPr>
          <w:rFonts w:ascii="Times New Roman" w:hAnsi="Times New Roman" w:cs="Times New Roman"/>
        </w:rPr>
      </w:pPr>
      <w:r w:rsidRPr="00E06D98">
        <w:rPr>
          <w:rFonts w:ascii="Times New Roman" w:hAnsi="Times New Roman" w:cs="Times New Roman"/>
        </w:rPr>
        <w:t>Ja Līguma 7.1.punktā noteiktajā termiņā Pasūtītājs konstatē, ka Prece neatbilst Līguma noteikumiem, nav vai nesaglabā pienācīgu kvalitāti un lietošanas īpašības, tad Pasūtītājs paziņo par to Piegādātājam, uzaicinot P</w:t>
      </w:r>
      <w:r w:rsidR="0094578C" w:rsidRPr="00E06D98">
        <w:rPr>
          <w:rFonts w:ascii="Times New Roman" w:hAnsi="Times New Roman" w:cs="Times New Roman"/>
        </w:rPr>
        <w:t>iegādātāju</w:t>
      </w:r>
      <w:r w:rsidRPr="00E06D98">
        <w:rPr>
          <w:rFonts w:ascii="Times New Roman" w:hAnsi="Times New Roman" w:cs="Times New Roman"/>
        </w:rPr>
        <w:t xml:space="preserve"> sastādīt divpusēju aktu par konstatētajiem trūkumiem. Piegādātāja pārstāvim pēc paziņojuma saņemšanas 3 (trīs) darba dienu laikā jāierodas Pasūtītāja norādītajā Preces atrašanās vietā. Piegādātāja pārstāvja neierašanās gadījumā Pasūtītājam ir tiesības sastādīt aktu bez Piegādātāja piedalīšanās, šajā gadījuma akts ir saistošs</w:t>
      </w:r>
      <w:r w:rsidRPr="00E06D98">
        <w:rPr>
          <w:rFonts w:ascii="Times New Roman" w:hAnsi="Times New Roman" w:cs="Times New Roman"/>
          <w:spacing w:val="-7"/>
        </w:rPr>
        <w:t xml:space="preserve"> </w:t>
      </w:r>
      <w:r w:rsidRPr="00E06D98">
        <w:rPr>
          <w:rFonts w:ascii="Times New Roman" w:hAnsi="Times New Roman" w:cs="Times New Roman"/>
        </w:rPr>
        <w:t>Piegādātājam.</w:t>
      </w:r>
    </w:p>
    <w:p w14:paraId="69613227" w14:textId="77777777" w:rsidR="00353A5F" w:rsidRPr="00E06D98" w:rsidRDefault="00353A5F" w:rsidP="00353A5F">
      <w:pPr>
        <w:pStyle w:val="ListParagraph"/>
        <w:widowControl w:val="0"/>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94"/>
        </w:tabs>
        <w:autoSpaceDE w:val="0"/>
        <w:autoSpaceDN w:val="0"/>
        <w:spacing w:before="60" w:after="0" w:line="240" w:lineRule="auto"/>
        <w:jc w:val="both"/>
        <w:rPr>
          <w:rFonts w:ascii="Times New Roman" w:hAnsi="Times New Roman" w:cs="Times New Roman"/>
        </w:rPr>
      </w:pPr>
      <w:r w:rsidRPr="00E06D98">
        <w:rPr>
          <w:rFonts w:ascii="Times New Roman" w:hAnsi="Times New Roman" w:cs="Times New Roman"/>
        </w:rPr>
        <w:t>Piegādātājs par saviem finanšu līdzekļiem apmaina Līguma 7.2.punktā noteiktajā kārtībā konstatēto neatbilstošo Preci pret jaunu, Līguma prasībām atbilstošu un kvalitatīvu vai novērš trūkumus 3 (trīs) darba dienu laikā no 7.2.punktā noteiktā akta sastādīšanas</w:t>
      </w:r>
      <w:r w:rsidRPr="00E06D98">
        <w:rPr>
          <w:rFonts w:ascii="Times New Roman" w:hAnsi="Times New Roman" w:cs="Times New Roman"/>
          <w:spacing w:val="-3"/>
        </w:rPr>
        <w:t xml:space="preserve"> </w:t>
      </w:r>
      <w:r w:rsidRPr="00E06D98">
        <w:rPr>
          <w:rFonts w:ascii="Times New Roman" w:hAnsi="Times New Roman" w:cs="Times New Roman"/>
        </w:rPr>
        <w:t>dienas.</w:t>
      </w:r>
    </w:p>
    <w:p w14:paraId="216822F7" w14:textId="70653A77" w:rsidR="00353A5F" w:rsidRPr="00E06D98" w:rsidRDefault="00353A5F" w:rsidP="00353A5F">
      <w:pPr>
        <w:pStyle w:val="ListParagraph"/>
        <w:tabs>
          <w:tab w:val="left" w:pos="2700"/>
          <w:tab w:val="left" w:pos="2835"/>
          <w:tab w:val="left" w:pos="3402"/>
        </w:tabs>
        <w:suppressAutoHyphens/>
        <w:spacing w:after="0" w:line="240" w:lineRule="auto"/>
        <w:ind w:left="360"/>
        <w:rPr>
          <w:rFonts w:ascii="Times New Roman" w:hAnsi="Times New Roman" w:cs="Times New Roman"/>
          <w:b/>
          <w:bCs/>
        </w:rPr>
      </w:pPr>
    </w:p>
    <w:p w14:paraId="7D4112B3" w14:textId="09432372" w:rsidR="009C1E5E" w:rsidRPr="00E06D98" w:rsidRDefault="00E45A5B" w:rsidP="0031396E">
      <w:pPr>
        <w:pStyle w:val="ListParagraph"/>
        <w:numPr>
          <w:ilvl w:val="0"/>
          <w:numId w:val="10"/>
        </w:numPr>
        <w:tabs>
          <w:tab w:val="left" w:pos="2700"/>
          <w:tab w:val="left" w:pos="2835"/>
          <w:tab w:val="left" w:pos="3402"/>
        </w:tabs>
        <w:suppressAutoHyphens/>
        <w:spacing w:after="0" w:line="240" w:lineRule="auto"/>
        <w:jc w:val="center"/>
        <w:rPr>
          <w:rFonts w:ascii="Times New Roman" w:hAnsi="Times New Roman" w:cs="Times New Roman"/>
          <w:b/>
          <w:bCs/>
        </w:rPr>
      </w:pPr>
      <w:r w:rsidRPr="00E06D98">
        <w:rPr>
          <w:rFonts w:ascii="Times New Roman" w:hAnsi="Times New Roman" w:cs="Times New Roman"/>
          <w:b/>
          <w:bCs/>
        </w:rPr>
        <w:t xml:space="preserve">8. </w:t>
      </w:r>
      <w:r w:rsidR="009C1E5E" w:rsidRPr="00E06D98">
        <w:rPr>
          <w:rFonts w:ascii="Times New Roman" w:hAnsi="Times New Roman" w:cs="Times New Roman"/>
          <w:b/>
          <w:bCs/>
        </w:rPr>
        <w:t>Līguma izbeigšana un atkāpšanās no Līguma</w:t>
      </w:r>
    </w:p>
    <w:p w14:paraId="547FED44" w14:textId="77777777" w:rsidR="00F636F7" w:rsidRPr="00E06D98" w:rsidRDefault="009C1E5E" w:rsidP="00F636F7">
      <w:pPr>
        <w:pStyle w:val="ListParagraph"/>
        <w:numPr>
          <w:ilvl w:val="1"/>
          <w:numId w:val="9"/>
        </w:numPr>
        <w:tabs>
          <w:tab w:val="left" w:pos="2700"/>
          <w:tab w:val="left" w:pos="2835"/>
          <w:tab w:val="left" w:pos="3402"/>
        </w:tabs>
        <w:suppressAutoHyphens/>
        <w:spacing w:after="0" w:line="240" w:lineRule="auto"/>
        <w:jc w:val="both"/>
        <w:rPr>
          <w:rFonts w:ascii="Times New Roman" w:hAnsi="Times New Roman" w:cs="Times New Roman"/>
        </w:rPr>
      </w:pPr>
      <w:r w:rsidRPr="00E06D98">
        <w:rPr>
          <w:rFonts w:ascii="Times New Roman" w:hAnsi="Times New Roman" w:cs="Times New Roman"/>
        </w:rPr>
        <w:t xml:space="preserve">Līgums var tikt izbeigts pirms termiņa, ja Puses par to </w:t>
      </w:r>
      <w:proofErr w:type="spellStart"/>
      <w:r w:rsidRPr="00E06D98">
        <w:rPr>
          <w:rFonts w:ascii="Times New Roman" w:hAnsi="Times New Roman" w:cs="Times New Roman"/>
        </w:rPr>
        <w:t>rakstveidā</w:t>
      </w:r>
      <w:proofErr w:type="spellEnd"/>
      <w:r w:rsidRPr="00E06D98">
        <w:rPr>
          <w:rFonts w:ascii="Times New Roman" w:hAnsi="Times New Roman" w:cs="Times New Roman"/>
        </w:rPr>
        <w:t xml:space="preserve"> vienojas.</w:t>
      </w:r>
    </w:p>
    <w:p w14:paraId="42E49BAB" w14:textId="7A882853" w:rsidR="000A0CC8" w:rsidRPr="00E06D98" w:rsidRDefault="000A0CC8" w:rsidP="00F636F7">
      <w:pPr>
        <w:pStyle w:val="ListParagraph"/>
        <w:numPr>
          <w:ilvl w:val="1"/>
          <w:numId w:val="9"/>
        </w:numPr>
        <w:tabs>
          <w:tab w:val="left" w:pos="2700"/>
          <w:tab w:val="left" w:pos="2835"/>
          <w:tab w:val="left" w:pos="3402"/>
        </w:tabs>
        <w:suppressAutoHyphens/>
        <w:spacing w:after="0" w:line="240" w:lineRule="auto"/>
        <w:jc w:val="both"/>
        <w:rPr>
          <w:rFonts w:ascii="Times New Roman" w:hAnsi="Times New Roman" w:cs="Times New Roman"/>
        </w:rPr>
      </w:pPr>
      <w:r w:rsidRPr="00E06D98">
        <w:rPr>
          <w:rFonts w:ascii="Times New Roman" w:hAnsi="Times New Roman" w:cs="Times New Roman"/>
        </w:rPr>
        <w:t>P</w:t>
      </w:r>
      <w:r w:rsidR="00F636F7" w:rsidRPr="00E06D98">
        <w:rPr>
          <w:rFonts w:ascii="Times New Roman" w:hAnsi="Times New Roman" w:cs="Times New Roman"/>
        </w:rPr>
        <w:t>asūtītājam</w:t>
      </w:r>
      <w:r w:rsidRPr="00E06D98">
        <w:rPr>
          <w:rFonts w:ascii="Times New Roman" w:hAnsi="Times New Roman" w:cs="Times New Roman"/>
        </w:rPr>
        <w:t xml:space="preserve"> ir tiesības</w:t>
      </w:r>
      <w:r w:rsidR="00F636F7" w:rsidRPr="00E06D98">
        <w:rPr>
          <w:rFonts w:ascii="Times New Roman" w:hAnsi="Times New Roman" w:cs="Times New Roman"/>
        </w:rPr>
        <w:t xml:space="preserve"> vienpusēji</w:t>
      </w:r>
      <w:r w:rsidRPr="00E06D98">
        <w:rPr>
          <w:rFonts w:ascii="Times New Roman" w:hAnsi="Times New Roman" w:cs="Times New Roman"/>
        </w:rPr>
        <w:t xml:space="preserve"> izbeigt Līgumu pirms tā darbības termiņa beigām, par to 5 (piecas) darba dienas iepriekš, nosūtot rakstisku paziņojumu P</w:t>
      </w:r>
      <w:r w:rsidR="00F636F7" w:rsidRPr="00E06D98">
        <w:rPr>
          <w:rFonts w:ascii="Times New Roman" w:hAnsi="Times New Roman" w:cs="Times New Roman"/>
        </w:rPr>
        <w:t>iegādātājam</w:t>
      </w:r>
      <w:r w:rsidRPr="00E06D98">
        <w:rPr>
          <w:rFonts w:ascii="Times New Roman" w:hAnsi="Times New Roman" w:cs="Times New Roman"/>
        </w:rPr>
        <w:t>, ja:</w:t>
      </w:r>
    </w:p>
    <w:p w14:paraId="4B66D5B7" w14:textId="4321B6FB" w:rsidR="00F636F7" w:rsidRPr="00E06D98" w:rsidRDefault="00F636F7"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eastAsia="Times New Roman" w:hAnsi="Times New Roman" w:cs="Times New Roman"/>
        </w:rPr>
        <w:t xml:space="preserve">Piegādātājs nepiegādā Preci uz Pasūtītāja norādīto adresi, atbilstoši </w:t>
      </w:r>
      <w:r w:rsidRPr="00E06D98">
        <w:rPr>
          <w:rFonts w:ascii="Times New Roman" w:hAnsi="Times New Roman" w:cs="Times New Roman"/>
        </w:rPr>
        <w:t>tehniskai specifikācijai/detalizētā finanšu piedāvājuma formai (Līguma 2.pielikums)</w:t>
      </w:r>
      <w:r w:rsidRPr="00E06D98">
        <w:rPr>
          <w:rFonts w:ascii="Times New Roman" w:eastAsia="Times New Roman" w:hAnsi="Times New Roman" w:cs="Times New Roman"/>
        </w:rPr>
        <w:t>, un, ja pēc Pasūtītāja pretenzijas saņemšanas, Piegādātājs atkārtoti nepiegādā Līguma atbilstošu Preci;</w:t>
      </w:r>
    </w:p>
    <w:p w14:paraId="7916FE2E" w14:textId="165FE2AC" w:rsidR="00F636F7" w:rsidRPr="00E06D98" w:rsidRDefault="000A0CC8"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hAnsi="Times New Roman" w:cs="Times New Roman"/>
        </w:rPr>
        <w:t xml:space="preserve"> P</w:t>
      </w:r>
      <w:r w:rsidR="00F636F7" w:rsidRPr="00E06D98">
        <w:rPr>
          <w:rFonts w:ascii="Times New Roman" w:hAnsi="Times New Roman" w:cs="Times New Roman"/>
        </w:rPr>
        <w:t>iegādātājs</w:t>
      </w:r>
      <w:r w:rsidRPr="00E06D98">
        <w:rPr>
          <w:rFonts w:ascii="Times New Roman" w:hAnsi="Times New Roman" w:cs="Times New Roman"/>
        </w:rPr>
        <w:t xml:space="preserve"> kavē Preču piegādes termiņu vairāk kā par 20 (divdesmit) dienām no katras individuālās Preču pasūtīšanas dienas</w:t>
      </w:r>
      <w:r w:rsidR="00F636F7" w:rsidRPr="00E06D98">
        <w:rPr>
          <w:rFonts w:ascii="Times New Roman" w:hAnsi="Times New Roman" w:cs="Times New Roman"/>
        </w:rPr>
        <w:t>.</w:t>
      </w:r>
    </w:p>
    <w:p w14:paraId="1CCD2807" w14:textId="2E513EBE" w:rsidR="00F636F7" w:rsidRPr="00E06D98" w:rsidRDefault="000A0CC8"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hAnsi="Times New Roman" w:cs="Times New Roman"/>
        </w:rPr>
        <w:t xml:space="preserve"> P</w:t>
      </w:r>
      <w:r w:rsidR="00F636F7" w:rsidRPr="00E06D98">
        <w:rPr>
          <w:rFonts w:ascii="Times New Roman" w:hAnsi="Times New Roman" w:cs="Times New Roman"/>
        </w:rPr>
        <w:t>iegādātājs</w:t>
      </w:r>
      <w:r w:rsidRPr="00E06D98">
        <w:rPr>
          <w:rFonts w:ascii="Times New Roman" w:hAnsi="Times New Roman" w:cs="Times New Roman"/>
        </w:rPr>
        <w:t xml:space="preserve"> nepilda kādu no Līgums saistībām un, neskatoties uz iepriekšēju rakstisku brīdinājumu, P</w:t>
      </w:r>
      <w:r w:rsidR="00F636F7" w:rsidRPr="00E06D98">
        <w:rPr>
          <w:rFonts w:ascii="Times New Roman" w:hAnsi="Times New Roman" w:cs="Times New Roman"/>
        </w:rPr>
        <w:t>iegādātājs</w:t>
      </w:r>
      <w:r w:rsidRPr="00E06D98">
        <w:rPr>
          <w:rFonts w:ascii="Times New Roman" w:hAnsi="Times New Roman" w:cs="Times New Roman"/>
        </w:rPr>
        <w:t xml:space="preserve"> nav novērsis pārkāpumu brīdinājumā noteiktajā termiņā vai pieļauj pārkāpuma atkārtošanos;</w:t>
      </w:r>
    </w:p>
    <w:p w14:paraId="6332E0A8" w14:textId="77777777" w:rsidR="006E00F1" w:rsidRPr="00E06D98" w:rsidRDefault="000A0CC8"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hAnsi="Times New Roman" w:cs="Times New Roman"/>
        </w:rPr>
        <w:t>P</w:t>
      </w:r>
      <w:r w:rsidR="00F636F7" w:rsidRPr="00E06D98">
        <w:rPr>
          <w:rFonts w:ascii="Times New Roman" w:hAnsi="Times New Roman" w:cs="Times New Roman"/>
        </w:rPr>
        <w:t>iegādātājs</w:t>
      </w:r>
      <w:r w:rsidRPr="00E06D98">
        <w:rPr>
          <w:rFonts w:ascii="Times New Roman" w:hAnsi="Times New Roman" w:cs="Times New Roman"/>
        </w:rPr>
        <w:t xml:space="preserve"> ir piegādājis Līgumam noteikumiem neatbilstoši Preci. Šajā gadījumā P</w:t>
      </w:r>
      <w:r w:rsidR="00F636F7" w:rsidRPr="00E06D98">
        <w:rPr>
          <w:rFonts w:ascii="Times New Roman" w:hAnsi="Times New Roman" w:cs="Times New Roman"/>
        </w:rPr>
        <w:t>iegādātāja</w:t>
      </w:r>
      <w:r w:rsidRPr="00E06D98">
        <w:rPr>
          <w:rFonts w:ascii="Times New Roman" w:hAnsi="Times New Roman" w:cs="Times New Roman"/>
        </w:rPr>
        <w:t xml:space="preserve"> pienākums ir atgriezt P</w:t>
      </w:r>
      <w:r w:rsidR="006E00F1" w:rsidRPr="00E06D98">
        <w:rPr>
          <w:rFonts w:ascii="Times New Roman" w:hAnsi="Times New Roman" w:cs="Times New Roman"/>
        </w:rPr>
        <w:t>asūtītājam</w:t>
      </w:r>
      <w:r w:rsidRPr="00E06D98">
        <w:rPr>
          <w:rFonts w:ascii="Times New Roman" w:hAnsi="Times New Roman" w:cs="Times New Roman"/>
        </w:rPr>
        <w:t xml:space="preserve"> atpakaļ veikto samaksu;</w:t>
      </w:r>
    </w:p>
    <w:p w14:paraId="4EBE0624" w14:textId="77777777" w:rsidR="006E00F1" w:rsidRPr="00E06D98" w:rsidRDefault="000A0CC8"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hAnsi="Times New Roman" w:cs="Times New Roman"/>
        </w:rPr>
        <w:t>ir uzsākta P</w:t>
      </w:r>
      <w:r w:rsidR="006E00F1" w:rsidRPr="00E06D98">
        <w:rPr>
          <w:rFonts w:ascii="Times New Roman" w:hAnsi="Times New Roman" w:cs="Times New Roman"/>
        </w:rPr>
        <w:t>iegādātāja</w:t>
      </w:r>
      <w:r w:rsidRPr="00E06D98">
        <w:rPr>
          <w:rFonts w:ascii="Times New Roman" w:hAnsi="Times New Roman" w:cs="Times New Roman"/>
        </w:rPr>
        <w:t xml:space="preserve"> likvidācija vai reorganizācija, P</w:t>
      </w:r>
      <w:r w:rsidR="006E00F1" w:rsidRPr="00E06D98">
        <w:rPr>
          <w:rFonts w:ascii="Times New Roman" w:hAnsi="Times New Roman" w:cs="Times New Roman"/>
        </w:rPr>
        <w:t>iegādātājs</w:t>
      </w:r>
      <w:r w:rsidRPr="00E06D98">
        <w:rPr>
          <w:rFonts w:ascii="Times New Roman" w:hAnsi="Times New Roman" w:cs="Times New Roman"/>
        </w:rPr>
        <w:t xml:space="preserve"> ir atzīts par maksātnespējīgu, vai iestājas citi apstākļi, kas liedz vai liegs P</w:t>
      </w:r>
      <w:r w:rsidR="006E00F1" w:rsidRPr="00E06D98">
        <w:rPr>
          <w:rFonts w:ascii="Times New Roman" w:hAnsi="Times New Roman" w:cs="Times New Roman"/>
        </w:rPr>
        <w:t>iegādātājam</w:t>
      </w:r>
      <w:r w:rsidRPr="00E06D98">
        <w:rPr>
          <w:rFonts w:ascii="Times New Roman" w:hAnsi="Times New Roman" w:cs="Times New Roman"/>
        </w:rPr>
        <w:t xml:space="preserve"> turpināt Līguma izpildi saskaņā ar Līguma noteikumiem vai kas negatīvi ietekmē P</w:t>
      </w:r>
      <w:r w:rsidR="006E00F1" w:rsidRPr="00E06D98">
        <w:rPr>
          <w:rFonts w:ascii="Times New Roman" w:hAnsi="Times New Roman" w:cs="Times New Roman"/>
        </w:rPr>
        <w:t>asūtītāja</w:t>
      </w:r>
      <w:r w:rsidRPr="00E06D98">
        <w:rPr>
          <w:rFonts w:ascii="Times New Roman" w:hAnsi="Times New Roman" w:cs="Times New Roman"/>
        </w:rPr>
        <w:t xml:space="preserve"> tiesības, kas izriet no Līguma</w:t>
      </w:r>
      <w:r w:rsidR="006E00F1" w:rsidRPr="00E06D98">
        <w:rPr>
          <w:rFonts w:ascii="Times New Roman" w:hAnsi="Times New Roman" w:cs="Times New Roman"/>
        </w:rPr>
        <w:t>;</w:t>
      </w:r>
    </w:p>
    <w:p w14:paraId="5D49E125" w14:textId="5BD97D3F" w:rsidR="006E00F1" w:rsidRPr="00E06D98" w:rsidRDefault="006E00F1" w:rsidP="00E45A5B">
      <w:pPr>
        <w:pStyle w:val="ListParagraph"/>
        <w:widowControl w:val="0"/>
        <w:numPr>
          <w:ilvl w:val="2"/>
          <w:numId w:val="9"/>
        </w:numPr>
        <w:tabs>
          <w:tab w:val="left" w:pos="1418"/>
        </w:tabs>
        <w:autoSpaceDE w:val="0"/>
        <w:autoSpaceDN w:val="0"/>
        <w:spacing w:after="0" w:line="240" w:lineRule="auto"/>
        <w:ind w:left="993" w:hanging="567"/>
        <w:jc w:val="both"/>
        <w:rPr>
          <w:rFonts w:ascii="Times New Roman" w:eastAsia="Times New Roman" w:hAnsi="Times New Roman" w:cs="Times New Roman"/>
        </w:rPr>
      </w:pPr>
      <w:r w:rsidRPr="00E06D98">
        <w:rPr>
          <w:rFonts w:ascii="Times New Roman" w:eastAsia="Times New Roman" w:hAnsi="Times New Roman" w:cs="Times New Roman"/>
        </w:rPr>
        <w:t>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62FE1639" w14:textId="22DD1BCB" w:rsidR="006E00F1" w:rsidRPr="00E06D98" w:rsidRDefault="009C1E5E" w:rsidP="00E45A5B">
      <w:pPr>
        <w:pStyle w:val="ListParagraph"/>
        <w:widowControl w:val="0"/>
        <w:numPr>
          <w:ilvl w:val="1"/>
          <w:numId w:val="9"/>
        </w:numPr>
        <w:tabs>
          <w:tab w:val="left" w:pos="1418"/>
        </w:tabs>
        <w:autoSpaceDE w:val="0"/>
        <w:autoSpaceDN w:val="0"/>
        <w:spacing w:after="0" w:line="240" w:lineRule="auto"/>
        <w:ind w:left="426" w:hanging="426"/>
        <w:jc w:val="both"/>
        <w:rPr>
          <w:rFonts w:ascii="Times New Roman" w:eastAsia="Times New Roman" w:hAnsi="Times New Roman" w:cs="Times New Roman"/>
        </w:rPr>
      </w:pPr>
      <w:r w:rsidRPr="00E06D98">
        <w:rPr>
          <w:rFonts w:ascii="Times New Roman" w:hAnsi="Times New Roman" w:cs="Times New Roman"/>
        </w:rPr>
        <w:t xml:space="preserve"> Līguma </w:t>
      </w:r>
      <w:r w:rsidR="006E00F1" w:rsidRPr="00E06D98">
        <w:rPr>
          <w:rFonts w:ascii="Times New Roman" w:hAnsi="Times New Roman" w:cs="Times New Roman"/>
        </w:rPr>
        <w:t>8</w:t>
      </w:r>
      <w:r w:rsidRPr="00E06D98">
        <w:rPr>
          <w:rFonts w:ascii="Times New Roman" w:hAnsi="Times New Roman" w:cs="Times New Roman"/>
        </w:rPr>
        <w:t xml:space="preserve">.2. apakšpunktā minētajos gadījumos </w:t>
      </w:r>
      <w:r w:rsidR="000A0CC8" w:rsidRPr="00E06D98">
        <w:rPr>
          <w:rFonts w:ascii="Times New Roman" w:hAnsi="Times New Roman" w:cs="Times New Roman"/>
        </w:rPr>
        <w:t>P</w:t>
      </w:r>
      <w:r w:rsidR="00A060B1" w:rsidRPr="00E06D98">
        <w:rPr>
          <w:rFonts w:ascii="Times New Roman" w:hAnsi="Times New Roman" w:cs="Times New Roman"/>
        </w:rPr>
        <w:t>iegādātājs</w:t>
      </w:r>
      <w:r w:rsidRPr="00E06D98">
        <w:rPr>
          <w:rFonts w:ascii="Times New Roman" w:hAnsi="Times New Roman" w:cs="Times New Roman"/>
        </w:rPr>
        <w:t xml:space="preserve"> kompensē </w:t>
      </w:r>
      <w:r w:rsidR="000A0CC8" w:rsidRPr="00E06D98">
        <w:rPr>
          <w:rFonts w:ascii="Times New Roman" w:hAnsi="Times New Roman" w:cs="Times New Roman"/>
        </w:rPr>
        <w:t>P</w:t>
      </w:r>
      <w:r w:rsidR="00A060B1" w:rsidRPr="00E06D98">
        <w:rPr>
          <w:rFonts w:ascii="Times New Roman" w:hAnsi="Times New Roman" w:cs="Times New Roman"/>
        </w:rPr>
        <w:t>asūtītājam</w:t>
      </w:r>
      <w:r w:rsidRPr="00E06D98">
        <w:rPr>
          <w:rFonts w:ascii="Times New Roman" w:hAnsi="Times New Roman" w:cs="Times New Roman"/>
        </w:rPr>
        <w:t xml:space="preserve"> radušos tiešos zaudējumus pilnā apmērā, atbilstoši </w:t>
      </w:r>
      <w:r w:rsidR="000A0CC8" w:rsidRPr="00E06D98">
        <w:rPr>
          <w:rFonts w:ascii="Times New Roman" w:hAnsi="Times New Roman" w:cs="Times New Roman"/>
        </w:rPr>
        <w:t>P</w:t>
      </w:r>
      <w:r w:rsidR="006E00F1" w:rsidRPr="00E06D98">
        <w:rPr>
          <w:rFonts w:ascii="Times New Roman" w:hAnsi="Times New Roman" w:cs="Times New Roman"/>
        </w:rPr>
        <w:t>asūtītāja</w:t>
      </w:r>
      <w:r w:rsidRPr="00E06D98">
        <w:rPr>
          <w:rFonts w:ascii="Times New Roman" w:hAnsi="Times New Roman" w:cs="Times New Roman"/>
        </w:rPr>
        <w:t xml:space="preserve"> iesniegtajam zaudējumu aprēķinam.</w:t>
      </w:r>
    </w:p>
    <w:p w14:paraId="4FD9FF9D" w14:textId="16FA6579" w:rsidR="006E00F1" w:rsidRPr="00E06D98" w:rsidRDefault="000A0CC8" w:rsidP="006E00F1">
      <w:pPr>
        <w:pStyle w:val="ListParagraph"/>
        <w:widowControl w:val="0"/>
        <w:numPr>
          <w:ilvl w:val="1"/>
          <w:numId w:val="9"/>
        </w:numPr>
        <w:tabs>
          <w:tab w:val="left" w:pos="1418"/>
        </w:tabs>
        <w:autoSpaceDE w:val="0"/>
        <w:autoSpaceDN w:val="0"/>
        <w:spacing w:after="0" w:line="240" w:lineRule="auto"/>
        <w:jc w:val="both"/>
        <w:rPr>
          <w:rFonts w:ascii="Times New Roman" w:eastAsia="Times New Roman" w:hAnsi="Times New Roman" w:cs="Times New Roman"/>
        </w:rPr>
      </w:pPr>
      <w:r w:rsidRPr="00E06D98">
        <w:rPr>
          <w:rFonts w:ascii="Times New Roman" w:hAnsi="Times New Roman" w:cs="Times New Roman"/>
        </w:rPr>
        <w:t>P</w:t>
      </w:r>
      <w:r w:rsidR="00A060B1" w:rsidRPr="00E06D98">
        <w:rPr>
          <w:rFonts w:ascii="Times New Roman" w:hAnsi="Times New Roman" w:cs="Times New Roman"/>
        </w:rPr>
        <w:t>iegādātājam</w:t>
      </w:r>
      <w:r w:rsidR="009C1E5E" w:rsidRPr="00E06D98">
        <w:rPr>
          <w:rFonts w:ascii="Times New Roman" w:hAnsi="Times New Roman" w:cs="Times New Roman"/>
        </w:rPr>
        <w:t xml:space="preserve"> ir tiesības vienpusēji atkāpties no Līgumu, ja </w:t>
      </w:r>
      <w:r w:rsidRPr="00E06D98">
        <w:rPr>
          <w:rFonts w:ascii="Times New Roman" w:hAnsi="Times New Roman" w:cs="Times New Roman"/>
        </w:rPr>
        <w:t>P</w:t>
      </w:r>
      <w:r w:rsidR="00A060B1" w:rsidRPr="00E06D98">
        <w:rPr>
          <w:rFonts w:ascii="Times New Roman" w:hAnsi="Times New Roman" w:cs="Times New Roman"/>
        </w:rPr>
        <w:t>asūtītājs</w:t>
      </w:r>
      <w:r w:rsidR="009C1E5E" w:rsidRPr="00E06D98">
        <w:rPr>
          <w:rFonts w:ascii="Times New Roman" w:hAnsi="Times New Roman" w:cs="Times New Roman"/>
        </w:rPr>
        <w:t xml:space="preserve"> bez attaisnotiem iemesliem, nenorēķinās ar </w:t>
      </w:r>
      <w:r w:rsidRPr="00E06D98">
        <w:rPr>
          <w:rFonts w:ascii="Times New Roman" w:hAnsi="Times New Roman" w:cs="Times New Roman"/>
        </w:rPr>
        <w:t>P</w:t>
      </w:r>
      <w:r w:rsidR="00A060B1" w:rsidRPr="00E06D98">
        <w:rPr>
          <w:rFonts w:ascii="Times New Roman" w:hAnsi="Times New Roman" w:cs="Times New Roman"/>
        </w:rPr>
        <w:t>iegādātāju</w:t>
      </w:r>
      <w:r w:rsidR="009C1E5E" w:rsidRPr="00E06D98">
        <w:rPr>
          <w:rFonts w:ascii="Times New Roman" w:hAnsi="Times New Roman" w:cs="Times New Roman"/>
        </w:rPr>
        <w:t xml:space="preserve"> par sniegtajiem pakalpojumiem ilgāk par 30 (trīsdesmit) darba dienām. </w:t>
      </w:r>
    </w:p>
    <w:p w14:paraId="0FB025A8" w14:textId="77777777" w:rsidR="006E00F1" w:rsidRPr="00E06D98" w:rsidRDefault="00F636F7" w:rsidP="006E00F1">
      <w:pPr>
        <w:pStyle w:val="ListParagraph"/>
        <w:widowControl w:val="0"/>
        <w:numPr>
          <w:ilvl w:val="1"/>
          <w:numId w:val="9"/>
        </w:numPr>
        <w:tabs>
          <w:tab w:val="left" w:pos="1418"/>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Ja Pasūtītājs vienpusēji izbeidz Līgumu, pamatojoties uz Līguma</w:t>
      </w:r>
      <w:r w:rsidR="006E00F1" w:rsidRPr="00E06D98">
        <w:rPr>
          <w:rFonts w:ascii="Times New Roman" w:eastAsia="Times New Roman" w:hAnsi="Times New Roman" w:cs="Times New Roman"/>
        </w:rPr>
        <w:t xml:space="preserve"> 8.2</w:t>
      </w:r>
      <w:r w:rsidRPr="00E06D98">
        <w:rPr>
          <w:rFonts w:ascii="Times New Roman" w:eastAsia="Times New Roman" w:hAnsi="Times New Roman" w:cs="Times New Roman"/>
        </w:rPr>
        <w:t xml:space="preserve">.apakšpunktu, Piegādātājs maksā Pasūtītājam līgumsodu </w:t>
      </w:r>
      <w:r w:rsidR="006E00F1" w:rsidRPr="00E06D98">
        <w:rPr>
          <w:rFonts w:ascii="Times New Roman" w:eastAsia="Times New Roman" w:hAnsi="Times New Roman" w:cs="Times New Roman"/>
        </w:rPr>
        <w:t>5</w:t>
      </w:r>
      <w:r w:rsidRPr="00E06D98">
        <w:rPr>
          <w:rFonts w:ascii="Times New Roman" w:eastAsia="Times New Roman" w:hAnsi="Times New Roman" w:cs="Times New Roman"/>
        </w:rPr>
        <w:t>% (</w:t>
      </w:r>
      <w:r w:rsidR="006E00F1" w:rsidRPr="00E06D98">
        <w:rPr>
          <w:rFonts w:ascii="Times New Roman" w:eastAsia="Times New Roman" w:hAnsi="Times New Roman" w:cs="Times New Roman"/>
        </w:rPr>
        <w:t>piecus</w:t>
      </w:r>
      <w:r w:rsidRPr="00E06D98">
        <w:rPr>
          <w:rFonts w:ascii="Times New Roman" w:eastAsia="Times New Roman" w:hAnsi="Times New Roman" w:cs="Times New Roman"/>
        </w:rPr>
        <w:t xml:space="preserve"> procentus) no </w:t>
      </w:r>
      <w:r w:rsidR="006E00F1" w:rsidRPr="00E06D98">
        <w:rPr>
          <w:rFonts w:ascii="Times New Roman" w:eastAsia="Times New Roman" w:hAnsi="Times New Roman" w:cs="Times New Roman"/>
        </w:rPr>
        <w:t>Līguma 2.1.apakšpunktā norādītās summas</w:t>
      </w:r>
      <w:r w:rsidRPr="00E06D98">
        <w:rPr>
          <w:rFonts w:ascii="Times New Roman" w:eastAsia="Times New Roman" w:hAnsi="Times New Roman" w:cs="Times New Roman"/>
        </w:rPr>
        <w:t xml:space="preserve"> apmēra 10 (desmit) kalendāro dienu laikā no dienas, kad Pasūtītājs paziņojis par Līguma laušanu. Līgums tiek uzskatīts par lauztu 5. (piektajā) dienā no paziņojuma par Līguma laušanu izsūtīšanas dienu pa pastu (ierakstīta vēstule) uz Piegādātāja juridisko adresi.</w:t>
      </w:r>
    </w:p>
    <w:p w14:paraId="248CF101" w14:textId="0AC3DC48" w:rsidR="009C1E5E" w:rsidRPr="00E06D98" w:rsidRDefault="00F636F7" w:rsidP="003A297E">
      <w:pPr>
        <w:pStyle w:val="ListParagraph"/>
        <w:widowControl w:val="0"/>
        <w:numPr>
          <w:ilvl w:val="1"/>
          <w:numId w:val="9"/>
        </w:numPr>
        <w:tabs>
          <w:tab w:val="left" w:pos="1418"/>
        </w:tabs>
        <w:autoSpaceDE w:val="0"/>
        <w:autoSpaceDN w:val="0"/>
        <w:spacing w:after="0" w:line="240" w:lineRule="auto"/>
        <w:jc w:val="both"/>
        <w:rPr>
          <w:rFonts w:ascii="Times New Roman" w:eastAsia="Times New Roman" w:hAnsi="Times New Roman" w:cs="Times New Roman"/>
        </w:rPr>
      </w:pPr>
      <w:r w:rsidRPr="00E06D98">
        <w:rPr>
          <w:rFonts w:ascii="Times New Roman" w:eastAsia="Times New Roman" w:hAnsi="Times New Roman" w:cs="Times New Roman"/>
        </w:rPr>
        <w:t>Ja Pasūtītājs lauž Līgumu</w:t>
      </w:r>
      <w:r w:rsidR="006E00F1" w:rsidRPr="00E06D98">
        <w:rPr>
          <w:rFonts w:ascii="Times New Roman" w:eastAsia="Times New Roman" w:hAnsi="Times New Roman" w:cs="Times New Roman"/>
        </w:rPr>
        <w:t xml:space="preserve"> 8.2</w:t>
      </w:r>
      <w:r w:rsidRPr="00E06D98">
        <w:rPr>
          <w:rFonts w:ascii="Times New Roman" w:eastAsia="Times New Roman" w:hAnsi="Times New Roman" w:cs="Times New Roman"/>
        </w:rPr>
        <w:t>.apakšpunktos norādītajos gadījumos, tam nav pienākums atlīdzināt jebkādus zaudējumus vai izdevumus, kādi Piegādātājam ir vai būtu radušies Līguma laušanas dēļ.</w:t>
      </w:r>
    </w:p>
    <w:p w14:paraId="16E67F70" w14:textId="77777777" w:rsidR="003A297E" w:rsidRPr="00E06D98" w:rsidRDefault="003A297E" w:rsidP="003A297E">
      <w:pPr>
        <w:pStyle w:val="ListParagraph"/>
        <w:widowControl w:val="0"/>
        <w:tabs>
          <w:tab w:val="left" w:pos="1418"/>
        </w:tabs>
        <w:autoSpaceDE w:val="0"/>
        <w:autoSpaceDN w:val="0"/>
        <w:spacing w:after="0" w:line="240" w:lineRule="auto"/>
        <w:ind w:left="360"/>
        <w:jc w:val="both"/>
        <w:rPr>
          <w:rFonts w:ascii="Times New Roman" w:eastAsia="Times New Roman" w:hAnsi="Times New Roman" w:cs="Times New Roman"/>
        </w:rPr>
      </w:pPr>
    </w:p>
    <w:p w14:paraId="2C8D2DFA" w14:textId="77777777" w:rsidR="003C2F7C" w:rsidRPr="00E06D98" w:rsidRDefault="003C2F7C" w:rsidP="003C2F7C">
      <w:pPr>
        <w:pStyle w:val="ListParagraph"/>
        <w:numPr>
          <w:ilvl w:val="0"/>
          <w:numId w:val="17"/>
        </w:numPr>
        <w:suppressAutoHyphens/>
        <w:spacing w:after="0" w:line="240" w:lineRule="auto"/>
        <w:jc w:val="center"/>
        <w:rPr>
          <w:rFonts w:ascii="Times New Roman" w:hAnsi="Times New Roman" w:cs="Times New Roman"/>
          <w:b/>
          <w:bCs/>
          <w:vanish/>
        </w:rPr>
      </w:pPr>
    </w:p>
    <w:p w14:paraId="3A5EE116" w14:textId="77777777" w:rsidR="003C2F7C" w:rsidRPr="00E06D98" w:rsidRDefault="003C2F7C" w:rsidP="003C2F7C">
      <w:pPr>
        <w:pStyle w:val="ListParagraph"/>
        <w:numPr>
          <w:ilvl w:val="0"/>
          <w:numId w:val="17"/>
        </w:numPr>
        <w:suppressAutoHyphens/>
        <w:spacing w:after="0" w:line="240" w:lineRule="auto"/>
        <w:jc w:val="center"/>
        <w:rPr>
          <w:rFonts w:ascii="Times New Roman" w:hAnsi="Times New Roman" w:cs="Times New Roman"/>
          <w:b/>
          <w:bCs/>
          <w:vanish/>
        </w:rPr>
      </w:pPr>
    </w:p>
    <w:p w14:paraId="15C4CFD0" w14:textId="77777777" w:rsidR="003C2F7C" w:rsidRPr="00E06D98" w:rsidRDefault="003C2F7C" w:rsidP="003C2F7C">
      <w:pPr>
        <w:pStyle w:val="ListParagraph"/>
        <w:numPr>
          <w:ilvl w:val="0"/>
          <w:numId w:val="17"/>
        </w:numPr>
        <w:suppressAutoHyphens/>
        <w:spacing w:after="0" w:line="240" w:lineRule="auto"/>
        <w:jc w:val="center"/>
        <w:rPr>
          <w:rFonts w:ascii="Times New Roman" w:hAnsi="Times New Roman" w:cs="Times New Roman"/>
          <w:b/>
          <w:bCs/>
          <w:vanish/>
        </w:rPr>
      </w:pPr>
    </w:p>
    <w:p w14:paraId="52499D1D" w14:textId="77777777" w:rsidR="003C2F7C" w:rsidRPr="00E06D98" w:rsidRDefault="003C2F7C" w:rsidP="003C2F7C">
      <w:pPr>
        <w:pStyle w:val="ListParagraph"/>
        <w:numPr>
          <w:ilvl w:val="0"/>
          <w:numId w:val="17"/>
        </w:numPr>
        <w:suppressAutoHyphens/>
        <w:spacing w:after="0" w:line="240" w:lineRule="auto"/>
        <w:jc w:val="center"/>
        <w:rPr>
          <w:rFonts w:ascii="Times New Roman" w:hAnsi="Times New Roman" w:cs="Times New Roman"/>
          <w:b/>
          <w:bCs/>
          <w:vanish/>
        </w:rPr>
      </w:pPr>
    </w:p>
    <w:p w14:paraId="185002F6" w14:textId="77777777" w:rsidR="003C2F7C" w:rsidRPr="00E06D98" w:rsidRDefault="003C2F7C" w:rsidP="003C2F7C">
      <w:pPr>
        <w:pStyle w:val="ListParagraph"/>
        <w:numPr>
          <w:ilvl w:val="0"/>
          <w:numId w:val="17"/>
        </w:numPr>
        <w:suppressAutoHyphens/>
        <w:spacing w:after="0" w:line="240" w:lineRule="auto"/>
        <w:jc w:val="center"/>
        <w:rPr>
          <w:rFonts w:ascii="Times New Roman" w:hAnsi="Times New Roman" w:cs="Times New Roman"/>
          <w:b/>
          <w:bCs/>
          <w:vanish/>
        </w:rPr>
      </w:pPr>
    </w:p>
    <w:p w14:paraId="2E229E3B" w14:textId="7D40A463" w:rsidR="003A297E" w:rsidRPr="00E06D98" w:rsidRDefault="003A297E" w:rsidP="0031396E">
      <w:pPr>
        <w:pStyle w:val="ListParagraph"/>
        <w:numPr>
          <w:ilvl w:val="0"/>
          <w:numId w:val="9"/>
        </w:numPr>
        <w:suppressAutoHyphens/>
        <w:spacing w:after="0" w:line="240" w:lineRule="auto"/>
        <w:jc w:val="center"/>
        <w:rPr>
          <w:rFonts w:ascii="Times New Roman" w:hAnsi="Times New Roman" w:cs="Times New Roman"/>
          <w:b/>
          <w:bCs/>
        </w:rPr>
      </w:pPr>
      <w:r w:rsidRPr="00E06D98">
        <w:rPr>
          <w:rFonts w:ascii="Times New Roman" w:hAnsi="Times New Roman" w:cs="Times New Roman"/>
          <w:b/>
          <w:bCs/>
        </w:rPr>
        <w:t>Līguma termiņš</w:t>
      </w:r>
    </w:p>
    <w:p w14:paraId="3F4C48AA" w14:textId="77777777" w:rsidR="00A060B1" w:rsidRPr="00E06D98" w:rsidRDefault="003A297E" w:rsidP="003A297E">
      <w:pPr>
        <w:numPr>
          <w:ilvl w:val="1"/>
          <w:numId w:val="9"/>
        </w:numPr>
        <w:spacing w:after="0" w:line="240" w:lineRule="auto"/>
        <w:jc w:val="both"/>
        <w:rPr>
          <w:rFonts w:ascii="Times New Roman" w:eastAsia="Calibri" w:hAnsi="Times New Roman" w:cs="Times New Roman"/>
        </w:rPr>
      </w:pPr>
      <w:r w:rsidRPr="00E06D98">
        <w:rPr>
          <w:rFonts w:ascii="Times New Roman" w:eastAsia="Calibri" w:hAnsi="Times New Roman" w:cs="Times New Roman"/>
        </w:rPr>
        <w:t xml:space="preserve">Līgums stājas spēkā ar tā parakstīšanas brīdi un tas ir spēkā vienu gadu. </w:t>
      </w:r>
    </w:p>
    <w:p w14:paraId="3E944024" w14:textId="110671E6" w:rsidR="003A297E" w:rsidRPr="00E06D98" w:rsidRDefault="003A297E" w:rsidP="003A297E">
      <w:pPr>
        <w:numPr>
          <w:ilvl w:val="1"/>
          <w:numId w:val="9"/>
        </w:numPr>
        <w:spacing w:after="0" w:line="240" w:lineRule="auto"/>
        <w:jc w:val="both"/>
        <w:rPr>
          <w:rFonts w:ascii="Times New Roman" w:eastAsia="Calibri" w:hAnsi="Times New Roman" w:cs="Times New Roman"/>
        </w:rPr>
      </w:pPr>
      <w:r w:rsidRPr="00E06D98">
        <w:rPr>
          <w:rFonts w:ascii="Times New Roman" w:eastAsia="Calibri" w:hAnsi="Times New Roman" w:cs="Times New Roman"/>
        </w:rPr>
        <w:t xml:space="preserve">Ja Pasūtītājam nav pretenziju par Piegādātāja veiktajām Preču piegādēm un, ja nav iestājušies Līguma 8.sadaļā minētie nosacījumi, tad Līgums var tikt pagarināts uz vēl vienu gadu. Maksimālais </w:t>
      </w:r>
      <w:r w:rsidR="00A060B1" w:rsidRPr="00E06D98">
        <w:rPr>
          <w:rFonts w:ascii="Times New Roman" w:eastAsia="Calibri" w:hAnsi="Times New Roman" w:cs="Times New Roman"/>
        </w:rPr>
        <w:t xml:space="preserve">Preču piegādes </w:t>
      </w:r>
      <w:r w:rsidRPr="00E06D98">
        <w:rPr>
          <w:rFonts w:ascii="Times New Roman" w:eastAsia="Calibri" w:hAnsi="Times New Roman" w:cs="Times New Roman"/>
        </w:rPr>
        <w:t xml:space="preserve"> termiņš – </w:t>
      </w:r>
      <w:r w:rsidR="00A060B1" w:rsidRPr="00E06D98">
        <w:rPr>
          <w:rFonts w:ascii="Times New Roman" w:eastAsia="Calibri" w:hAnsi="Times New Roman" w:cs="Times New Roman"/>
        </w:rPr>
        <w:t>5</w:t>
      </w:r>
      <w:r w:rsidRPr="00E06D98">
        <w:rPr>
          <w:rFonts w:ascii="Times New Roman" w:eastAsia="Calibri" w:hAnsi="Times New Roman" w:cs="Times New Roman"/>
        </w:rPr>
        <w:t xml:space="preserve"> gadi</w:t>
      </w:r>
      <w:r w:rsidR="00A060B1" w:rsidRPr="00E06D98">
        <w:rPr>
          <w:rFonts w:ascii="Times New Roman" w:eastAsia="Calibri" w:hAnsi="Times New Roman" w:cs="Times New Roman"/>
        </w:rPr>
        <w:t xml:space="preserve"> vai līdz Līguma 2.1.punktā norādītās summas izlietošanai, atkarībā kurš no apstākļiem iestājas ātrāk.</w:t>
      </w:r>
    </w:p>
    <w:p w14:paraId="33EF5E7B" w14:textId="2FC6D164" w:rsidR="003A297E" w:rsidRPr="00E06D98" w:rsidRDefault="003A297E" w:rsidP="003A297E">
      <w:pPr>
        <w:suppressAutoHyphens/>
        <w:spacing w:after="0" w:line="240" w:lineRule="auto"/>
        <w:rPr>
          <w:rFonts w:ascii="Times New Roman" w:hAnsi="Times New Roman" w:cs="Times New Roman"/>
          <w:b/>
          <w:bCs/>
        </w:rPr>
      </w:pPr>
    </w:p>
    <w:p w14:paraId="3D99582D" w14:textId="1C240D65" w:rsidR="008F0A4E" w:rsidRPr="00E06D98" w:rsidRDefault="008F0A4E" w:rsidP="0031396E">
      <w:pPr>
        <w:pStyle w:val="ListParagraph"/>
        <w:numPr>
          <w:ilvl w:val="0"/>
          <w:numId w:val="9"/>
        </w:numPr>
        <w:suppressAutoHyphens/>
        <w:spacing w:after="0" w:line="240" w:lineRule="auto"/>
        <w:jc w:val="center"/>
        <w:rPr>
          <w:rFonts w:ascii="Times New Roman" w:hAnsi="Times New Roman" w:cs="Times New Roman"/>
          <w:b/>
          <w:bCs/>
        </w:rPr>
      </w:pPr>
      <w:r w:rsidRPr="00E06D98">
        <w:rPr>
          <w:rFonts w:ascii="Times New Roman" w:hAnsi="Times New Roman" w:cs="Times New Roman"/>
          <w:b/>
          <w:bCs/>
        </w:rPr>
        <w:t>Konfidencialitāte</w:t>
      </w:r>
    </w:p>
    <w:p w14:paraId="3ED88A45" w14:textId="577F1F0B" w:rsidR="008F0A4E" w:rsidRPr="00E06D98" w:rsidRDefault="004321F1"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Piegādātājs</w:t>
      </w:r>
      <w:r w:rsidR="008F0A4E" w:rsidRPr="00E06D98">
        <w:rPr>
          <w:rFonts w:ascii="Times New Roman" w:hAnsi="Times New Roman" w:cs="Times New Roman"/>
        </w:rPr>
        <w:t xml:space="preserve"> apņemas ievērot konfidencialitāti, tajā skaitā:</w:t>
      </w:r>
    </w:p>
    <w:p w14:paraId="143D3D54" w14:textId="1C6C083A" w:rsidR="008F0A4E" w:rsidRPr="00E06D98" w:rsidRDefault="008F0A4E" w:rsidP="0031396E">
      <w:pPr>
        <w:numPr>
          <w:ilvl w:val="2"/>
          <w:numId w:val="9"/>
        </w:numPr>
        <w:pBdr>
          <w:top w:val="nil"/>
          <w:left w:val="nil"/>
          <w:bottom w:val="nil"/>
          <w:right w:val="nil"/>
          <w:between w:val="nil"/>
          <w:bar w:val="nil"/>
        </w:pBdr>
        <w:spacing w:after="0" w:line="240" w:lineRule="auto"/>
        <w:ind w:hanging="294"/>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aizsargāt, neizplatīt un bez iepriekšējas P</w:t>
      </w:r>
      <w:r w:rsidR="004321F1" w:rsidRPr="00E06D98">
        <w:rPr>
          <w:rFonts w:ascii="Times New Roman" w:eastAsia="Calibri" w:hAnsi="Times New Roman" w:cs="Times New Roman"/>
          <w:color w:val="000000"/>
          <w:u w:color="000000"/>
          <w:bdr w:val="nil"/>
          <w:lang w:eastAsia="lv-LV"/>
        </w:rPr>
        <w:t>asūtītāja</w:t>
      </w:r>
      <w:r w:rsidRPr="00E06D98">
        <w:rPr>
          <w:rFonts w:ascii="Times New Roman" w:eastAsia="Calibri" w:hAnsi="Times New Roman" w:cs="Times New Roman"/>
          <w:color w:val="000000"/>
          <w:u w:color="000000"/>
          <w:bdr w:val="nil"/>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sidR="004321F1" w:rsidRPr="00E06D98">
        <w:rPr>
          <w:rFonts w:ascii="Times New Roman" w:eastAsia="Calibri" w:hAnsi="Times New Roman" w:cs="Times New Roman"/>
          <w:color w:val="000000"/>
          <w:u w:color="000000"/>
          <w:bdr w:val="nil"/>
          <w:lang w:eastAsia="lv-LV"/>
        </w:rPr>
        <w:t>asūtītāja</w:t>
      </w:r>
      <w:r w:rsidRPr="00E06D98">
        <w:rPr>
          <w:rFonts w:ascii="Times New Roman" w:eastAsia="Calibri" w:hAnsi="Times New Roman" w:cs="Times New Roman"/>
          <w:color w:val="000000"/>
          <w:u w:color="000000"/>
          <w:bdr w:val="nil"/>
          <w:lang w:eastAsia="lv-LV"/>
        </w:rPr>
        <w:t xml:space="preserve"> darbību, kas kļuvusi P</w:t>
      </w:r>
      <w:r w:rsidR="004321F1" w:rsidRPr="00E06D98">
        <w:rPr>
          <w:rFonts w:ascii="Times New Roman" w:eastAsia="Calibri" w:hAnsi="Times New Roman" w:cs="Times New Roman"/>
          <w:color w:val="000000"/>
          <w:u w:color="000000"/>
          <w:bdr w:val="nil"/>
          <w:lang w:eastAsia="lv-LV"/>
        </w:rPr>
        <w:t>iegādātājam</w:t>
      </w:r>
      <w:r w:rsidRPr="00E06D98">
        <w:rPr>
          <w:rFonts w:ascii="Times New Roman" w:eastAsia="Calibri" w:hAnsi="Times New Roman" w:cs="Times New Roman"/>
          <w:color w:val="000000"/>
          <w:u w:color="000000"/>
          <w:bdr w:val="nil"/>
          <w:lang w:eastAsia="lv-LV"/>
        </w:rPr>
        <w:t xml:space="preserve"> pieejama Līguma izpildes gaitā;</w:t>
      </w:r>
    </w:p>
    <w:p w14:paraId="78B3DC74" w14:textId="688DEC5A" w:rsidR="0031396E" w:rsidRPr="00E06D98" w:rsidRDefault="008F0A4E" w:rsidP="0031396E">
      <w:pPr>
        <w:numPr>
          <w:ilvl w:val="2"/>
          <w:numId w:val="9"/>
        </w:numPr>
        <w:pBdr>
          <w:top w:val="nil"/>
          <w:left w:val="nil"/>
          <w:bottom w:val="nil"/>
          <w:right w:val="nil"/>
          <w:between w:val="nil"/>
          <w:bar w:val="nil"/>
        </w:pBdr>
        <w:spacing w:after="0" w:line="240" w:lineRule="auto"/>
        <w:ind w:hanging="294"/>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bez P</w:t>
      </w:r>
      <w:r w:rsidR="004321F1" w:rsidRPr="00E06D98">
        <w:rPr>
          <w:rFonts w:ascii="Times New Roman" w:eastAsia="Calibri" w:hAnsi="Times New Roman" w:cs="Times New Roman"/>
          <w:color w:val="000000"/>
          <w:u w:color="000000"/>
          <w:bdr w:val="nil"/>
          <w:lang w:eastAsia="lv-LV"/>
        </w:rPr>
        <w:t>asūtītāja</w:t>
      </w:r>
      <w:r w:rsidRPr="00E06D98">
        <w:rPr>
          <w:rFonts w:ascii="Times New Roman" w:eastAsia="Calibri" w:hAnsi="Times New Roman" w:cs="Times New Roman"/>
          <w:color w:val="000000"/>
          <w:u w:color="000000"/>
          <w:bdr w:val="nil"/>
          <w:lang w:eastAsia="lv-LV"/>
        </w:rPr>
        <w:t xml:space="preserve"> rakstveida piekrišanas nepubliskot vai jebkādā citā veidā trešajām personām, tajā skaitā, plašsaziņas līdzekļiem, nesniegt informāciju vai nepaust viedokli par Līguma izpildes gaitu. P</w:t>
      </w:r>
      <w:r w:rsidR="004321F1" w:rsidRPr="00E06D98">
        <w:rPr>
          <w:rFonts w:ascii="Times New Roman" w:eastAsia="Calibri" w:hAnsi="Times New Roman" w:cs="Times New Roman"/>
          <w:color w:val="000000"/>
          <w:u w:color="000000"/>
          <w:bdr w:val="nil"/>
          <w:lang w:eastAsia="lv-LV"/>
        </w:rPr>
        <w:t>iegādātājs</w:t>
      </w:r>
      <w:r w:rsidRPr="00E06D98">
        <w:rPr>
          <w:rFonts w:ascii="Times New Roman" w:eastAsia="Calibri" w:hAnsi="Times New Roman" w:cs="Times New Roman"/>
          <w:color w:val="000000"/>
          <w:u w:color="000000"/>
          <w:bdr w:val="nil"/>
          <w:lang w:eastAsia="lv-LV"/>
        </w:rPr>
        <w:t xml:space="preserve"> nodrošina, ka tā apakšuzņēmēji un darbinieki ievēro un izpilda minēto nosacījumu.</w:t>
      </w:r>
    </w:p>
    <w:p w14:paraId="6F0B09F7" w14:textId="2B9E6FBB" w:rsidR="0031396E" w:rsidRPr="00E06D98" w:rsidRDefault="008F0A4E"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P</w:t>
      </w:r>
      <w:r w:rsidR="004321F1" w:rsidRPr="00E06D98">
        <w:rPr>
          <w:rFonts w:ascii="Times New Roman" w:hAnsi="Times New Roman" w:cs="Times New Roman"/>
        </w:rPr>
        <w:t>asūtītājs</w:t>
      </w:r>
      <w:r w:rsidRPr="00E06D98">
        <w:rPr>
          <w:rFonts w:ascii="Times New Roman" w:hAnsi="Times New Roman" w:cs="Times New Roman"/>
        </w:rPr>
        <w:t xml:space="preserve"> apņemas ievērot konfidencialitāti un bez P</w:t>
      </w:r>
      <w:r w:rsidR="004321F1" w:rsidRPr="00E06D98">
        <w:rPr>
          <w:rFonts w:ascii="Times New Roman" w:hAnsi="Times New Roman" w:cs="Times New Roman"/>
        </w:rPr>
        <w:t>iegādātāja</w:t>
      </w:r>
      <w:r w:rsidRPr="00E06D98">
        <w:rPr>
          <w:rFonts w:ascii="Times New Roman" w:hAnsi="Times New Roman" w:cs="Times New Roman"/>
        </w:rPr>
        <w:t xml:space="preserve"> rakstiskas atļaujas saņemšanas neizpaust trešajām personām pilnīgi vai daļēji ar šo Līgumu vai citu ar to izpildi saistītu dokumentu saturu, kurus pirms Līguma noslēgšanas P</w:t>
      </w:r>
      <w:r w:rsidR="004321F1" w:rsidRPr="00E06D98">
        <w:rPr>
          <w:rFonts w:ascii="Times New Roman" w:hAnsi="Times New Roman" w:cs="Times New Roman"/>
        </w:rPr>
        <w:t>asūtītājs</w:t>
      </w:r>
      <w:r w:rsidRPr="00E06D98">
        <w:rPr>
          <w:rFonts w:ascii="Times New Roman" w:hAnsi="Times New Roman" w:cs="Times New Roman"/>
        </w:rPr>
        <w:t xml:space="preserve"> ir noteicis kā komercnoslēpumu un attiecīgi par to pirms Līguma noslēgšanas ir informējis P</w:t>
      </w:r>
      <w:r w:rsidR="004321F1" w:rsidRPr="00E06D98">
        <w:rPr>
          <w:rFonts w:ascii="Times New Roman" w:hAnsi="Times New Roman" w:cs="Times New Roman"/>
        </w:rPr>
        <w:t>asūtītāju</w:t>
      </w:r>
      <w:r w:rsidRPr="00E06D98">
        <w:rPr>
          <w:rFonts w:ascii="Times New Roman" w:hAnsi="Times New Roman" w:cs="Times New Roman"/>
        </w:rPr>
        <w:t>. Jebkurā gadījumā, P</w:t>
      </w:r>
      <w:r w:rsidR="004321F1" w:rsidRPr="00E06D98">
        <w:rPr>
          <w:rFonts w:ascii="Times New Roman" w:hAnsi="Times New Roman" w:cs="Times New Roman"/>
        </w:rPr>
        <w:t>iegādātājs</w:t>
      </w:r>
      <w:r w:rsidRPr="00E06D98">
        <w:rPr>
          <w:rFonts w:ascii="Times New Roman" w:hAnsi="Times New Roman" w:cs="Times New Roman"/>
        </w:rPr>
        <w:t xml:space="preserve"> nevar noteikt par komercnoslēpumu Līguma priekšmetu un tā izpildes rezultātu.</w:t>
      </w:r>
    </w:p>
    <w:p w14:paraId="558AE9C2" w14:textId="77777777" w:rsidR="0031396E" w:rsidRPr="00E06D98" w:rsidRDefault="008F0A4E"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Konfidencialitātes ierobežojumi neattiecas uz publiski un vispārpieejamu informāciju, kā arī uz informāciju, kuru saskaņā ar Līguma noteikumiem ir paredzēts darīt zināmu trešajām personām.</w:t>
      </w:r>
    </w:p>
    <w:p w14:paraId="00DCF14B" w14:textId="77777777" w:rsidR="0031396E" w:rsidRPr="00E06D98" w:rsidRDefault="008F0A4E"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Konfidencialitātes noteikumi neattiecas uz gadījumiem, kad informāciju pieprasa valsts vai pašvaldību iestādes, kam šādas tiesības ir noteiktas Latvijas Republikas normatīvajos aktos.</w:t>
      </w:r>
    </w:p>
    <w:p w14:paraId="3FE5BE32" w14:textId="77777777" w:rsidR="0031396E" w:rsidRPr="00E06D98" w:rsidRDefault="008F0A4E"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Puses vienojas, ka konfidencialitātes noteikumu neievērošana ir Līguma pārkāpums, kas cietušajam Pusēm dod tiesības prasīt no vainīgās Puses konfidencialitātes noteikumu neievērošanas rezultātā radušos zaudējumu atlīdzināšanu.</w:t>
      </w:r>
    </w:p>
    <w:p w14:paraId="745C7491" w14:textId="736D370C" w:rsidR="008F0A4E" w:rsidRPr="00E06D98" w:rsidRDefault="008F0A4E" w:rsidP="0031396E">
      <w:pPr>
        <w:pStyle w:val="ListParagraph"/>
        <w:numPr>
          <w:ilvl w:val="1"/>
          <w:numId w:val="9"/>
        </w:numPr>
        <w:spacing w:after="0" w:line="240" w:lineRule="auto"/>
        <w:jc w:val="both"/>
        <w:rPr>
          <w:rFonts w:ascii="Times New Roman" w:hAnsi="Times New Roman" w:cs="Times New Roman"/>
        </w:rPr>
      </w:pPr>
      <w:r w:rsidRPr="00E06D98">
        <w:rPr>
          <w:rFonts w:ascii="Times New Roman" w:hAnsi="Times New Roman" w:cs="Times New Roman"/>
        </w:rPr>
        <w:t xml:space="preserve">Šī Līguma nodaļas noteikumiem nav laika ierobežojuma un uz to neattiecas Līguma darbības termiņš. </w:t>
      </w:r>
    </w:p>
    <w:p w14:paraId="19F0C867" w14:textId="77777777" w:rsidR="008F0A4E" w:rsidRPr="00E06D98" w:rsidRDefault="008F0A4E" w:rsidP="008F0A4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lv-LV"/>
        </w:rPr>
      </w:pPr>
    </w:p>
    <w:p w14:paraId="4544D648" w14:textId="3C95D925" w:rsidR="008F0A4E" w:rsidRPr="00E06D98" w:rsidRDefault="008F0A4E" w:rsidP="00E45A5B">
      <w:pPr>
        <w:pStyle w:val="ListParagraph"/>
        <w:numPr>
          <w:ilvl w:val="0"/>
          <w:numId w:val="9"/>
        </w:numPr>
        <w:tabs>
          <w:tab w:val="left" w:pos="2835"/>
          <w:tab w:val="left" w:pos="3261"/>
        </w:tabs>
        <w:suppressAutoHyphens/>
        <w:spacing w:after="0" w:line="240" w:lineRule="auto"/>
        <w:jc w:val="center"/>
        <w:rPr>
          <w:rFonts w:ascii="Times New Roman" w:hAnsi="Times New Roman" w:cs="Times New Roman"/>
          <w:b/>
          <w:bCs/>
        </w:rPr>
      </w:pPr>
      <w:r w:rsidRPr="00E06D98">
        <w:rPr>
          <w:rFonts w:ascii="Times New Roman" w:hAnsi="Times New Roman" w:cs="Times New Roman"/>
          <w:b/>
          <w:bCs/>
        </w:rPr>
        <w:t>Personas datu aizsardzība</w:t>
      </w:r>
    </w:p>
    <w:p w14:paraId="7CDD7134"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Veicot apmaiņu ar fizisko personu datiem, kas nepieciešami Līgumā noteikto saistību izpildei, Puse, kura sniedz fizisko personu datus, tos pienācīgi šifrē vai aizsargā kādā citā veidā un nodrošina, ka tie ir pieejami tikai īpaši ieceltiem Pušu darbiniekiem.</w:t>
      </w:r>
    </w:p>
    <w:p w14:paraId="564CCB0E"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5B16B8F8"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Puses apņemas nenodot tālāk trešajām personām no otras Puses iegūtos fizisko personu datus, izņemot gadījumus, kad Līgumā ir noteikts citādāk vai normatīvie akti (t.sk. starptautiskie) paredz šādu datu nodošanu.</w:t>
      </w:r>
    </w:p>
    <w:p w14:paraId="11C2D69E"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Ja saskaņā ar piemērojamiem normatīvajiem aktiem Pusēm var rasties pienākums nodot tālāk trešajām personām no otra Puse iegūtos fizisko personu datus, attiecīgā Puse pirms šādu datu nodošanas informē par to otru Pusi, ja vien normatīvie akti to neaizliedz.</w:t>
      </w:r>
    </w:p>
    <w:p w14:paraId="7AB01AAD"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Puses apņemas pēc otras Puses pieprasījuma iznīcināt no otras Puses iegūtos fizisko personu datus, ja izbeidzas nepieciešamība tos apstrādāt Līguma izpildes nodrošināšanai.</w:t>
      </w:r>
    </w:p>
    <w:p w14:paraId="50FC504A" w14:textId="77777777"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otras Puses nodoto datu atdošanu atpakaļ un tam sekojošu datu dzēšanu no otras Puses sistēmām.  </w:t>
      </w:r>
    </w:p>
    <w:p w14:paraId="276B88F6" w14:textId="77777777" w:rsidR="00E45A5B"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Pēc Līguma izbeigšanas vai darbības termiņa beigām, Puses nodod atpakaļ no otras Puses saņemtos personas datus un to kopijas un, ciktāl to pieļauj piemērojamie normatīvie akti, iznīcina visus šādus datus un iesniedz rakstveida apliecinājumu otram Līdzējam par šā apakšpunkta izpildi.</w:t>
      </w:r>
    </w:p>
    <w:p w14:paraId="0DB10A5D" w14:textId="108DB528" w:rsidR="008F0A4E" w:rsidRPr="00E06D98" w:rsidRDefault="008F0A4E" w:rsidP="00E45A5B">
      <w:pPr>
        <w:numPr>
          <w:ilvl w:val="1"/>
          <w:numId w:val="9"/>
        </w:numPr>
        <w:pBdr>
          <w:top w:val="nil"/>
          <w:left w:val="nil"/>
          <w:bottom w:val="nil"/>
          <w:right w:val="nil"/>
          <w:between w:val="nil"/>
          <w:bar w:val="nil"/>
        </w:pBdr>
        <w:tabs>
          <w:tab w:val="left" w:pos="574"/>
          <w:tab w:val="left" w:pos="851"/>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Puses apliecina, ka:</w:t>
      </w:r>
    </w:p>
    <w:p w14:paraId="5BE75AD7" w14:textId="6905B3F2" w:rsidR="008F0A4E" w:rsidRPr="00E06D98" w:rsidRDefault="008F0A4E" w:rsidP="00E45A5B">
      <w:pPr>
        <w:pStyle w:val="ListParagraph"/>
        <w:numPr>
          <w:ilvl w:val="2"/>
          <w:numId w:val="9"/>
        </w:numPr>
        <w:spacing w:after="0" w:line="240" w:lineRule="auto"/>
        <w:ind w:left="1134" w:hanging="708"/>
        <w:jc w:val="both"/>
        <w:rPr>
          <w:rFonts w:ascii="Times New Roman" w:hAnsi="Times New Roman" w:cs="Times New Roman"/>
        </w:rPr>
      </w:pPr>
      <w:r w:rsidRPr="00E06D98">
        <w:rPr>
          <w:rFonts w:ascii="Times New Roman" w:hAnsi="Times New Roman" w:cs="Times New Roman"/>
        </w:rPr>
        <w:t>personas datu apstrāde, tostarp nosūtīšana, tiek un arī turpmāk tiks veikta saskaņā ar piemērojamiem normatīvajiem aktiem un tikai un vienīgi šajā Līgumā norādītajam mērķim;</w:t>
      </w:r>
    </w:p>
    <w:p w14:paraId="5594C7C4" w14:textId="77777777" w:rsidR="008F0A4E" w:rsidRPr="00E06D98" w:rsidRDefault="008F0A4E" w:rsidP="00E45A5B">
      <w:pPr>
        <w:numPr>
          <w:ilvl w:val="2"/>
          <w:numId w:val="9"/>
        </w:numPr>
        <w:pBdr>
          <w:top w:val="nil"/>
          <w:left w:val="nil"/>
          <w:bottom w:val="nil"/>
          <w:right w:val="nil"/>
          <w:between w:val="nil"/>
          <w:bar w:val="nil"/>
        </w:pBdr>
        <w:spacing w:after="0" w:line="240" w:lineRule="auto"/>
        <w:ind w:left="1134" w:hanging="708"/>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ka tās sniegs atbildi uz jebkādiem datu subjektu pieprasījumiem par datu subjektus interesējošiem jautājumiem saistībā ar datu subjektu datu apstrādi;</w:t>
      </w:r>
    </w:p>
    <w:p w14:paraId="47C085FD" w14:textId="77777777" w:rsidR="008F0A4E" w:rsidRPr="00E06D98" w:rsidRDefault="008F0A4E" w:rsidP="00E45A5B">
      <w:pPr>
        <w:numPr>
          <w:ilvl w:val="2"/>
          <w:numId w:val="9"/>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nodrošinās saņemto personas datu aktualitāti un neuzglabās datus ilgāk par faktisko datu apstrādes periodu, ja vien piemērojamie normatīvie akti neparedz citu kārtību;</w:t>
      </w:r>
    </w:p>
    <w:p w14:paraId="3FE1284E" w14:textId="77777777" w:rsidR="008F0A4E" w:rsidRPr="00E06D98" w:rsidRDefault="008F0A4E" w:rsidP="00E45A5B">
      <w:pPr>
        <w:numPr>
          <w:ilvl w:val="2"/>
          <w:numId w:val="9"/>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3BD419AB" w14:textId="77777777" w:rsidR="008F0A4E" w:rsidRPr="00E06D98" w:rsidRDefault="008F0A4E" w:rsidP="00E45A5B">
      <w:pPr>
        <w:numPr>
          <w:ilvl w:val="2"/>
          <w:numId w:val="9"/>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uzglabās ierakstus par visām veiktajām datu apstrādes darbībām, nodrošinās, ka jebkura ar šādiem datiem veikta darbība ir izsekojama, tostarp, var atsekot to, kam šādi dati tika pārsūtīti, kāda veida dati, kādiem mērķiem;</w:t>
      </w:r>
    </w:p>
    <w:p w14:paraId="52E98D16" w14:textId="77777777" w:rsidR="008F0A4E" w:rsidRPr="00E06D98" w:rsidRDefault="008F0A4E" w:rsidP="00E45A5B">
      <w:pPr>
        <w:numPr>
          <w:ilvl w:val="2"/>
          <w:numId w:val="9"/>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pēc otras Puses pieprasījuma, ļaus attiecīgajai Pusei un uzraugošajām valsts iestādēm iekļūt telpās, kuras attiecīgā Puses izmanto datu apstrādei, lai veiktu šajā Līgumā paredzēto apstrādes darbību pārbaudi.</w:t>
      </w:r>
    </w:p>
    <w:p w14:paraId="6405624F" w14:textId="77777777" w:rsidR="008F0A4E" w:rsidRPr="00E06D98" w:rsidRDefault="008F0A4E" w:rsidP="008F0A4E">
      <w:pPr>
        <w:pBdr>
          <w:top w:val="nil"/>
          <w:left w:val="nil"/>
          <w:bottom w:val="nil"/>
          <w:right w:val="nil"/>
          <w:between w:val="nil"/>
          <w:bar w:val="nil"/>
        </w:pBdr>
        <w:tabs>
          <w:tab w:val="left" w:pos="2700"/>
          <w:tab w:val="left" w:pos="2835"/>
          <w:tab w:val="left" w:pos="3402"/>
        </w:tabs>
        <w:suppressAutoHyphens/>
        <w:spacing w:after="0" w:line="240" w:lineRule="auto"/>
        <w:rPr>
          <w:rFonts w:ascii="Times New Roman" w:eastAsia="Calibri" w:hAnsi="Times New Roman" w:cs="Times New Roman"/>
          <w:b/>
          <w:bCs/>
          <w:color w:val="000000"/>
          <w:u w:color="000000"/>
          <w:bdr w:val="nil"/>
          <w:lang w:eastAsia="lv-LV"/>
        </w:rPr>
      </w:pPr>
    </w:p>
    <w:p w14:paraId="4E068795" w14:textId="35CF127F" w:rsidR="009C1E5E" w:rsidRPr="00E06D98" w:rsidRDefault="009C1E5E" w:rsidP="0031396E">
      <w:pPr>
        <w:numPr>
          <w:ilvl w:val="0"/>
          <w:numId w:val="9"/>
        </w:numPr>
        <w:pBdr>
          <w:top w:val="nil"/>
          <w:left w:val="nil"/>
          <w:bottom w:val="nil"/>
          <w:right w:val="nil"/>
          <w:between w:val="nil"/>
          <w:bar w:val="nil"/>
        </w:pBdr>
        <w:tabs>
          <w:tab w:val="left" w:pos="2700"/>
          <w:tab w:val="left" w:pos="2835"/>
          <w:tab w:val="left" w:pos="3402"/>
        </w:tabs>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Līguma izpildē iesaistīto apakšuzņēmēju nomaiņa un jauna apakšuzņēmēja piesaiste</w:t>
      </w:r>
    </w:p>
    <w:p w14:paraId="42421214" w14:textId="2200ED14"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hAnsi="Times New Roman" w:cs="Times New Roman"/>
        </w:rPr>
        <w:t>Apakšuzņēmēju sarakstā (</w:t>
      </w:r>
      <w:r w:rsidR="00E45A5B" w:rsidRPr="00E06D98">
        <w:rPr>
          <w:rFonts w:ascii="Times New Roman" w:hAnsi="Times New Roman" w:cs="Times New Roman"/>
        </w:rPr>
        <w:t>Līguma 2</w:t>
      </w:r>
      <w:r w:rsidRPr="00E06D98">
        <w:rPr>
          <w:rFonts w:ascii="Times New Roman" w:hAnsi="Times New Roman" w:cs="Times New Roman"/>
        </w:rPr>
        <w:t xml:space="preserve">.pielikums) </w:t>
      </w:r>
      <w:r w:rsidR="00E45A5B" w:rsidRPr="00E06D98">
        <w:rPr>
          <w:rFonts w:ascii="Times New Roman" w:hAnsi="Times New Roman" w:cs="Times New Roman"/>
        </w:rPr>
        <w:t>Piegādātājs</w:t>
      </w:r>
      <w:r w:rsidRPr="00E06D98">
        <w:rPr>
          <w:rFonts w:ascii="Times New Roman" w:hAnsi="Times New Roman" w:cs="Times New Roman"/>
        </w:rPr>
        <w:t xml:space="preserve"> ir norādījis Līguma spēkā stāšanās dienā Līguma izpildē iesaistītos apakšuzņēmējus (t.sk. apakšuzņēmēju apakšuzņēmējus), kuru</w:t>
      </w:r>
      <w:r w:rsidRPr="00E06D98">
        <w:rPr>
          <w:rFonts w:ascii="Times New Roman" w:eastAsia="Calibri" w:hAnsi="Times New Roman" w:cs="Times New Roman"/>
        </w:rPr>
        <w:t xml:space="preserve"> veicamo </w:t>
      </w:r>
      <w:r w:rsidR="00E45A5B" w:rsidRPr="00E06D98">
        <w:rPr>
          <w:rFonts w:ascii="Times New Roman" w:eastAsia="Calibri" w:hAnsi="Times New Roman" w:cs="Times New Roman"/>
        </w:rPr>
        <w:t>piegāžu</w:t>
      </w:r>
      <w:r w:rsidRPr="00E06D98">
        <w:rPr>
          <w:rFonts w:ascii="Times New Roman" w:eastAsia="Calibri" w:hAnsi="Times New Roman" w:cs="Times New Roman"/>
        </w:rPr>
        <w:t xml:space="preserve"> vērtība ir vismaz 10% (desmit procenti) no kopējā finanšu piedāvājuma Iepirkumā</w:t>
      </w:r>
      <w:r w:rsidRPr="00E06D98">
        <w:rPr>
          <w:rFonts w:ascii="Times New Roman" w:hAnsi="Times New Roman" w:cs="Times New Roman"/>
          <w:color w:val="00B050"/>
        </w:rPr>
        <w:t xml:space="preserve">. </w:t>
      </w:r>
    </w:p>
    <w:p w14:paraId="33CAD8A4" w14:textId="7A458D88" w:rsidR="00785C19" w:rsidRPr="00E06D98" w:rsidRDefault="00E45A5B"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Piegādātājs</w:t>
      </w:r>
      <w:r w:rsidR="00785C19" w:rsidRPr="00E06D98">
        <w:rPr>
          <w:rFonts w:ascii="Times New Roman" w:eastAsia="Times New Roman" w:hAnsi="Times New Roman" w:cs="Times New Roman"/>
          <w:lang w:eastAsia="zh-CN"/>
        </w:rPr>
        <w:t xml:space="preserve"> nav tiesīgs bez saskaņošanas ar Pasūtītāju veikt </w:t>
      </w:r>
      <w:r w:rsidRPr="00E06D98">
        <w:rPr>
          <w:rFonts w:ascii="Times New Roman" w:eastAsia="Times New Roman" w:hAnsi="Times New Roman" w:cs="Times New Roman"/>
          <w:lang w:eastAsia="zh-CN"/>
        </w:rPr>
        <w:t>Piegādātāja</w:t>
      </w:r>
      <w:r w:rsidR="00785C19" w:rsidRPr="00E06D98">
        <w:rPr>
          <w:rFonts w:ascii="Times New Roman" w:eastAsia="Times New Roman" w:hAnsi="Times New Roman" w:cs="Times New Roman"/>
          <w:lang w:eastAsia="zh-CN"/>
        </w:rPr>
        <w:t xml:space="preserve"> piedāvājumā Iepirkumā norādītā apakšuzņēmēju nomaiņu un iesaistīt papildu apakšuzņēmējus Līguma izpildē. Pasūtītājs ir tiesīgs prasīt personāla un apakšuzņēmēja viedokli par nomaiņas iemesliem.</w:t>
      </w:r>
    </w:p>
    <w:p w14:paraId="258D684D" w14:textId="4A6EB39B"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Pasūtītājs nepiekrīt </w:t>
      </w:r>
      <w:r w:rsidR="00E45A5B" w:rsidRPr="00E06D98">
        <w:rPr>
          <w:rFonts w:ascii="Times New Roman" w:eastAsia="Times New Roman" w:hAnsi="Times New Roman" w:cs="Times New Roman"/>
          <w:lang w:eastAsia="zh-CN"/>
        </w:rPr>
        <w:t>Piegādātāja</w:t>
      </w:r>
      <w:r w:rsidRPr="00E06D98">
        <w:rPr>
          <w:rFonts w:ascii="Times New Roman" w:eastAsia="Times New Roman" w:hAnsi="Times New Roman" w:cs="Times New Roman"/>
          <w:lang w:eastAsia="zh-CN"/>
        </w:rPr>
        <w:t xml:space="preserve"> Iepirkumā norādītā apakšuzņēmēja nomaiņai, ja pastāv kāds no šādiem nosacījumiem:</w:t>
      </w:r>
    </w:p>
    <w:p w14:paraId="3CE70825" w14:textId="77777777" w:rsidR="00785C19" w:rsidRPr="00E06D98" w:rsidRDefault="00785C19" w:rsidP="00A060B1">
      <w:pPr>
        <w:numPr>
          <w:ilvl w:val="2"/>
          <w:numId w:val="9"/>
        </w:numPr>
        <w:spacing w:after="0" w:line="240" w:lineRule="auto"/>
        <w:ind w:left="1134" w:right="-1" w:hanging="708"/>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piedāvātais apakšuzņēmējs neatbilst iepirkuma procedūras dokumentos apakšuzņēmējiem izvirzītajām prasībām;</w:t>
      </w:r>
    </w:p>
    <w:p w14:paraId="063059CC" w14:textId="679022A7" w:rsidR="00785C19" w:rsidRPr="00E06D98" w:rsidRDefault="00785C19" w:rsidP="00A060B1">
      <w:pPr>
        <w:numPr>
          <w:ilvl w:val="2"/>
          <w:numId w:val="9"/>
        </w:numPr>
        <w:spacing w:after="0" w:line="240" w:lineRule="auto"/>
        <w:ind w:left="1134" w:right="-1" w:hanging="708"/>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tiek nomainīts apakšuzņēmējs, uz kura iespējām Iepirkumā </w:t>
      </w:r>
      <w:r w:rsidR="00790422" w:rsidRPr="00E06D98">
        <w:rPr>
          <w:rFonts w:ascii="Times New Roman" w:eastAsia="Times New Roman" w:hAnsi="Times New Roman" w:cs="Times New Roman"/>
          <w:lang w:eastAsia="zh-CN"/>
        </w:rPr>
        <w:t>Piegādātāj</w:t>
      </w:r>
      <w:r w:rsidRPr="00E06D98">
        <w:rPr>
          <w:rFonts w:ascii="Times New Roman" w:eastAsia="Times New Roman" w:hAnsi="Times New Roman" w:cs="Times New Roman"/>
          <w:lang w:eastAsia="zh-CN"/>
        </w:rPr>
        <w:t>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14:paraId="07F19F3C" w14:textId="069AFE90" w:rsidR="00785C19" w:rsidRPr="00E06D98" w:rsidRDefault="00785C19" w:rsidP="00A060B1">
      <w:pPr>
        <w:numPr>
          <w:ilvl w:val="2"/>
          <w:numId w:val="9"/>
        </w:numPr>
        <w:spacing w:after="0" w:line="240" w:lineRule="auto"/>
        <w:ind w:left="1134" w:right="-1" w:hanging="708"/>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piedāvātais apakšuzņēmējs, kura veicamo </w:t>
      </w:r>
      <w:r w:rsidR="00790422" w:rsidRPr="00E06D98">
        <w:rPr>
          <w:rFonts w:ascii="Times New Roman" w:eastAsia="Times New Roman" w:hAnsi="Times New Roman" w:cs="Times New Roman"/>
          <w:lang w:eastAsia="zh-CN"/>
        </w:rPr>
        <w:t xml:space="preserve">piegāžu </w:t>
      </w:r>
      <w:r w:rsidRPr="00E06D98">
        <w:rPr>
          <w:rFonts w:ascii="Times New Roman" w:eastAsia="Times New Roman" w:hAnsi="Times New Roman" w:cs="Times New Roman"/>
          <w:lang w:eastAsia="zh-CN"/>
        </w:rPr>
        <w:t>vērtība ir vismaz 10 procenti no kopējās iepirkuma līguma vērtības, atbilst Publisko iepirkumu likuma 42. panta pirmajā daļā minētajiem pretendentu izslēgšanas gadījumiem;</w:t>
      </w:r>
    </w:p>
    <w:p w14:paraId="5B767625" w14:textId="77777777" w:rsidR="00785C19" w:rsidRPr="00E06D98" w:rsidRDefault="00785C19" w:rsidP="00A060B1">
      <w:pPr>
        <w:numPr>
          <w:ilvl w:val="2"/>
          <w:numId w:val="9"/>
        </w:numPr>
        <w:spacing w:after="0" w:line="240" w:lineRule="auto"/>
        <w:ind w:left="1134" w:right="-1" w:hanging="708"/>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6A9F4FDE" w14:textId="77777777"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7CC7DD19" w14:textId="77777777"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14:paraId="1A7A060A" w14:textId="3139BC07"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Pasūtītājs pieņem lēmumu atļaut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14:paraId="56466E25" w14:textId="65FDB103" w:rsidR="00785C19" w:rsidRPr="00E06D98" w:rsidRDefault="00790422"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Līguma</w:t>
      </w:r>
      <w:r w:rsidR="00785C19" w:rsidRPr="00E06D98">
        <w:rPr>
          <w:rFonts w:ascii="Times New Roman" w:eastAsia="Times New Roman" w:hAnsi="Times New Roman" w:cs="Times New Roman"/>
          <w:lang w:eastAsia="zh-CN"/>
        </w:rPr>
        <w:t xml:space="preserve"> izpildes laikā Pasūtītājam ir tiesības pieprasīt nomainīt apakšuzņēmēju gadījumā, ja apakšuzņēmējs </w:t>
      </w:r>
      <w:r w:rsidRPr="00E06D98">
        <w:rPr>
          <w:rFonts w:ascii="Times New Roman" w:eastAsia="Times New Roman" w:hAnsi="Times New Roman" w:cs="Times New Roman"/>
          <w:lang w:eastAsia="zh-CN"/>
        </w:rPr>
        <w:t>piegādes</w:t>
      </w:r>
      <w:r w:rsidR="00785C19" w:rsidRPr="00E06D98">
        <w:rPr>
          <w:rFonts w:ascii="Times New Roman" w:eastAsia="Times New Roman" w:hAnsi="Times New Roman" w:cs="Times New Roman"/>
          <w:lang w:eastAsia="zh-CN"/>
        </w:rPr>
        <w:t xml:space="preserve"> veic nekvalitatīvi vai neievēro spēkā esošos normatīvos aktus, Līguma noteikumus. </w:t>
      </w:r>
      <w:r w:rsidRPr="00E06D98">
        <w:rPr>
          <w:rFonts w:ascii="Times New Roman" w:eastAsia="Times New Roman" w:hAnsi="Times New Roman" w:cs="Times New Roman"/>
          <w:lang w:eastAsia="zh-CN"/>
        </w:rPr>
        <w:t>Piegādātāja</w:t>
      </w:r>
      <w:r w:rsidR="00785C19" w:rsidRPr="00E06D98">
        <w:rPr>
          <w:rFonts w:ascii="Times New Roman" w:eastAsia="Times New Roman" w:hAnsi="Times New Roman" w:cs="Times New Roman"/>
          <w:lang w:eastAsia="zh-CN"/>
        </w:rPr>
        <w:t>m pienākums ir nodrošināt Pasūtītāja prasību izpildi par apakšuzņēmēja nomaiņu.</w:t>
      </w:r>
    </w:p>
    <w:p w14:paraId="66FC6A57" w14:textId="523A14AE" w:rsidR="00785C19" w:rsidRPr="00E06D98" w:rsidRDefault="00785C19" w:rsidP="0031396E">
      <w:pPr>
        <w:numPr>
          <w:ilvl w:val="1"/>
          <w:numId w:val="9"/>
        </w:numPr>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Ja </w:t>
      </w:r>
      <w:r w:rsidR="00790422" w:rsidRPr="00E06D98">
        <w:rPr>
          <w:rFonts w:ascii="Times New Roman" w:eastAsia="Times New Roman" w:hAnsi="Times New Roman" w:cs="Times New Roman"/>
          <w:lang w:eastAsia="zh-CN"/>
        </w:rPr>
        <w:t xml:space="preserve">Piegādātājs </w:t>
      </w:r>
      <w:r w:rsidRPr="00E06D98">
        <w:rPr>
          <w:rFonts w:ascii="Times New Roman" w:eastAsia="Times New Roman" w:hAnsi="Times New Roman" w:cs="Times New Roman"/>
          <w:lang w:eastAsia="zh-CN"/>
        </w:rPr>
        <w:t xml:space="preserve">neievēro Līguma </w:t>
      </w:r>
      <w:r w:rsidR="00790422" w:rsidRPr="00E06D98">
        <w:rPr>
          <w:rFonts w:ascii="Times New Roman" w:eastAsia="Times New Roman" w:hAnsi="Times New Roman" w:cs="Times New Roman"/>
          <w:lang w:eastAsia="zh-CN"/>
        </w:rPr>
        <w:t>12</w:t>
      </w:r>
      <w:r w:rsidRPr="00E06D98">
        <w:rPr>
          <w:rFonts w:ascii="Times New Roman" w:eastAsia="Times New Roman" w:hAnsi="Times New Roman" w:cs="Times New Roman"/>
          <w:lang w:eastAsia="zh-CN"/>
        </w:rPr>
        <w:t xml:space="preserve">.sadaļā noteikto iesaistītā apakšuzņēmēju nomaiņas kārtību, Pasūtītājs var apturēt </w:t>
      </w:r>
      <w:r w:rsidR="00790422" w:rsidRPr="00E06D98">
        <w:rPr>
          <w:rFonts w:ascii="Times New Roman" w:eastAsia="Times New Roman" w:hAnsi="Times New Roman" w:cs="Times New Roman"/>
          <w:lang w:eastAsia="zh-CN"/>
        </w:rPr>
        <w:t>Līguma</w:t>
      </w:r>
      <w:r w:rsidRPr="00E06D98">
        <w:rPr>
          <w:rFonts w:ascii="Times New Roman" w:eastAsia="Times New Roman" w:hAnsi="Times New Roman" w:cs="Times New Roman"/>
          <w:lang w:eastAsia="zh-CN"/>
        </w:rPr>
        <w:t xml:space="preserve"> izpildi līdz </w:t>
      </w:r>
      <w:r w:rsidR="00790422" w:rsidRPr="00E06D98">
        <w:rPr>
          <w:rFonts w:ascii="Times New Roman" w:eastAsia="Times New Roman" w:hAnsi="Times New Roman" w:cs="Times New Roman"/>
          <w:lang w:eastAsia="zh-CN"/>
        </w:rPr>
        <w:t>Piegādātājs</w:t>
      </w:r>
      <w:r w:rsidRPr="00E06D98">
        <w:rPr>
          <w:rFonts w:ascii="Times New Roman" w:eastAsia="Times New Roman" w:hAnsi="Times New Roman" w:cs="Times New Roman"/>
          <w:lang w:eastAsia="zh-CN"/>
        </w:rPr>
        <w:t xml:space="preserve"> ir novērsis konstatētos pārkāpumus un </w:t>
      </w:r>
      <w:r w:rsidR="00790422" w:rsidRPr="00E06D98">
        <w:rPr>
          <w:rFonts w:ascii="Times New Roman" w:eastAsia="Times New Roman" w:hAnsi="Times New Roman" w:cs="Times New Roman"/>
          <w:lang w:eastAsia="zh-CN"/>
        </w:rPr>
        <w:t xml:space="preserve">Līguma </w:t>
      </w:r>
      <w:r w:rsidRPr="00E06D98">
        <w:rPr>
          <w:rFonts w:ascii="Times New Roman" w:eastAsia="Times New Roman" w:hAnsi="Times New Roman" w:cs="Times New Roman"/>
          <w:lang w:eastAsia="zh-CN"/>
        </w:rPr>
        <w:t>izpildes termiņš netiek pagarināts.</w:t>
      </w:r>
    </w:p>
    <w:p w14:paraId="7C8870D5" w14:textId="67A43425" w:rsidR="00785C19" w:rsidRPr="00E06D98" w:rsidRDefault="00785C19" w:rsidP="0031396E">
      <w:pPr>
        <w:numPr>
          <w:ilvl w:val="1"/>
          <w:numId w:val="9"/>
        </w:numPr>
        <w:tabs>
          <w:tab w:val="left" w:pos="567"/>
        </w:tabs>
        <w:spacing w:after="0" w:line="240" w:lineRule="auto"/>
        <w:ind w:right="-1"/>
        <w:jc w:val="both"/>
        <w:rPr>
          <w:rFonts w:ascii="Times New Roman" w:eastAsia="Times New Roman" w:hAnsi="Times New Roman" w:cs="Times New Roman"/>
          <w:lang w:eastAsia="zh-CN"/>
        </w:rPr>
      </w:pPr>
      <w:r w:rsidRPr="00E06D98">
        <w:rPr>
          <w:rFonts w:ascii="Times New Roman" w:eastAsia="Times New Roman" w:hAnsi="Times New Roman" w:cs="Times New Roman"/>
          <w:lang w:eastAsia="zh-CN"/>
        </w:rPr>
        <w:t xml:space="preserve">Par Līguma izpildē piesaistīto apakšuzņēmēju veiktā darba kvalitāti un atbilstību Līguma un tā pielikuma nosacījumiem atbild </w:t>
      </w:r>
      <w:r w:rsidR="00790422" w:rsidRPr="00E06D98">
        <w:rPr>
          <w:rFonts w:ascii="Times New Roman" w:eastAsia="Times New Roman" w:hAnsi="Times New Roman" w:cs="Times New Roman"/>
          <w:lang w:eastAsia="zh-CN"/>
        </w:rPr>
        <w:t>Piegādātājs</w:t>
      </w:r>
      <w:r w:rsidRPr="00E06D98">
        <w:rPr>
          <w:rFonts w:ascii="Times New Roman" w:eastAsia="Times New Roman" w:hAnsi="Times New Roman" w:cs="Times New Roman"/>
          <w:lang w:eastAsia="zh-CN"/>
        </w:rPr>
        <w:t>.</w:t>
      </w:r>
    </w:p>
    <w:p w14:paraId="195D846E" w14:textId="77777777" w:rsidR="00785C19" w:rsidRPr="00E06D98" w:rsidRDefault="00785C19" w:rsidP="00785C19">
      <w:pPr>
        <w:suppressAutoHyphens/>
        <w:spacing w:after="0" w:line="240" w:lineRule="auto"/>
        <w:ind w:left="540" w:hanging="540"/>
        <w:jc w:val="both"/>
        <w:rPr>
          <w:rFonts w:ascii="Times New Roman" w:eastAsia="Times New Roman" w:hAnsi="Times New Roman" w:cs="Times New Roman"/>
          <w:highlight w:val="yellow"/>
          <w:u w:color="000000"/>
          <w:lang w:eastAsia="ar-SA"/>
        </w:rPr>
      </w:pPr>
    </w:p>
    <w:p w14:paraId="74A50476" w14:textId="77777777" w:rsidR="009C1E5E" w:rsidRPr="00E06D98" w:rsidRDefault="009C1E5E" w:rsidP="009C1E5E">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79A91DAC" w14:textId="11FB76E4" w:rsidR="009C1E5E" w:rsidRPr="00E06D98" w:rsidRDefault="009C1E5E" w:rsidP="00790422">
      <w:pPr>
        <w:pStyle w:val="ListParagraph"/>
        <w:numPr>
          <w:ilvl w:val="0"/>
          <w:numId w:val="9"/>
        </w:numPr>
        <w:spacing w:after="0" w:line="240" w:lineRule="auto"/>
        <w:jc w:val="center"/>
        <w:rPr>
          <w:rFonts w:ascii="Times New Roman" w:hAnsi="Times New Roman" w:cs="Times New Roman"/>
          <w:b/>
          <w:bCs/>
        </w:rPr>
      </w:pPr>
      <w:r w:rsidRPr="00E06D98">
        <w:rPr>
          <w:rFonts w:ascii="Times New Roman" w:hAnsi="Times New Roman" w:cs="Times New Roman"/>
          <w:b/>
          <w:bCs/>
        </w:rPr>
        <w:t>Strīdu izšķiršanas kārtība</w:t>
      </w:r>
    </w:p>
    <w:p w14:paraId="67E44498" w14:textId="46DEE0FC" w:rsidR="009C1E5E" w:rsidRPr="00E06D98" w:rsidRDefault="009C1E5E" w:rsidP="00790422">
      <w:pPr>
        <w:numPr>
          <w:ilvl w:val="1"/>
          <w:numId w:val="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Strīdus un domstarpības par Līgumu un tā </w:t>
      </w:r>
      <w:r w:rsidR="00EC1BD0" w:rsidRPr="00E06D98">
        <w:rPr>
          <w:rFonts w:ascii="Times New Roman" w:eastAsia="Calibri" w:hAnsi="Times New Roman" w:cs="Times New Roman"/>
          <w:color w:val="000000"/>
          <w:u w:color="000000"/>
          <w:bdr w:val="nil"/>
          <w:lang w:eastAsia="lv-LV"/>
        </w:rPr>
        <w:t>izpildi, kas Pusēm</w:t>
      </w:r>
      <w:r w:rsidRPr="00E06D98">
        <w:rPr>
          <w:rFonts w:ascii="Times New Roman" w:eastAsia="Calibri" w:hAnsi="Times New Roman" w:cs="Times New Roman"/>
          <w:color w:val="000000"/>
          <w:u w:color="000000"/>
          <w:bdr w:val="nil"/>
          <w:lang w:eastAsia="lv-LV"/>
        </w:rPr>
        <w:t xml:space="preserve"> var rasties Līguma darbības laikā, </w:t>
      </w:r>
      <w:r w:rsidR="00790422" w:rsidRPr="00E06D98">
        <w:rPr>
          <w:rFonts w:ascii="Times New Roman" w:eastAsia="Calibri" w:hAnsi="Times New Roman" w:cs="Times New Roman"/>
          <w:color w:val="000000"/>
          <w:u w:color="000000"/>
          <w:bdr w:val="nil"/>
          <w:lang w:eastAsia="lv-LV"/>
        </w:rPr>
        <w:t>Puses</w:t>
      </w:r>
      <w:r w:rsidRPr="00E06D98">
        <w:rPr>
          <w:rFonts w:ascii="Times New Roman" w:eastAsia="Calibri" w:hAnsi="Times New Roman" w:cs="Times New Roman"/>
          <w:color w:val="000000"/>
          <w:u w:color="000000"/>
          <w:bdr w:val="nil"/>
          <w:lang w:eastAsia="lv-LV"/>
        </w:rPr>
        <w:t xml:space="preserve"> risina pārrunu ceļā.</w:t>
      </w:r>
    </w:p>
    <w:p w14:paraId="3B2877D3" w14:textId="77777777" w:rsidR="009C1E5E" w:rsidRPr="00E06D98" w:rsidRDefault="009C1E5E" w:rsidP="00790422">
      <w:pPr>
        <w:numPr>
          <w:ilvl w:val="1"/>
          <w:numId w:val="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Ja strīdus un domstarpības nav iespējams atrisināt pārrunu ceļā, tad tie izšķirami tiesā, Latvijas Republikas normatīvajos aktos noteiktajā kārtībā.</w:t>
      </w:r>
    </w:p>
    <w:p w14:paraId="1A89B61E" w14:textId="77777777" w:rsidR="009C1E5E" w:rsidRPr="00E06D98" w:rsidRDefault="009C1E5E" w:rsidP="009C1E5E">
      <w:pPr>
        <w:pBdr>
          <w:top w:val="nil"/>
          <w:left w:val="nil"/>
          <w:bottom w:val="nil"/>
          <w:right w:val="nil"/>
          <w:between w:val="nil"/>
          <w:bar w:val="nil"/>
        </w:pBdr>
        <w:tabs>
          <w:tab w:val="left" w:pos="432"/>
          <w:tab w:val="left" w:pos="574"/>
        </w:tabs>
        <w:spacing w:after="0" w:line="240" w:lineRule="auto"/>
        <w:jc w:val="both"/>
        <w:rPr>
          <w:rFonts w:ascii="Times New Roman" w:eastAsia="Times New Roman" w:hAnsi="Times New Roman" w:cs="Times New Roman"/>
          <w:color w:val="000000"/>
          <w:u w:color="000000"/>
          <w:bdr w:val="nil"/>
          <w:lang w:eastAsia="lv-LV"/>
        </w:rPr>
      </w:pPr>
    </w:p>
    <w:p w14:paraId="301C55EC" w14:textId="77777777" w:rsidR="009C1E5E" w:rsidRPr="00E06D98" w:rsidRDefault="009C1E5E" w:rsidP="00790422">
      <w:pPr>
        <w:numPr>
          <w:ilvl w:val="0"/>
          <w:numId w:val="9"/>
        </w:numPr>
        <w:pBdr>
          <w:top w:val="nil"/>
          <w:left w:val="nil"/>
          <w:bottom w:val="nil"/>
          <w:right w:val="nil"/>
          <w:between w:val="nil"/>
          <w:bar w:val="nil"/>
        </w:pBdr>
        <w:suppressAutoHyphens/>
        <w:spacing w:after="0" w:line="240" w:lineRule="auto"/>
        <w:jc w:val="center"/>
        <w:rPr>
          <w:rFonts w:ascii="Times New Roman" w:eastAsia="Calibri" w:hAnsi="Times New Roman" w:cs="Times New Roman"/>
          <w:b/>
          <w:bCs/>
          <w:color w:val="000000"/>
          <w:u w:color="000000"/>
          <w:bdr w:val="nil"/>
          <w:lang w:eastAsia="lv-LV"/>
        </w:rPr>
      </w:pPr>
      <w:r w:rsidRPr="00E06D98">
        <w:rPr>
          <w:rFonts w:ascii="Times New Roman" w:eastAsia="Calibri" w:hAnsi="Times New Roman" w:cs="Times New Roman"/>
          <w:b/>
          <w:bCs/>
          <w:color w:val="000000"/>
          <w:u w:color="000000"/>
          <w:bdr w:val="nil"/>
          <w:lang w:eastAsia="lv-LV"/>
        </w:rPr>
        <w:t>Nepārvarama vara</w:t>
      </w:r>
    </w:p>
    <w:p w14:paraId="4A18FAFA" w14:textId="7ACBED1A" w:rsidR="009C1E5E" w:rsidRPr="00E06D98" w:rsidRDefault="009C1E5E" w:rsidP="00790422">
      <w:pPr>
        <w:pStyle w:val="ListParagraph"/>
        <w:numPr>
          <w:ilvl w:val="1"/>
          <w:numId w:val="9"/>
        </w:numPr>
        <w:suppressAutoHyphens/>
        <w:spacing w:after="0" w:line="240" w:lineRule="auto"/>
        <w:jc w:val="both"/>
        <w:rPr>
          <w:rFonts w:ascii="Times New Roman" w:hAnsi="Times New Roman" w:cs="Times New Roman"/>
        </w:rPr>
      </w:pPr>
      <w:r w:rsidRPr="00E06D98">
        <w:rPr>
          <w:rFonts w:ascii="Times New Roman" w:hAnsi="Times New Roman" w:cs="Times New Roman"/>
        </w:rPr>
        <w:t>Puses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3B612429" w14:textId="77777777" w:rsidR="009C1E5E" w:rsidRPr="00E06D98" w:rsidRDefault="009C1E5E" w:rsidP="00790422">
      <w:pPr>
        <w:numPr>
          <w:ilvl w:val="1"/>
          <w:numId w:val="9"/>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Pusei, kas nokļuvis nepārvaramas varas apstākļos, bez kavēšanās jāinformē par to otra Puse rakstiski 3 (trīs) darba dienu laikā pēc nepārvaramas varas iestāšanas un ziņojumam, ja nepieciešams, jāpievieno izziņa, kuru izsniegušas kompetentas iestādes un kura satur minēto apstākļu apstiprinājumu un raksturojumu.</w:t>
      </w:r>
    </w:p>
    <w:p w14:paraId="18B4FC7C" w14:textId="77777777" w:rsidR="009C1E5E" w:rsidRPr="00E06D98" w:rsidRDefault="009C1E5E" w:rsidP="00790422">
      <w:pPr>
        <w:numPr>
          <w:ilvl w:val="1"/>
          <w:numId w:val="9"/>
        </w:numPr>
        <w:pBdr>
          <w:top w:val="nil"/>
          <w:left w:val="nil"/>
          <w:bottom w:val="nil"/>
          <w:right w:val="nil"/>
          <w:between w:val="nil"/>
          <w:bar w:val="nil"/>
        </w:pBdr>
        <w:suppressAutoHyphens/>
        <w:spacing w:after="0" w:line="240" w:lineRule="auto"/>
        <w:ind w:left="426" w:hanging="426"/>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Ja minēto apstākļu (Līguma 10.1.punkts) dēļ Līgums nedarbojas ilgāk par 20 (divdesmit) dienām, katram Līdzējam ir tiesības atteikties no Līguma izpildes, par to rakstveida brīdinot otru Līdzēju vismaz 10 (desmit) dienas iepriekš. Šajā gadījumā neviens Līdzējs nevar prasīt atlīdzināt zaudējumus, kas radušies šī Līguma izbeigšanās rezultātā.</w:t>
      </w:r>
    </w:p>
    <w:p w14:paraId="7246CE60" w14:textId="77777777" w:rsidR="009C1E5E" w:rsidRPr="00E06D98" w:rsidRDefault="009C1E5E" w:rsidP="00790422">
      <w:pPr>
        <w:pBdr>
          <w:top w:val="nil"/>
          <w:left w:val="nil"/>
          <w:bottom w:val="nil"/>
          <w:right w:val="nil"/>
          <w:between w:val="nil"/>
          <w:bar w:val="nil"/>
        </w:pBdr>
        <w:suppressAutoHyphens/>
        <w:spacing w:after="0" w:line="240" w:lineRule="auto"/>
        <w:ind w:left="426" w:hanging="426"/>
        <w:jc w:val="center"/>
        <w:rPr>
          <w:rFonts w:ascii="Times New Roman" w:eastAsia="Times New Roman" w:hAnsi="Times New Roman" w:cs="Times New Roman"/>
          <w:color w:val="000000"/>
          <w:u w:color="000000"/>
          <w:bdr w:val="nil"/>
          <w:lang w:eastAsia="lv-LV"/>
        </w:rPr>
      </w:pPr>
    </w:p>
    <w:p w14:paraId="216834F5" w14:textId="77777777" w:rsidR="009C1E5E" w:rsidRPr="00E06D98" w:rsidRDefault="009C1E5E" w:rsidP="00790422">
      <w:pPr>
        <w:numPr>
          <w:ilvl w:val="0"/>
          <w:numId w:val="9"/>
        </w:num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b/>
          <w:bCs/>
          <w:color w:val="000000"/>
          <w:u w:color="000000"/>
          <w:bdr w:val="nil"/>
          <w:lang w:eastAsia="lv-LV"/>
        </w:rPr>
        <w:t>Citi līguma noteikumi</w:t>
      </w:r>
    </w:p>
    <w:p w14:paraId="35C46D0D" w14:textId="211DA166" w:rsidR="009C1E5E" w:rsidRPr="00E06D98" w:rsidRDefault="009C1E5E" w:rsidP="00E06D98">
      <w:pPr>
        <w:pStyle w:val="ListParagraph"/>
        <w:numPr>
          <w:ilvl w:val="1"/>
          <w:numId w:val="9"/>
        </w:numPr>
        <w:tabs>
          <w:tab w:val="left" w:pos="432"/>
          <w:tab w:val="left" w:pos="574"/>
          <w:tab w:val="left" w:pos="720"/>
        </w:tabs>
        <w:spacing w:after="0" w:line="240" w:lineRule="auto"/>
        <w:jc w:val="both"/>
        <w:rPr>
          <w:rFonts w:ascii="Times New Roman" w:hAnsi="Times New Roman" w:cs="Times New Roman"/>
        </w:rPr>
      </w:pPr>
      <w:r w:rsidRPr="00E06D98">
        <w:rPr>
          <w:rFonts w:ascii="Times New Roman" w:hAnsi="Times New Roman" w:cs="Times New Roman"/>
        </w:rPr>
        <w:t>Līgums stājas spēkā ar tā parakstīšanas brīdi</w:t>
      </w:r>
      <w:r w:rsidRPr="00E06D98">
        <w:rPr>
          <w:rFonts w:ascii="Times New Roman" w:hAnsi="Times New Roman" w:cs="Times New Roman"/>
          <w:b/>
          <w:bCs/>
        </w:rPr>
        <w:t xml:space="preserve"> </w:t>
      </w:r>
      <w:r w:rsidRPr="00E06D98">
        <w:rPr>
          <w:rFonts w:ascii="Times New Roman" w:hAnsi="Times New Roman" w:cs="Times New Roman"/>
        </w:rPr>
        <w:t>un Līgums ir spēkā līdz brīdim, kad Līdzēji ir izpildījuši Līguma saistības.</w:t>
      </w:r>
    </w:p>
    <w:p w14:paraId="4B986197" w14:textId="77777777" w:rsidR="009C1E5E" w:rsidRPr="00E06D98" w:rsidRDefault="009C1E5E" w:rsidP="00E06D98">
      <w:pPr>
        <w:numPr>
          <w:ilvl w:val="1"/>
          <w:numId w:val="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Times New Roman"/>
          <w:color w:val="000000"/>
          <w:bdr w:val="nil"/>
          <w:lang w:eastAsia="lv-LV"/>
        </w:rPr>
      </w:pPr>
      <w:r w:rsidRPr="00E06D98">
        <w:rPr>
          <w:rFonts w:ascii="Times New Roman" w:eastAsia="Calibri" w:hAnsi="Times New Roman" w:cs="Times New Roman"/>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7553AEBA" w14:textId="77777777" w:rsidR="009C1E5E" w:rsidRPr="00E06D98" w:rsidRDefault="009C1E5E" w:rsidP="00E06D98">
      <w:pPr>
        <w:numPr>
          <w:ilvl w:val="1"/>
          <w:numId w:val="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Līgums, tiesības un pienākumi, kas izriet no tā, ir saistoši Līdzējiem un to tiesību un saistību pārņēmējiem, pilnvarniekiem.</w:t>
      </w:r>
    </w:p>
    <w:p w14:paraId="26631CAB" w14:textId="77777777" w:rsidR="009C1E5E" w:rsidRPr="00E06D98" w:rsidRDefault="009C1E5E" w:rsidP="00790422">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Visi Līguma grozījumi ir sastādāmi, Pusēm rakstiski vienojoties, un ir pievienojami Līgumam kā pielikumi, un no to parakstīšanas dienas kļūst par Līguma neatņemamu sastāvdaļu. Tie ir saistoši abām Pusēm.</w:t>
      </w:r>
    </w:p>
    <w:p w14:paraId="434F92C7" w14:textId="7FC2C29A" w:rsidR="009C1E5E" w:rsidRPr="00E06D98" w:rsidRDefault="009C1E5E" w:rsidP="00790422">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color w:val="000000"/>
          <w:u w:color="000000"/>
          <w:bdr w:val="nil"/>
          <w:lang w:eastAsia="lv-LV"/>
        </w:rPr>
        <w:t xml:space="preserve">Līgums ir sastādīts uz </w:t>
      </w:r>
      <w:r w:rsidR="00353A5F" w:rsidRPr="00E06D98">
        <w:rPr>
          <w:rFonts w:ascii="Times New Roman" w:eastAsia="Calibri" w:hAnsi="Times New Roman" w:cs="Times New Roman"/>
          <w:color w:val="000000"/>
          <w:u w:color="000000"/>
          <w:bdr w:val="nil"/>
          <w:lang w:eastAsia="lv-LV"/>
        </w:rPr>
        <w:t>__</w:t>
      </w:r>
      <w:r w:rsidRPr="00E06D98">
        <w:rPr>
          <w:rFonts w:ascii="Times New Roman" w:eastAsia="Calibri" w:hAnsi="Times New Roman" w:cs="Times New Roman"/>
          <w:color w:val="000000"/>
          <w:u w:color="000000"/>
          <w:bdr w:val="nil"/>
          <w:lang w:eastAsia="lv-LV"/>
        </w:rPr>
        <w:t xml:space="preserve"> (</w:t>
      </w:r>
      <w:r w:rsidR="00353A5F" w:rsidRPr="00E06D98">
        <w:rPr>
          <w:rFonts w:ascii="Times New Roman" w:eastAsia="Calibri" w:hAnsi="Times New Roman" w:cs="Times New Roman"/>
          <w:color w:val="000000"/>
          <w:u w:color="000000"/>
          <w:bdr w:val="nil"/>
          <w:lang w:eastAsia="lv-LV"/>
        </w:rPr>
        <w:t>______</w:t>
      </w:r>
      <w:r w:rsidRPr="00E06D98">
        <w:rPr>
          <w:rFonts w:ascii="Times New Roman" w:eastAsia="Calibri" w:hAnsi="Times New Roman" w:cs="Times New Roman"/>
          <w:color w:val="000000"/>
          <w:u w:color="000000"/>
          <w:bdr w:val="nil"/>
          <w:lang w:eastAsia="lv-LV"/>
        </w:rPr>
        <w:t xml:space="preserve">) lapām, Līgumam ir 1. un </w:t>
      </w:r>
      <w:r w:rsidR="00790422" w:rsidRPr="00E06D98">
        <w:rPr>
          <w:rFonts w:ascii="Times New Roman" w:eastAsia="Calibri" w:hAnsi="Times New Roman" w:cs="Times New Roman"/>
          <w:color w:val="000000"/>
          <w:u w:color="000000"/>
          <w:bdr w:val="nil"/>
          <w:lang w:eastAsia="lv-LV"/>
        </w:rPr>
        <w:t>2</w:t>
      </w:r>
      <w:r w:rsidRPr="00E06D98">
        <w:rPr>
          <w:rFonts w:ascii="Times New Roman" w:eastAsia="Calibri" w:hAnsi="Times New Roman" w:cs="Times New Roman"/>
          <w:color w:val="000000"/>
          <w:u w:color="000000"/>
          <w:bdr w:val="nil"/>
          <w:lang w:eastAsia="lv-LV"/>
        </w:rPr>
        <w:t>.pielikums latviešu valodā divos identiskos eksemplāros ar vienādu juridisko spēku. Katra Puse saņem pa vienam eksemplāram.</w:t>
      </w:r>
    </w:p>
    <w:p w14:paraId="5EBEC125"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shd w:val="clear" w:color="auto" w:fill="FFFF00"/>
          <w:lang w:eastAsia="lv-LV"/>
        </w:rPr>
      </w:pPr>
    </w:p>
    <w:p w14:paraId="57049503" w14:textId="77777777" w:rsidR="009C1E5E" w:rsidRPr="00E06D98" w:rsidRDefault="009C1E5E" w:rsidP="00790422">
      <w:pPr>
        <w:numPr>
          <w:ilvl w:val="0"/>
          <w:numId w:val="9"/>
        </w:numPr>
        <w:pBdr>
          <w:top w:val="nil"/>
          <w:left w:val="nil"/>
          <w:bottom w:val="nil"/>
          <w:right w:val="nil"/>
          <w:between w:val="nil"/>
          <w:bar w:val="nil"/>
        </w:pBdr>
        <w:suppressAutoHyphens/>
        <w:spacing w:after="0" w:line="240" w:lineRule="auto"/>
        <w:jc w:val="center"/>
        <w:rPr>
          <w:rFonts w:ascii="Times New Roman" w:eastAsia="Calibri" w:hAnsi="Times New Roman" w:cs="Times New Roman"/>
          <w:color w:val="000000"/>
          <w:u w:color="000000"/>
          <w:bdr w:val="nil"/>
          <w:lang w:eastAsia="lv-LV"/>
        </w:rPr>
      </w:pPr>
      <w:r w:rsidRPr="00E06D98">
        <w:rPr>
          <w:rFonts w:ascii="Times New Roman" w:eastAsia="Calibri" w:hAnsi="Times New Roman" w:cs="Times New Roman"/>
          <w:b/>
          <w:bCs/>
          <w:color w:val="000000"/>
          <w:u w:color="000000"/>
          <w:bdr w:val="nil"/>
          <w:lang w:eastAsia="lv-LV"/>
        </w:rPr>
        <w:t>Pušu rekvizīti:</w:t>
      </w:r>
    </w:p>
    <w:p w14:paraId="65D5757F" w14:textId="77777777" w:rsidR="009C1E5E" w:rsidRPr="00E06D98"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tbl>
      <w:tblPr>
        <w:tblW w:w="921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0"/>
        <w:gridCol w:w="4894"/>
      </w:tblGrid>
      <w:tr w:rsidR="009C1E5E" w:rsidRPr="00E06D98" w14:paraId="16C9E7E5" w14:textId="77777777" w:rsidTr="00666EBB">
        <w:trPr>
          <w:trHeight w:val="731"/>
        </w:trPr>
        <w:tc>
          <w:tcPr>
            <w:tcW w:w="432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096812" w14:textId="62ED51A9" w:rsidR="009C1E5E" w:rsidRPr="00E06D98" w:rsidRDefault="00EC1BD0" w:rsidP="009C1E5E">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b/>
                <w:bCs/>
                <w:i/>
                <w:iCs/>
                <w:color w:val="000000"/>
                <w:u w:color="000000"/>
                <w:bdr w:val="nil"/>
                <w:lang w:eastAsia="lv-LV"/>
              </w:rPr>
            </w:pPr>
            <w:r w:rsidRPr="00E06D98">
              <w:rPr>
                <w:rFonts w:ascii="Times New Roman" w:eastAsia="Calibri" w:hAnsi="Times New Roman" w:cs="Times New Roman"/>
                <w:b/>
                <w:bCs/>
                <w:i/>
                <w:iCs/>
                <w:color w:val="000000"/>
                <w:u w:color="000000"/>
                <w:bdr w:val="nil"/>
                <w:lang w:eastAsia="lv-LV"/>
              </w:rPr>
              <w:t>P</w:t>
            </w:r>
            <w:r w:rsidR="00353A5F" w:rsidRPr="00E06D98">
              <w:rPr>
                <w:rFonts w:ascii="Times New Roman" w:eastAsia="Calibri" w:hAnsi="Times New Roman" w:cs="Times New Roman"/>
                <w:b/>
                <w:bCs/>
                <w:i/>
                <w:iCs/>
                <w:color w:val="000000"/>
                <w:u w:color="000000"/>
                <w:bdr w:val="nil"/>
                <w:lang w:eastAsia="lv-LV"/>
              </w:rPr>
              <w:t>asūtītājs</w:t>
            </w:r>
            <w:r w:rsidR="009C1E5E" w:rsidRPr="00E06D98">
              <w:rPr>
                <w:rFonts w:ascii="Times New Roman" w:eastAsia="Calibri" w:hAnsi="Times New Roman" w:cs="Times New Roman"/>
                <w:b/>
                <w:bCs/>
                <w:i/>
                <w:iCs/>
                <w:color w:val="000000"/>
                <w:u w:color="000000"/>
                <w:bdr w:val="nil"/>
                <w:lang w:eastAsia="lv-LV"/>
              </w:rPr>
              <w:t>:</w:t>
            </w:r>
          </w:p>
          <w:p w14:paraId="08EA59B4" w14:textId="77777777" w:rsidR="009C1E5E" w:rsidRPr="00E06D98" w:rsidRDefault="009C1E5E" w:rsidP="009C1E5E">
            <w:pPr>
              <w:widowControl w:val="0"/>
              <w:pBdr>
                <w:top w:val="nil"/>
                <w:left w:val="nil"/>
                <w:bottom w:val="nil"/>
                <w:right w:val="nil"/>
                <w:between w:val="nil"/>
                <w:bar w:val="nil"/>
              </w:pBdr>
              <w:tabs>
                <w:tab w:val="left" w:pos="749"/>
                <w:tab w:val="left" w:pos="900"/>
              </w:tabs>
              <w:suppressAutoHyphens/>
              <w:spacing w:after="0" w:line="240" w:lineRule="auto"/>
              <w:rPr>
                <w:rFonts w:ascii="Times New Roman" w:eastAsia="Calibri" w:hAnsi="Times New Roman" w:cs="Times New Roman"/>
                <w:color w:val="000000"/>
                <w:u w:color="000000"/>
                <w:bdr w:val="nil"/>
                <w:lang w:eastAsia="lv-LV"/>
              </w:rPr>
            </w:pPr>
          </w:p>
        </w:tc>
        <w:tc>
          <w:tcPr>
            <w:tcW w:w="4894"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17FF5BB" w14:textId="7413E190" w:rsidR="009C1E5E" w:rsidRPr="00E06D98" w:rsidRDefault="00EC1BD0" w:rsidP="009C1E5E">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b/>
                <w:bCs/>
                <w:i/>
                <w:iCs/>
                <w:color w:val="000000"/>
                <w:u w:color="000000"/>
                <w:bdr w:val="nil"/>
                <w:lang w:eastAsia="lv-LV"/>
              </w:rPr>
            </w:pPr>
            <w:r w:rsidRPr="00E06D98">
              <w:rPr>
                <w:rFonts w:ascii="Times New Roman" w:eastAsia="Calibri" w:hAnsi="Times New Roman" w:cs="Times New Roman"/>
                <w:b/>
                <w:bCs/>
                <w:i/>
                <w:iCs/>
                <w:color w:val="000000"/>
                <w:u w:color="000000"/>
                <w:bdr w:val="nil"/>
                <w:lang w:eastAsia="lv-LV"/>
              </w:rPr>
              <w:t>P</w:t>
            </w:r>
            <w:r w:rsidR="00353A5F" w:rsidRPr="00E06D98">
              <w:rPr>
                <w:rFonts w:ascii="Times New Roman" w:eastAsia="Calibri" w:hAnsi="Times New Roman" w:cs="Times New Roman"/>
                <w:b/>
                <w:bCs/>
                <w:i/>
                <w:iCs/>
                <w:color w:val="000000"/>
                <w:u w:color="000000"/>
                <w:bdr w:val="nil"/>
                <w:lang w:eastAsia="lv-LV"/>
              </w:rPr>
              <w:t>iegādātājs</w:t>
            </w:r>
            <w:r w:rsidR="009C1E5E" w:rsidRPr="00E06D98">
              <w:rPr>
                <w:rFonts w:ascii="Times New Roman" w:eastAsia="Calibri" w:hAnsi="Times New Roman" w:cs="Times New Roman"/>
                <w:b/>
                <w:bCs/>
                <w:i/>
                <w:iCs/>
                <w:color w:val="000000"/>
                <w:u w:color="000000"/>
                <w:bdr w:val="nil"/>
                <w:lang w:eastAsia="lv-LV"/>
              </w:rPr>
              <w:t>:</w:t>
            </w:r>
          </w:p>
          <w:p w14:paraId="4502C845" w14:textId="77777777" w:rsidR="009C1E5E" w:rsidRPr="00E06D98" w:rsidRDefault="009C1E5E" w:rsidP="009C1E5E">
            <w:pPr>
              <w:widowControl w:val="0"/>
              <w:pBdr>
                <w:top w:val="nil"/>
                <w:left w:val="nil"/>
                <w:bottom w:val="nil"/>
                <w:right w:val="nil"/>
                <w:between w:val="nil"/>
                <w:bar w:val="nil"/>
              </w:pBdr>
              <w:suppressAutoHyphens/>
              <w:spacing w:after="0" w:line="240" w:lineRule="auto"/>
              <w:rPr>
                <w:rFonts w:ascii="Times New Roman" w:eastAsia="Calibri" w:hAnsi="Times New Roman" w:cs="Times New Roman"/>
                <w:color w:val="000000"/>
                <w:u w:color="000000"/>
                <w:bdr w:val="nil"/>
                <w:lang w:eastAsia="lv-LV"/>
              </w:rPr>
            </w:pPr>
          </w:p>
        </w:tc>
      </w:tr>
    </w:tbl>
    <w:p w14:paraId="5AD1F416" w14:textId="77777777" w:rsidR="009C1E5E" w:rsidRPr="00E06D98" w:rsidRDefault="009C1E5E" w:rsidP="009C1E5E">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438DDD2A" w14:textId="77777777" w:rsidR="009C1E5E" w:rsidRPr="00E06D98" w:rsidRDefault="009C1E5E" w:rsidP="009C1E5E">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u w:color="000000"/>
          <w:bdr w:val="nil"/>
          <w:lang w:eastAsia="lv-LV"/>
        </w:rPr>
      </w:pPr>
    </w:p>
    <w:p w14:paraId="346A60B0" w14:textId="77777777" w:rsidR="009C1E5E" w:rsidRPr="00E06D98" w:rsidRDefault="009C1E5E" w:rsidP="009C1E5E">
      <w:pPr>
        <w:pBdr>
          <w:top w:val="nil"/>
          <w:left w:val="nil"/>
          <w:bottom w:val="nil"/>
          <w:right w:val="nil"/>
          <w:between w:val="nil"/>
          <w:bar w:val="nil"/>
        </w:pBdr>
        <w:rPr>
          <w:rFonts w:ascii="Times New Roman" w:eastAsia="Calibri" w:hAnsi="Times New Roman" w:cs="Times New Roman"/>
          <w:color w:val="000000"/>
          <w:u w:color="000000"/>
          <w:bdr w:val="nil"/>
          <w:lang w:eastAsia="lv-LV"/>
        </w:rPr>
      </w:pPr>
    </w:p>
    <w:p w14:paraId="3ADF2065" w14:textId="77777777" w:rsidR="009C1E5E" w:rsidRDefault="009C1E5E"/>
    <w:sectPr w:rsidR="009C1E5E">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85484" w14:textId="77777777" w:rsidR="00501AA6" w:rsidRDefault="00501AA6">
      <w:pPr>
        <w:spacing w:after="0" w:line="240" w:lineRule="auto"/>
      </w:pPr>
      <w:r>
        <w:separator/>
      </w:r>
    </w:p>
  </w:endnote>
  <w:endnote w:type="continuationSeparator" w:id="0">
    <w:p w14:paraId="651DDE10" w14:textId="77777777" w:rsidR="00501AA6" w:rsidRDefault="0050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BaltRim">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FACB" w14:textId="77777777" w:rsidR="00FA1B56" w:rsidRDefault="00501AA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A828" w14:textId="77777777" w:rsidR="00501AA6" w:rsidRDefault="00501AA6">
      <w:pPr>
        <w:spacing w:after="0" w:line="240" w:lineRule="auto"/>
      </w:pPr>
      <w:r>
        <w:separator/>
      </w:r>
    </w:p>
  </w:footnote>
  <w:footnote w:type="continuationSeparator" w:id="0">
    <w:p w14:paraId="6E655637" w14:textId="77777777" w:rsidR="00501AA6" w:rsidRDefault="00501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3BEC" w14:textId="77777777" w:rsidR="00FA1B56" w:rsidRDefault="00501AA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715"/>
    <w:multiLevelType w:val="multilevel"/>
    <w:tmpl w:val="454264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171BF"/>
    <w:multiLevelType w:val="multilevel"/>
    <w:tmpl w:val="72B40620"/>
    <w:numStyleLink w:val="ImportedStyle1"/>
  </w:abstractNum>
  <w:abstractNum w:abstractNumId="2" w15:restartNumberingAfterBreak="0">
    <w:nsid w:val="0B7E1269"/>
    <w:multiLevelType w:val="multilevel"/>
    <w:tmpl w:val="E45093F4"/>
    <w:styleLink w:val="ImportedStyle5"/>
    <w:lvl w:ilvl="0">
      <w:start w:val="1"/>
      <w:numFmt w:val="decimal"/>
      <w:lvlText w:val="%1."/>
      <w:lvlJc w:val="left"/>
      <w:pPr>
        <w:tabs>
          <w:tab w:val="left" w:pos="2700"/>
          <w:tab w:val="left" w:pos="2835"/>
          <w:tab w:val="left" w:pos="340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625EDF"/>
    <w:multiLevelType w:val="multilevel"/>
    <w:tmpl w:val="E45093F4"/>
    <w:numStyleLink w:val="ImportedStyle5"/>
  </w:abstractNum>
  <w:abstractNum w:abstractNumId="4"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2B36F2"/>
    <w:multiLevelType w:val="multilevel"/>
    <w:tmpl w:val="72B4062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999" w:hanging="6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503"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00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511" w:hanging="10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015" w:hanging="1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519" w:hanging="1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095"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2956851"/>
    <w:multiLevelType w:val="multilevel"/>
    <w:tmpl w:val="0A98E4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71AED"/>
    <w:multiLevelType w:val="multilevel"/>
    <w:tmpl w:val="70862E08"/>
    <w:numStyleLink w:val="ImportedStyle4"/>
  </w:abstractNum>
  <w:abstractNum w:abstractNumId="8" w15:restartNumberingAfterBreak="0">
    <w:nsid w:val="2F3E0AD5"/>
    <w:multiLevelType w:val="multilevel"/>
    <w:tmpl w:val="8AB61202"/>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3781103E"/>
    <w:multiLevelType w:val="multilevel"/>
    <w:tmpl w:val="B2BEBD3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0E37F2"/>
    <w:multiLevelType w:val="hybridMultilevel"/>
    <w:tmpl w:val="E938B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002DD2"/>
    <w:multiLevelType w:val="hybridMultilevel"/>
    <w:tmpl w:val="AC6ACADC"/>
    <w:numStyleLink w:val="ImportedStyle2"/>
  </w:abstractNum>
  <w:abstractNum w:abstractNumId="12" w15:restartNumberingAfterBreak="0">
    <w:nsid w:val="4F8E4CCD"/>
    <w:multiLevelType w:val="multilevel"/>
    <w:tmpl w:val="7848F196"/>
    <w:numStyleLink w:val="ImportedStyle3"/>
  </w:abstractNum>
  <w:abstractNum w:abstractNumId="13" w15:restartNumberingAfterBreak="0">
    <w:nsid w:val="50970168"/>
    <w:multiLevelType w:val="multilevel"/>
    <w:tmpl w:val="22DA5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1288"/>
        </w:tabs>
        <w:ind w:left="1288" w:hanging="720"/>
      </w:pPr>
      <w:rPr>
        <w:rFonts w:cs="Times New Roman" w:hint="default"/>
        <w:i w:val="0"/>
        <w:color w:val="auto"/>
      </w:rPr>
    </w:lvl>
    <w:lvl w:ilvl="3">
      <w:start w:val="1"/>
      <w:numFmt w:val="decimal"/>
      <w:lvlText w:val="%1.%2.%3.%4."/>
      <w:lvlJc w:val="left"/>
      <w:pPr>
        <w:tabs>
          <w:tab w:val="num" w:pos="7241"/>
        </w:tabs>
        <w:ind w:left="7241" w:hanging="720"/>
      </w:pPr>
      <w:rPr>
        <w:rFonts w:cs="Times New Roman" w:hint="default"/>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3484834"/>
    <w:multiLevelType w:val="multilevel"/>
    <w:tmpl w:val="60AC23A8"/>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5399"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71661E"/>
    <w:multiLevelType w:val="multilevel"/>
    <w:tmpl w:val="7848F196"/>
    <w:styleLink w:val="ImportedStyle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18"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18"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778" w:hanging="12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778" w:hanging="12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2138" w:hanging="157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2138" w:hanging="157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498" w:hanging="19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0266FCD"/>
    <w:multiLevelType w:val="multilevel"/>
    <w:tmpl w:val="EE5E1756"/>
    <w:lvl w:ilvl="0">
      <w:start w:val="6"/>
      <w:numFmt w:val="decimal"/>
      <w:lvlText w:val="%1"/>
      <w:lvlJc w:val="left"/>
      <w:pPr>
        <w:ind w:left="693" w:hanging="481"/>
      </w:pPr>
      <w:rPr>
        <w:rFonts w:hint="default"/>
        <w:lang w:val="lv" w:eastAsia="lv" w:bidi="lv"/>
      </w:rPr>
    </w:lvl>
    <w:lvl w:ilvl="1">
      <w:start w:val="1"/>
      <w:numFmt w:val="decimal"/>
      <w:lvlText w:val="%1.%2."/>
      <w:lvlJc w:val="left"/>
      <w:pPr>
        <w:ind w:left="693" w:hanging="481"/>
      </w:pPr>
      <w:rPr>
        <w:rFonts w:ascii="Times New Roman" w:eastAsia="Times New Roman" w:hAnsi="Times New Roman" w:cs="Times New Roman" w:hint="default"/>
        <w:w w:val="100"/>
        <w:sz w:val="24"/>
        <w:szCs w:val="24"/>
        <w:lang w:val="lv" w:eastAsia="lv" w:bidi="lv"/>
      </w:rPr>
    </w:lvl>
    <w:lvl w:ilvl="2">
      <w:numFmt w:val="bullet"/>
      <w:lvlText w:val="•"/>
      <w:lvlJc w:val="left"/>
      <w:pPr>
        <w:ind w:left="2637" w:hanging="481"/>
      </w:pPr>
      <w:rPr>
        <w:rFonts w:hint="default"/>
        <w:lang w:val="lv" w:eastAsia="lv" w:bidi="lv"/>
      </w:rPr>
    </w:lvl>
    <w:lvl w:ilvl="3">
      <w:numFmt w:val="bullet"/>
      <w:lvlText w:val="•"/>
      <w:lvlJc w:val="left"/>
      <w:pPr>
        <w:ind w:left="3605" w:hanging="481"/>
      </w:pPr>
      <w:rPr>
        <w:rFonts w:hint="default"/>
        <w:lang w:val="lv" w:eastAsia="lv" w:bidi="lv"/>
      </w:rPr>
    </w:lvl>
    <w:lvl w:ilvl="4">
      <w:numFmt w:val="bullet"/>
      <w:lvlText w:val="•"/>
      <w:lvlJc w:val="left"/>
      <w:pPr>
        <w:ind w:left="4574" w:hanging="481"/>
      </w:pPr>
      <w:rPr>
        <w:rFonts w:hint="default"/>
        <w:lang w:val="lv" w:eastAsia="lv" w:bidi="lv"/>
      </w:rPr>
    </w:lvl>
    <w:lvl w:ilvl="5">
      <w:numFmt w:val="bullet"/>
      <w:lvlText w:val="•"/>
      <w:lvlJc w:val="left"/>
      <w:pPr>
        <w:ind w:left="5543" w:hanging="481"/>
      </w:pPr>
      <w:rPr>
        <w:rFonts w:hint="default"/>
        <w:lang w:val="lv" w:eastAsia="lv" w:bidi="lv"/>
      </w:rPr>
    </w:lvl>
    <w:lvl w:ilvl="6">
      <w:numFmt w:val="bullet"/>
      <w:lvlText w:val="•"/>
      <w:lvlJc w:val="left"/>
      <w:pPr>
        <w:ind w:left="6511" w:hanging="481"/>
      </w:pPr>
      <w:rPr>
        <w:rFonts w:hint="default"/>
        <w:lang w:val="lv" w:eastAsia="lv" w:bidi="lv"/>
      </w:rPr>
    </w:lvl>
    <w:lvl w:ilvl="7">
      <w:numFmt w:val="bullet"/>
      <w:lvlText w:val="•"/>
      <w:lvlJc w:val="left"/>
      <w:pPr>
        <w:ind w:left="7480" w:hanging="481"/>
      </w:pPr>
      <w:rPr>
        <w:rFonts w:hint="default"/>
        <w:lang w:val="lv" w:eastAsia="lv" w:bidi="lv"/>
      </w:rPr>
    </w:lvl>
    <w:lvl w:ilvl="8">
      <w:numFmt w:val="bullet"/>
      <w:lvlText w:val="•"/>
      <w:lvlJc w:val="left"/>
      <w:pPr>
        <w:ind w:left="8449" w:hanging="481"/>
      </w:pPr>
      <w:rPr>
        <w:rFonts w:hint="default"/>
        <w:lang w:val="lv" w:eastAsia="lv" w:bidi="lv"/>
      </w:rPr>
    </w:lvl>
  </w:abstractNum>
  <w:abstractNum w:abstractNumId="17" w15:restartNumberingAfterBreak="0">
    <w:nsid w:val="63F03188"/>
    <w:multiLevelType w:val="multilevel"/>
    <w:tmpl w:val="B896F316"/>
    <w:lvl w:ilvl="0">
      <w:start w:val="7"/>
      <w:numFmt w:val="decimal"/>
      <w:lvlText w:val="%1"/>
      <w:lvlJc w:val="left"/>
      <w:pPr>
        <w:ind w:left="693" w:hanging="481"/>
      </w:pPr>
      <w:rPr>
        <w:rFonts w:hint="default"/>
        <w:lang w:val="lv" w:eastAsia="lv" w:bidi="lv"/>
      </w:rPr>
    </w:lvl>
    <w:lvl w:ilvl="1">
      <w:start w:val="1"/>
      <w:numFmt w:val="decimal"/>
      <w:lvlText w:val="%1.%2."/>
      <w:lvlJc w:val="left"/>
      <w:pPr>
        <w:ind w:left="693" w:hanging="481"/>
      </w:pPr>
      <w:rPr>
        <w:rFonts w:ascii="Times New Roman" w:eastAsia="Times New Roman" w:hAnsi="Times New Roman" w:cs="Times New Roman" w:hint="default"/>
        <w:w w:val="100"/>
        <w:sz w:val="24"/>
        <w:szCs w:val="24"/>
        <w:lang w:val="lv" w:eastAsia="lv" w:bidi="lv"/>
      </w:rPr>
    </w:lvl>
    <w:lvl w:ilvl="2">
      <w:numFmt w:val="bullet"/>
      <w:lvlText w:val="•"/>
      <w:lvlJc w:val="left"/>
      <w:pPr>
        <w:ind w:left="2637" w:hanging="481"/>
      </w:pPr>
      <w:rPr>
        <w:rFonts w:hint="default"/>
        <w:lang w:val="lv" w:eastAsia="lv" w:bidi="lv"/>
      </w:rPr>
    </w:lvl>
    <w:lvl w:ilvl="3">
      <w:numFmt w:val="bullet"/>
      <w:lvlText w:val="•"/>
      <w:lvlJc w:val="left"/>
      <w:pPr>
        <w:ind w:left="3605" w:hanging="481"/>
      </w:pPr>
      <w:rPr>
        <w:rFonts w:hint="default"/>
        <w:lang w:val="lv" w:eastAsia="lv" w:bidi="lv"/>
      </w:rPr>
    </w:lvl>
    <w:lvl w:ilvl="4">
      <w:numFmt w:val="bullet"/>
      <w:lvlText w:val="•"/>
      <w:lvlJc w:val="left"/>
      <w:pPr>
        <w:ind w:left="4574" w:hanging="481"/>
      </w:pPr>
      <w:rPr>
        <w:rFonts w:hint="default"/>
        <w:lang w:val="lv" w:eastAsia="lv" w:bidi="lv"/>
      </w:rPr>
    </w:lvl>
    <w:lvl w:ilvl="5">
      <w:numFmt w:val="bullet"/>
      <w:lvlText w:val="•"/>
      <w:lvlJc w:val="left"/>
      <w:pPr>
        <w:ind w:left="5543" w:hanging="481"/>
      </w:pPr>
      <w:rPr>
        <w:rFonts w:hint="default"/>
        <w:lang w:val="lv" w:eastAsia="lv" w:bidi="lv"/>
      </w:rPr>
    </w:lvl>
    <w:lvl w:ilvl="6">
      <w:numFmt w:val="bullet"/>
      <w:lvlText w:val="•"/>
      <w:lvlJc w:val="left"/>
      <w:pPr>
        <w:ind w:left="6511" w:hanging="481"/>
      </w:pPr>
      <w:rPr>
        <w:rFonts w:hint="default"/>
        <w:lang w:val="lv" w:eastAsia="lv" w:bidi="lv"/>
      </w:rPr>
    </w:lvl>
    <w:lvl w:ilvl="7">
      <w:numFmt w:val="bullet"/>
      <w:lvlText w:val="•"/>
      <w:lvlJc w:val="left"/>
      <w:pPr>
        <w:ind w:left="7480" w:hanging="481"/>
      </w:pPr>
      <w:rPr>
        <w:rFonts w:hint="default"/>
        <w:lang w:val="lv" w:eastAsia="lv" w:bidi="lv"/>
      </w:rPr>
    </w:lvl>
    <w:lvl w:ilvl="8">
      <w:numFmt w:val="bullet"/>
      <w:lvlText w:val="•"/>
      <w:lvlJc w:val="left"/>
      <w:pPr>
        <w:ind w:left="8449" w:hanging="481"/>
      </w:pPr>
      <w:rPr>
        <w:rFonts w:hint="default"/>
        <w:lang w:val="lv" w:eastAsia="lv" w:bidi="lv"/>
      </w:rPr>
    </w:lvl>
  </w:abstractNum>
  <w:abstractNum w:abstractNumId="18" w15:restartNumberingAfterBreak="0">
    <w:nsid w:val="6AF51A75"/>
    <w:multiLevelType w:val="multilevel"/>
    <w:tmpl w:val="46F0E6D0"/>
    <w:lvl w:ilvl="0">
      <w:start w:val="3"/>
      <w:numFmt w:val="decimal"/>
      <w:lvlText w:val="%1"/>
      <w:lvlJc w:val="left"/>
      <w:pPr>
        <w:ind w:left="633" w:hanging="421"/>
      </w:pPr>
      <w:rPr>
        <w:rFonts w:hint="default"/>
        <w:lang w:val="lv" w:eastAsia="lv" w:bidi="lv"/>
      </w:rPr>
    </w:lvl>
    <w:lvl w:ilvl="1">
      <w:start w:val="1"/>
      <w:numFmt w:val="decimal"/>
      <w:lvlText w:val="%1.%2."/>
      <w:lvlJc w:val="left"/>
      <w:pPr>
        <w:ind w:left="421" w:hanging="421"/>
      </w:pPr>
      <w:rPr>
        <w:rFonts w:ascii="Times New Roman" w:eastAsia="Times New Roman" w:hAnsi="Times New Roman" w:cs="Times New Roman" w:hint="default"/>
        <w:w w:val="100"/>
        <w:sz w:val="22"/>
        <w:szCs w:val="22"/>
        <w:lang w:val="lv" w:eastAsia="lv" w:bidi="lv"/>
      </w:rPr>
    </w:lvl>
    <w:lvl w:ilvl="2">
      <w:start w:val="1"/>
      <w:numFmt w:val="decimal"/>
      <w:lvlText w:val="%1.%2.%3."/>
      <w:lvlJc w:val="left"/>
      <w:pPr>
        <w:ind w:left="1173" w:hanging="600"/>
      </w:pPr>
      <w:rPr>
        <w:rFonts w:ascii="Times New Roman" w:eastAsia="Times New Roman" w:hAnsi="Times New Roman" w:cs="Times New Roman" w:hint="default"/>
        <w:w w:val="100"/>
        <w:sz w:val="22"/>
        <w:szCs w:val="22"/>
        <w:lang w:val="lv" w:eastAsia="lv" w:bidi="lv"/>
      </w:rPr>
    </w:lvl>
    <w:lvl w:ilvl="3">
      <w:numFmt w:val="bullet"/>
      <w:lvlText w:val="•"/>
      <w:lvlJc w:val="left"/>
      <w:pPr>
        <w:ind w:left="2733" w:hanging="600"/>
      </w:pPr>
      <w:rPr>
        <w:rFonts w:hint="default"/>
        <w:lang w:val="lv" w:eastAsia="lv" w:bidi="lv"/>
      </w:rPr>
    </w:lvl>
    <w:lvl w:ilvl="4">
      <w:numFmt w:val="bullet"/>
      <w:lvlText w:val="•"/>
      <w:lvlJc w:val="left"/>
      <w:pPr>
        <w:ind w:left="3826" w:hanging="600"/>
      </w:pPr>
      <w:rPr>
        <w:rFonts w:hint="default"/>
        <w:lang w:val="lv" w:eastAsia="lv" w:bidi="lv"/>
      </w:rPr>
    </w:lvl>
    <w:lvl w:ilvl="5">
      <w:numFmt w:val="bullet"/>
      <w:lvlText w:val="•"/>
      <w:lvlJc w:val="left"/>
      <w:pPr>
        <w:ind w:left="4919" w:hanging="600"/>
      </w:pPr>
      <w:rPr>
        <w:rFonts w:hint="default"/>
        <w:lang w:val="lv" w:eastAsia="lv" w:bidi="lv"/>
      </w:rPr>
    </w:lvl>
    <w:lvl w:ilvl="6">
      <w:numFmt w:val="bullet"/>
      <w:lvlText w:val="•"/>
      <w:lvlJc w:val="left"/>
      <w:pPr>
        <w:ind w:left="6013" w:hanging="600"/>
      </w:pPr>
      <w:rPr>
        <w:rFonts w:hint="default"/>
        <w:lang w:val="lv" w:eastAsia="lv" w:bidi="lv"/>
      </w:rPr>
    </w:lvl>
    <w:lvl w:ilvl="7">
      <w:numFmt w:val="bullet"/>
      <w:lvlText w:val="•"/>
      <w:lvlJc w:val="left"/>
      <w:pPr>
        <w:ind w:left="7106" w:hanging="600"/>
      </w:pPr>
      <w:rPr>
        <w:rFonts w:hint="default"/>
        <w:lang w:val="lv" w:eastAsia="lv" w:bidi="lv"/>
      </w:rPr>
    </w:lvl>
    <w:lvl w:ilvl="8">
      <w:numFmt w:val="bullet"/>
      <w:lvlText w:val="•"/>
      <w:lvlJc w:val="left"/>
      <w:pPr>
        <w:ind w:left="8199" w:hanging="600"/>
      </w:pPr>
      <w:rPr>
        <w:rFonts w:hint="default"/>
        <w:lang w:val="lv" w:eastAsia="lv" w:bidi="lv"/>
      </w:rPr>
    </w:lvl>
  </w:abstractNum>
  <w:abstractNum w:abstractNumId="19" w15:restartNumberingAfterBreak="0">
    <w:nsid w:val="73E2641C"/>
    <w:multiLevelType w:val="multilevel"/>
    <w:tmpl w:val="70862E08"/>
    <w:numStyleLink w:val="ImportedStyle4"/>
  </w:abstractNum>
  <w:abstractNum w:abstractNumId="20" w15:restartNumberingAfterBreak="0">
    <w:nsid w:val="76B13B3B"/>
    <w:multiLevelType w:val="multilevel"/>
    <w:tmpl w:val="70862E08"/>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414720"/>
    <w:multiLevelType w:val="hybridMultilevel"/>
    <w:tmpl w:val="AC6ACADC"/>
    <w:styleLink w:val="ImportedStyle2"/>
    <w:lvl w:ilvl="0" w:tplc="FA366F50">
      <w:start w:val="1"/>
      <w:numFmt w:val="decimal"/>
      <w:lvlText w:val="%1."/>
      <w:lvlJc w:val="left"/>
      <w:pPr>
        <w:ind w:left="34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1" w:tplc="ED42B7AA">
      <w:start w:val="1"/>
      <w:numFmt w:val="decimal"/>
      <w:lvlText w:val="%2."/>
      <w:lvlJc w:val="left"/>
      <w:pPr>
        <w:ind w:left="106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2" w:tplc="95F4319A">
      <w:start w:val="1"/>
      <w:numFmt w:val="decimal"/>
      <w:lvlText w:val="%3."/>
      <w:lvlJc w:val="left"/>
      <w:pPr>
        <w:ind w:left="178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3" w:tplc="3DFC39D4">
      <w:start w:val="1"/>
      <w:numFmt w:val="decimal"/>
      <w:lvlText w:val="%4."/>
      <w:lvlJc w:val="left"/>
      <w:pPr>
        <w:ind w:left="250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4" w:tplc="FB581CA8">
      <w:start w:val="1"/>
      <w:numFmt w:val="decimal"/>
      <w:lvlText w:val="%5."/>
      <w:lvlJc w:val="left"/>
      <w:pPr>
        <w:ind w:left="322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5" w:tplc="D84EA6D4">
      <w:start w:val="1"/>
      <w:numFmt w:val="decimal"/>
      <w:lvlText w:val="%6."/>
      <w:lvlJc w:val="left"/>
      <w:pPr>
        <w:ind w:left="394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6" w:tplc="876CD150">
      <w:start w:val="1"/>
      <w:numFmt w:val="decimal"/>
      <w:lvlText w:val="%7."/>
      <w:lvlJc w:val="left"/>
      <w:pPr>
        <w:ind w:left="466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7" w:tplc="9C56F854">
      <w:start w:val="1"/>
      <w:numFmt w:val="decimal"/>
      <w:lvlText w:val="%8."/>
      <w:lvlJc w:val="left"/>
      <w:pPr>
        <w:ind w:left="538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8" w:tplc="443AE73C">
      <w:start w:val="1"/>
      <w:numFmt w:val="decimal"/>
      <w:lvlText w:val="%9."/>
      <w:lvlJc w:val="left"/>
      <w:pPr>
        <w:ind w:left="610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abstractNum>
  <w:num w:numId="1">
    <w:abstractNumId w:val="5"/>
  </w:num>
  <w:num w:numId="2">
    <w:abstractNumId w:val="1"/>
  </w:num>
  <w:num w:numId="3">
    <w:abstractNumId w:val="21"/>
  </w:num>
  <w:num w:numId="4">
    <w:abstractNumId w:val="11"/>
  </w:num>
  <w:num w:numId="5">
    <w:abstractNumId w:val="11"/>
    <w:lvlOverride w:ilvl="0">
      <w:startOverride w:val="4"/>
    </w:lvlOverride>
  </w:num>
  <w:num w:numId="6">
    <w:abstractNumId w:val="15"/>
  </w:num>
  <w:num w:numId="7">
    <w:abstractNumId w:val="12"/>
  </w:num>
  <w:num w:numId="8">
    <w:abstractNumId w:val="20"/>
  </w:num>
  <w:num w:numId="9">
    <w:abstractNumId w:val="19"/>
    <w:lvlOverride w:ilvl="1">
      <w:lvl w:ilvl="1">
        <w:start w:val="1"/>
        <w:numFmt w:val="decimal"/>
        <w:lvlText w:val="%1.%2."/>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46" w:hanging="720"/>
        </w:pPr>
        <w:rPr>
          <w:rFonts w:hAnsi="Arial Unicode MS"/>
          <w:b w:val="0"/>
          <w:b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9"/>
    <w:lvlOverride w:ilvl="0">
      <w:startOverride w:val="5"/>
      <w:lvl w:ilvl="0">
        <w:start w:val="5"/>
        <w:numFmt w:val="decimal"/>
        <w:lvlText w:val=""/>
        <w:lvlJc w:val="left"/>
      </w:lvl>
    </w:lvlOverride>
    <w:lvlOverride w:ilvl="1">
      <w:startOverride w:val="1"/>
      <w:lvl w:ilvl="1">
        <w:start w:val="1"/>
        <w:numFmt w:val="decimal"/>
        <w:lvlText w:val="%1.%2."/>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3"/>
  </w:num>
  <w:num w:numId="13">
    <w:abstractNumId w:val="3"/>
  </w:num>
  <w:num w:numId="14">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tabs>
            <w:tab w:val="left" w:pos="2835"/>
            <w:tab w:val="left" w:pos="326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 w:val="left" w:pos="8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851"/>
          </w:tabs>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start w:val="1"/>
        <w:numFmt w:val="decimal"/>
        <w:lvlText w:val="%1."/>
        <w:lvlJc w:val="left"/>
        <w:pPr>
          <w:tabs>
            <w:tab w:val="left" w:pos="2700"/>
            <w:tab w:val="left" w:pos="2835"/>
            <w:tab w:val="left" w:pos="340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32"/>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95"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 w:val="left" w:pos="720"/>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19"/>
  </w:num>
  <w:num w:numId="25">
    <w:abstractNumId w:val="10"/>
  </w:num>
  <w:num w:numId="26">
    <w:abstractNumId w:val="0"/>
  </w:num>
  <w:num w:numId="27">
    <w:abstractNumId w:val="14"/>
  </w:num>
  <w:num w:numId="28">
    <w:abstractNumId w:val="7"/>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9">
    <w:abstractNumId w:val="6"/>
  </w:num>
  <w:num w:numId="30">
    <w:abstractNumId w:val="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4"/>
  </w:num>
  <w:num w:numId="32">
    <w:abstractNumId w:val="18"/>
  </w:num>
  <w:num w:numId="33">
    <w:abstractNumId w:val="16"/>
  </w:num>
  <w:num w:numId="34">
    <w:abstractNumId w:val="17"/>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5E"/>
    <w:rsid w:val="00092CA0"/>
    <w:rsid w:val="00096D7E"/>
    <w:rsid w:val="000973F4"/>
    <w:rsid w:val="000A0CC8"/>
    <w:rsid w:val="001771A1"/>
    <w:rsid w:val="001F4B7B"/>
    <w:rsid w:val="0029653D"/>
    <w:rsid w:val="002E0203"/>
    <w:rsid w:val="0031396E"/>
    <w:rsid w:val="00335F35"/>
    <w:rsid w:val="00353A5F"/>
    <w:rsid w:val="00366073"/>
    <w:rsid w:val="003A297E"/>
    <w:rsid w:val="003B522B"/>
    <w:rsid w:val="003C2F7C"/>
    <w:rsid w:val="00410035"/>
    <w:rsid w:val="004321F1"/>
    <w:rsid w:val="00471629"/>
    <w:rsid w:val="00481660"/>
    <w:rsid w:val="00492FB9"/>
    <w:rsid w:val="004E5AA5"/>
    <w:rsid w:val="004F0804"/>
    <w:rsid w:val="00501AA6"/>
    <w:rsid w:val="00526B34"/>
    <w:rsid w:val="00530DF8"/>
    <w:rsid w:val="006924D9"/>
    <w:rsid w:val="00696EF3"/>
    <w:rsid w:val="006A1488"/>
    <w:rsid w:val="006D4B8D"/>
    <w:rsid w:val="006E00F1"/>
    <w:rsid w:val="00731517"/>
    <w:rsid w:val="007448D9"/>
    <w:rsid w:val="00781691"/>
    <w:rsid w:val="00785C19"/>
    <w:rsid w:val="00790422"/>
    <w:rsid w:val="007B15B2"/>
    <w:rsid w:val="007D2FA0"/>
    <w:rsid w:val="00856310"/>
    <w:rsid w:val="008F043D"/>
    <w:rsid w:val="008F0A4E"/>
    <w:rsid w:val="00923A1A"/>
    <w:rsid w:val="00924F48"/>
    <w:rsid w:val="00934DA0"/>
    <w:rsid w:val="0094578C"/>
    <w:rsid w:val="009C1E5E"/>
    <w:rsid w:val="009E3711"/>
    <w:rsid w:val="00A060B1"/>
    <w:rsid w:val="00A6402B"/>
    <w:rsid w:val="00AA5B8B"/>
    <w:rsid w:val="00AD7E4A"/>
    <w:rsid w:val="00BE3FC2"/>
    <w:rsid w:val="00C7703A"/>
    <w:rsid w:val="00CC3CC0"/>
    <w:rsid w:val="00CE5BAE"/>
    <w:rsid w:val="00CF6385"/>
    <w:rsid w:val="00D21BF0"/>
    <w:rsid w:val="00D34E9D"/>
    <w:rsid w:val="00D440B4"/>
    <w:rsid w:val="00E06D98"/>
    <w:rsid w:val="00E45A5B"/>
    <w:rsid w:val="00EC1BD0"/>
    <w:rsid w:val="00EC6114"/>
    <w:rsid w:val="00EE2461"/>
    <w:rsid w:val="00F47E43"/>
    <w:rsid w:val="00F636F7"/>
    <w:rsid w:val="00FA6B84"/>
    <w:rsid w:val="00FB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81CB"/>
  <w15:chartTrackingRefBased/>
  <w15:docId w15:val="{7B798CFF-F509-472C-9E86-C64CFCD7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1E5E"/>
  </w:style>
  <w:style w:type="character" w:styleId="Hyperlink">
    <w:name w:val="Hyperlink"/>
    <w:rsid w:val="009C1E5E"/>
    <w:rPr>
      <w:u w:val="single"/>
    </w:rPr>
  </w:style>
  <w:style w:type="paragraph" w:customStyle="1" w:styleId="HeaderFooter">
    <w:name w:val="Header &amp; Footer"/>
    <w:rsid w:val="009C1E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customStyle="1" w:styleId="Body">
    <w:name w:val="Body"/>
    <w:rsid w:val="009C1E5E"/>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ImportedStyle1">
    <w:name w:val="Imported Style 1"/>
    <w:rsid w:val="009C1E5E"/>
    <w:pPr>
      <w:numPr>
        <w:numId w:val="1"/>
      </w:numPr>
    </w:pPr>
  </w:style>
  <w:style w:type="paragraph" w:customStyle="1" w:styleId="Default">
    <w:name w:val="Default"/>
    <w:rsid w:val="009C1E5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character" w:customStyle="1" w:styleId="Link">
    <w:name w:val="Link"/>
    <w:rsid w:val="009C1E5E"/>
    <w:rPr>
      <w:color w:val="0563C1"/>
      <w:u w:val="single" w:color="0563C1"/>
      <w:lang w:val="en-US"/>
    </w:rPr>
  </w:style>
  <w:style w:type="numbering" w:customStyle="1" w:styleId="ImportedStyle2">
    <w:name w:val="Imported Style 2"/>
    <w:rsid w:val="009C1E5E"/>
    <w:pPr>
      <w:numPr>
        <w:numId w:val="3"/>
      </w:numPr>
    </w:pPr>
  </w:style>
  <w:style w:type="numbering" w:customStyle="1" w:styleId="ImportedStyle3">
    <w:name w:val="Imported Style 3"/>
    <w:rsid w:val="009C1E5E"/>
    <w:pPr>
      <w:numPr>
        <w:numId w:val="6"/>
      </w:numPr>
    </w:pPr>
  </w:style>
  <w:style w:type="numbering" w:customStyle="1" w:styleId="ImportedStyle4">
    <w:name w:val="Imported Style 4"/>
    <w:rsid w:val="009C1E5E"/>
    <w:pPr>
      <w:numPr>
        <w:numId w:val="8"/>
      </w:numPr>
    </w:pPr>
  </w:style>
  <w:style w:type="numbering" w:customStyle="1" w:styleId="ImportedStyle5">
    <w:name w:val="Imported Style 5"/>
    <w:rsid w:val="009C1E5E"/>
    <w:pPr>
      <w:numPr>
        <w:numId w:val="11"/>
      </w:numPr>
    </w:pPr>
  </w:style>
  <w:style w:type="paragraph" w:styleId="ListParagraph">
    <w:name w:val="List Paragraph"/>
    <w:aliases w:val="Strip,H&amp;P List Paragraph,2,Syle 1,Normal bullet 2,Bullet list,List Paragraph2,Colorful List - Accent 12,Saistīto dokumentu saraksts,PPS_Bullet"/>
    <w:link w:val="ListParagraphChar"/>
    <w:uiPriority w:val="1"/>
    <w:qFormat/>
    <w:rsid w:val="009C1E5E"/>
    <w:pPr>
      <w:pBdr>
        <w:top w:val="nil"/>
        <w:left w:val="nil"/>
        <w:bottom w:val="nil"/>
        <w:right w:val="nil"/>
        <w:between w:val="nil"/>
        <w:bar w:val="nil"/>
      </w:pBdr>
      <w:ind w:left="720"/>
    </w:pPr>
    <w:rPr>
      <w:rFonts w:ascii="Calibri" w:eastAsia="Calibri" w:hAnsi="Calibri" w:cs="Calibri"/>
      <w:color w:val="000000"/>
      <w:u w:color="000000"/>
      <w:bdr w:val="nil"/>
      <w:lang w:eastAsia="lv-LV"/>
    </w:rPr>
  </w:style>
  <w:style w:type="paragraph" w:styleId="NormalWeb">
    <w:name w:val="Normal (Web)"/>
    <w:rsid w:val="009C1E5E"/>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eastAsia="lv-LV"/>
    </w:rPr>
  </w:style>
  <w:style w:type="paragraph" w:styleId="CommentText">
    <w:name w:val="annotation text"/>
    <w:basedOn w:val="Normal"/>
    <w:link w:val="CommentTextChar"/>
    <w:uiPriority w:val="99"/>
    <w:semiHidden/>
    <w:unhideWhenUsed/>
    <w:rsid w:val="009C1E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9C1E5E"/>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9C1E5E"/>
    <w:rPr>
      <w:sz w:val="16"/>
      <w:szCs w:val="16"/>
    </w:rPr>
  </w:style>
  <w:style w:type="paragraph" w:styleId="BalloonText">
    <w:name w:val="Balloon Text"/>
    <w:basedOn w:val="Normal"/>
    <w:link w:val="BalloonTextChar"/>
    <w:uiPriority w:val="99"/>
    <w:semiHidden/>
    <w:unhideWhenUsed/>
    <w:rsid w:val="009C1E5E"/>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9C1E5E"/>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492FB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492FB9"/>
    <w:rPr>
      <w:rFonts w:ascii="Times New Roman" w:eastAsia="Arial Unicode MS" w:hAnsi="Times New Roman" w:cs="Times New Roman"/>
      <w:b/>
      <w:bCs/>
      <w:sz w:val="20"/>
      <w:szCs w:val="20"/>
      <w:bdr w:val="nil"/>
      <w:lang w:val="en-US"/>
    </w:rPr>
  </w:style>
  <w:style w:type="paragraph" w:styleId="BodyTextIndent">
    <w:name w:val="Body Text Indent"/>
    <w:basedOn w:val="Normal"/>
    <w:link w:val="BodyTextIndentChar"/>
    <w:rsid w:val="000A0CC8"/>
    <w:pPr>
      <w:overflowPunct w:val="0"/>
      <w:autoSpaceDE w:val="0"/>
      <w:autoSpaceDN w:val="0"/>
      <w:adjustRightInd w:val="0"/>
      <w:spacing w:after="120" w:line="240" w:lineRule="auto"/>
      <w:ind w:left="283"/>
      <w:textAlignment w:val="baseline"/>
    </w:pPr>
    <w:rPr>
      <w:rFonts w:ascii="Arial BaltRim" w:eastAsia="Times New Roman" w:hAnsi="Arial BaltRim" w:cs="Times New Roman"/>
      <w:sz w:val="24"/>
      <w:szCs w:val="20"/>
    </w:rPr>
  </w:style>
  <w:style w:type="character" w:customStyle="1" w:styleId="BodyTextIndentChar">
    <w:name w:val="Body Text Indent Char"/>
    <w:basedOn w:val="DefaultParagraphFont"/>
    <w:link w:val="BodyTextIndent"/>
    <w:rsid w:val="000A0CC8"/>
    <w:rPr>
      <w:rFonts w:ascii="Arial BaltRim" w:eastAsia="Times New Roman" w:hAnsi="Arial BaltRim" w:cs="Times New Roman"/>
      <w:sz w:val="24"/>
      <w:szCs w:val="20"/>
    </w:rPr>
  </w:style>
  <w:style w:type="character" w:customStyle="1" w:styleId="UnresolvedMention1">
    <w:name w:val="Unresolved Mention1"/>
    <w:basedOn w:val="DefaultParagraphFont"/>
    <w:uiPriority w:val="99"/>
    <w:semiHidden/>
    <w:unhideWhenUsed/>
    <w:rsid w:val="00BE3FC2"/>
    <w:rPr>
      <w:color w:val="605E5C"/>
      <w:shd w:val="clear" w:color="auto" w:fill="E1DFDD"/>
    </w:rPr>
  </w:style>
  <w:style w:type="numbering" w:customStyle="1" w:styleId="ImportedStyle51">
    <w:name w:val="Imported Style 51"/>
    <w:rsid w:val="008F0A4E"/>
  </w:style>
  <w:style w:type="character" w:customStyle="1" w:styleId="ListParagraphChar">
    <w:name w:val="List Paragraph Char"/>
    <w:aliases w:val="Strip Char,H&amp;P List Paragraph Char,2 Char,Syle 1 Char,Normal bullet 2 Char,Bullet list Char,List Paragraph2 Char,Colorful List - Accent 12 Char,Saistīto dokumentu saraksts Char,PPS_Bullet Char"/>
    <w:link w:val="ListParagraph"/>
    <w:locked/>
    <w:rsid w:val="00FB6D1B"/>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15190</Words>
  <Characters>8659</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cp:lastPrinted>2019-09-11T05:49:00Z</cp:lastPrinted>
  <dcterms:created xsi:type="dcterms:W3CDTF">2019-09-12T06:44:00Z</dcterms:created>
  <dcterms:modified xsi:type="dcterms:W3CDTF">2019-09-12T06:44:00Z</dcterms:modified>
</cp:coreProperties>
</file>