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8603" w14:textId="77777777" w:rsidR="00675CA3" w:rsidRPr="006C5E23" w:rsidRDefault="00675CA3" w:rsidP="00675CA3">
      <w:pPr>
        <w:spacing w:after="0" w:line="240" w:lineRule="auto"/>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Siguldas novada pašvaldības (</w:t>
      </w:r>
      <w:proofErr w:type="spellStart"/>
      <w:r w:rsidRPr="006C5E23">
        <w:rPr>
          <w:rFonts w:ascii="Times New Roman" w:eastAsia="Times New Roman" w:hAnsi="Times New Roman" w:cs="Times New Roman"/>
          <w:lang w:eastAsia="lv-LV"/>
        </w:rPr>
        <w:t>reģ</w:t>
      </w:r>
      <w:proofErr w:type="spellEnd"/>
      <w:r w:rsidRPr="006C5E23">
        <w:rPr>
          <w:rFonts w:ascii="Times New Roman" w:eastAsia="Times New Roman" w:hAnsi="Times New Roman" w:cs="Times New Roman"/>
          <w:lang w:eastAsia="lv-LV"/>
        </w:rPr>
        <w:t>. Nr. 90000048152)</w:t>
      </w:r>
    </w:p>
    <w:p w14:paraId="79EDF023" w14:textId="77777777" w:rsidR="00675CA3" w:rsidRPr="006C5E23" w:rsidRDefault="00675CA3" w:rsidP="00675CA3">
      <w:pPr>
        <w:spacing w:after="0" w:line="240" w:lineRule="auto"/>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(pamatojoties uz PIL 9.pantu)</w:t>
      </w:r>
    </w:p>
    <w:p w14:paraId="382260C2" w14:textId="77777777" w:rsidR="00675CA3" w:rsidRPr="006C5E23" w:rsidRDefault="00675CA3" w:rsidP="00675CA3">
      <w:pPr>
        <w:spacing w:after="0" w:line="240" w:lineRule="auto"/>
        <w:jc w:val="center"/>
        <w:rPr>
          <w:rFonts w:ascii="Times New Roman" w:eastAsia="Times New Roman" w:hAnsi="Times New Roman" w:cs="Times New Roman"/>
          <w:i/>
          <w:color w:val="FF0000"/>
          <w:lang w:eastAsia="lv-LV"/>
        </w:rPr>
      </w:pPr>
    </w:p>
    <w:p w14:paraId="69F44DF3" w14:textId="77777777" w:rsidR="00A17246" w:rsidRPr="006C5E23" w:rsidRDefault="00675CA3" w:rsidP="00A17246">
      <w:pPr>
        <w:spacing w:after="0" w:line="240" w:lineRule="auto"/>
        <w:jc w:val="center"/>
        <w:rPr>
          <w:rFonts w:ascii="Times New Roman" w:eastAsia="Times New Roman" w:hAnsi="Times New Roman" w:cs="Times New Roman"/>
          <w:b/>
          <w:sz w:val="28"/>
          <w:szCs w:val="28"/>
          <w:lang w:eastAsia="lv-LV"/>
        </w:rPr>
      </w:pPr>
      <w:r w:rsidRPr="006C5E23">
        <w:rPr>
          <w:rFonts w:ascii="Times New Roman" w:eastAsia="Times New Roman" w:hAnsi="Times New Roman" w:cs="Times New Roman"/>
          <w:b/>
          <w:bCs/>
          <w:sz w:val="28"/>
          <w:szCs w:val="28"/>
          <w:lang w:eastAsia="lv-LV"/>
        </w:rPr>
        <w:t>„</w:t>
      </w:r>
      <w:r w:rsidR="00A17246" w:rsidRPr="006C5E23">
        <w:rPr>
          <w:rFonts w:ascii="Times New Roman" w:eastAsia="Times New Roman" w:hAnsi="Times New Roman" w:cs="Times New Roman"/>
          <w:b/>
          <w:sz w:val="28"/>
          <w:szCs w:val="28"/>
          <w:lang w:eastAsia="lv-LV"/>
        </w:rPr>
        <w:t xml:space="preserve">Sporta apģērbu izgatavošana, iegāde un piegāde </w:t>
      </w:r>
    </w:p>
    <w:p w14:paraId="19E6B7A3" w14:textId="5C5F56E4" w:rsidR="00675CA3" w:rsidRPr="006C5E23" w:rsidRDefault="00A17246" w:rsidP="00A17246">
      <w:pPr>
        <w:spacing w:after="0" w:line="240" w:lineRule="auto"/>
        <w:jc w:val="center"/>
        <w:rPr>
          <w:rFonts w:ascii="Times New Roman" w:eastAsia="Times New Roman" w:hAnsi="Times New Roman" w:cs="Times New Roman"/>
          <w:b/>
          <w:bCs/>
          <w:sz w:val="28"/>
          <w:szCs w:val="28"/>
          <w:lang w:eastAsia="lv-LV"/>
        </w:rPr>
      </w:pPr>
      <w:r w:rsidRPr="006C5E23">
        <w:rPr>
          <w:rFonts w:ascii="Times New Roman" w:eastAsia="Times New Roman" w:hAnsi="Times New Roman" w:cs="Times New Roman"/>
          <w:b/>
          <w:sz w:val="28"/>
          <w:szCs w:val="28"/>
          <w:lang w:eastAsia="lv-LV"/>
        </w:rPr>
        <w:t>Siguldas Sporta skolai</w:t>
      </w:r>
      <w:r w:rsidR="00675CA3" w:rsidRPr="006C5E23">
        <w:rPr>
          <w:rFonts w:ascii="Times New Roman" w:eastAsia="Times New Roman" w:hAnsi="Times New Roman" w:cs="Times New Roman"/>
          <w:b/>
          <w:bCs/>
          <w:sz w:val="28"/>
          <w:szCs w:val="28"/>
          <w:lang w:eastAsia="lv-LV"/>
        </w:rPr>
        <w:t>”</w:t>
      </w:r>
    </w:p>
    <w:p w14:paraId="431FB4CB" w14:textId="0ABAF9D2" w:rsidR="00675CA3" w:rsidRPr="006C5E23" w:rsidRDefault="00675CA3" w:rsidP="00675CA3">
      <w:pPr>
        <w:spacing w:after="0" w:line="240" w:lineRule="auto"/>
        <w:jc w:val="center"/>
        <w:rPr>
          <w:rFonts w:ascii="Times New Roman" w:eastAsia="Times New Roman" w:hAnsi="Times New Roman" w:cs="Times New Roman"/>
          <w:sz w:val="24"/>
          <w:szCs w:val="24"/>
          <w:lang w:eastAsia="lv-LV"/>
        </w:rPr>
      </w:pPr>
      <w:r w:rsidRPr="006C5E23">
        <w:rPr>
          <w:rFonts w:ascii="Times New Roman" w:eastAsia="Times New Roman" w:hAnsi="Times New Roman" w:cs="Times New Roman"/>
          <w:sz w:val="24"/>
          <w:szCs w:val="24"/>
          <w:lang w:eastAsia="lv-LV"/>
        </w:rPr>
        <w:t>(identifikācijas Nr. SNP 2019/0</w:t>
      </w:r>
      <w:r w:rsidR="00A17246" w:rsidRPr="006C5E23">
        <w:rPr>
          <w:rFonts w:ascii="Times New Roman" w:eastAsia="Times New Roman" w:hAnsi="Times New Roman" w:cs="Times New Roman"/>
          <w:sz w:val="24"/>
          <w:szCs w:val="24"/>
          <w:lang w:eastAsia="lv-LV"/>
        </w:rPr>
        <w:t>1</w:t>
      </w:r>
      <w:r w:rsidRPr="006C5E23">
        <w:rPr>
          <w:rFonts w:ascii="Times New Roman" w:eastAsia="Times New Roman" w:hAnsi="Times New Roman" w:cs="Times New Roman"/>
          <w:sz w:val="24"/>
          <w:szCs w:val="24"/>
          <w:lang w:eastAsia="lv-LV"/>
        </w:rPr>
        <w:t>)</w:t>
      </w:r>
    </w:p>
    <w:p w14:paraId="32679BA6" w14:textId="77777777" w:rsidR="00675CA3" w:rsidRPr="006C5E23" w:rsidRDefault="00675CA3" w:rsidP="00675CA3">
      <w:pPr>
        <w:spacing w:after="0" w:line="240" w:lineRule="auto"/>
        <w:jc w:val="center"/>
        <w:rPr>
          <w:rFonts w:ascii="Times New Roman" w:eastAsia="Times New Roman" w:hAnsi="Times New Roman" w:cs="Times New Roman"/>
          <w:sz w:val="28"/>
          <w:szCs w:val="28"/>
          <w:lang w:eastAsia="lv-LV"/>
        </w:rPr>
      </w:pPr>
    </w:p>
    <w:p w14:paraId="4BCB0938" w14:textId="77777777" w:rsidR="00675CA3" w:rsidRPr="006C5E23" w:rsidRDefault="00675CA3" w:rsidP="00675CA3">
      <w:pPr>
        <w:spacing w:after="0" w:line="240" w:lineRule="auto"/>
        <w:jc w:val="center"/>
        <w:rPr>
          <w:rFonts w:ascii="Times New Roman" w:eastAsia="Times New Roman" w:hAnsi="Times New Roman" w:cs="Times New Roman"/>
          <w:sz w:val="24"/>
          <w:szCs w:val="24"/>
          <w:lang w:eastAsia="lv-LV"/>
        </w:rPr>
      </w:pPr>
      <w:r w:rsidRPr="006C5E23">
        <w:rPr>
          <w:rFonts w:ascii="Times New Roman" w:eastAsia="Times New Roman" w:hAnsi="Times New Roman" w:cs="Times New Roman"/>
          <w:sz w:val="24"/>
          <w:szCs w:val="24"/>
          <w:lang w:eastAsia="lv-LV"/>
        </w:rPr>
        <w:t>Lēmums</w:t>
      </w:r>
    </w:p>
    <w:p w14:paraId="472D81FC" w14:textId="77777777" w:rsidR="00675CA3" w:rsidRPr="006C5E23" w:rsidRDefault="00675CA3" w:rsidP="00675CA3">
      <w:pPr>
        <w:spacing w:after="0" w:line="240" w:lineRule="auto"/>
        <w:jc w:val="center"/>
        <w:rPr>
          <w:rFonts w:ascii="Times New Roman" w:eastAsia="Times New Roman" w:hAnsi="Times New Roman" w:cs="Times New Roman"/>
          <w:lang w:eastAsia="lv-LV"/>
        </w:rPr>
      </w:pPr>
    </w:p>
    <w:p w14:paraId="37E075D1" w14:textId="77777777" w:rsidR="00675CA3" w:rsidRPr="006C5E23" w:rsidRDefault="00675CA3" w:rsidP="00675CA3">
      <w:pPr>
        <w:spacing w:after="0" w:line="240" w:lineRule="auto"/>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Siguldā</w:t>
      </w:r>
    </w:p>
    <w:p w14:paraId="3914A187" w14:textId="77777777" w:rsidR="00675CA3" w:rsidRPr="006C5E23" w:rsidRDefault="00675CA3" w:rsidP="00675CA3">
      <w:pPr>
        <w:spacing w:after="0" w:line="240" w:lineRule="auto"/>
        <w:rPr>
          <w:rFonts w:ascii="Times New Roman" w:eastAsia="Times New Roman" w:hAnsi="Times New Roman" w:cs="Times New Roman"/>
          <w:sz w:val="24"/>
          <w:szCs w:val="24"/>
          <w:lang w:eastAsia="lv-LV"/>
        </w:rPr>
      </w:pPr>
    </w:p>
    <w:p w14:paraId="67858046" w14:textId="0FBD1EC5" w:rsidR="00675CA3" w:rsidRPr="006C5E23" w:rsidRDefault="00675CA3" w:rsidP="00675CA3">
      <w:pPr>
        <w:spacing w:after="0" w:line="240" w:lineRule="auto"/>
        <w:rPr>
          <w:rFonts w:ascii="Times New Roman" w:eastAsia="Times New Roman" w:hAnsi="Times New Roman" w:cs="Times New Roman"/>
          <w:lang w:val="en-GB" w:eastAsia="lv-LV"/>
        </w:rPr>
      </w:pPr>
      <w:r w:rsidRPr="006C5E23">
        <w:rPr>
          <w:rFonts w:ascii="Times New Roman" w:eastAsia="Times New Roman" w:hAnsi="Times New Roman" w:cs="Times New Roman"/>
          <w:lang w:val="en-GB" w:eastAsia="lv-LV"/>
        </w:rPr>
        <w:t>2019</w:t>
      </w:r>
      <w:r w:rsidRPr="006C5E23">
        <w:rPr>
          <w:rFonts w:ascii="Times New Roman" w:eastAsia="Times New Roman" w:hAnsi="Times New Roman" w:cs="Times New Roman"/>
          <w:lang w:eastAsia="lv-LV"/>
        </w:rPr>
        <w:t xml:space="preserve">. gada </w:t>
      </w:r>
      <w:r w:rsidR="00A17246" w:rsidRPr="006C5E23">
        <w:rPr>
          <w:rFonts w:ascii="Times New Roman" w:eastAsia="Times New Roman" w:hAnsi="Times New Roman" w:cs="Times New Roman"/>
          <w:lang w:eastAsia="lv-LV"/>
        </w:rPr>
        <w:t>2</w:t>
      </w:r>
      <w:r w:rsidR="00100192">
        <w:rPr>
          <w:rFonts w:ascii="Times New Roman" w:eastAsia="Times New Roman" w:hAnsi="Times New Roman" w:cs="Times New Roman"/>
          <w:lang w:eastAsia="lv-LV"/>
        </w:rPr>
        <w:t>9</w:t>
      </w:r>
      <w:r w:rsidRPr="006C5E23">
        <w:rPr>
          <w:rFonts w:ascii="Times New Roman" w:eastAsia="Times New Roman" w:hAnsi="Times New Roman" w:cs="Times New Roman"/>
          <w:lang w:eastAsia="lv-LV"/>
        </w:rPr>
        <w:t>. aprīlī</w:t>
      </w:r>
    </w:p>
    <w:p w14:paraId="0796DB2B" w14:textId="77777777" w:rsidR="00675CA3" w:rsidRPr="006C5E23" w:rsidRDefault="00675CA3" w:rsidP="00675CA3">
      <w:pPr>
        <w:spacing w:after="0" w:line="240" w:lineRule="auto"/>
        <w:jc w:val="both"/>
        <w:rPr>
          <w:rFonts w:ascii="Times New Roman" w:eastAsia="Times New Roman" w:hAnsi="Times New Roman" w:cs="Times New Roman"/>
          <w:lang w:eastAsia="lv-LV"/>
        </w:rPr>
      </w:pPr>
    </w:p>
    <w:p w14:paraId="4162BD03" w14:textId="1F409550" w:rsidR="00675CA3" w:rsidRPr="006C5E2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Identifikācijas Nr. –</w:t>
      </w:r>
      <w:r w:rsidRPr="006C5E23">
        <w:rPr>
          <w:rFonts w:ascii="Times New Roman" w:eastAsia="Times New Roman" w:hAnsi="Times New Roman" w:cs="Times New Roman"/>
          <w:lang w:eastAsia="lv-LV"/>
        </w:rPr>
        <w:t xml:space="preserve"> </w:t>
      </w:r>
      <w:r w:rsidRPr="006C5E23">
        <w:rPr>
          <w:rFonts w:ascii="Times New Roman" w:eastAsia="Times New Roman" w:hAnsi="Times New Roman" w:cs="Times New Roman"/>
          <w:lang w:val="en-GB" w:eastAsia="lv-LV"/>
        </w:rPr>
        <w:t xml:space="preserve">SNP </w:t>
      </w:r>
      <w:r w:rsidR="00A17246" w:rsidRPr="006C5E23">
        <w:rPr>
          <w:rFonts w:ascii="Times New Roman" w:eastAsia="Times New Roman" w:hAnsi="Times New Roman" w:cs="Times New Roman"/>
          <w:lang w:val="en-GB" w:eastAsia="lv-LV"/>
        </w:rPr>
        <w:t>2019/01</w:t>
      </w:r>
    </w:p>
    <w:p w14:paraId="03FA055E" w14:textId="7FC44EBE" w:rsidR="00675CA3" w:rsidRPr="006C5E2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 xml:space="preserve">Datums, kad paziņojums ievietots internetā </w:t>
      </w:r>
      <w:r w:rsidRPr="006C5E23">
        <w:rPr>
          <w:rFonts w:ascii="Times New Roman" w:eastAsia="Times New Roman" w:hAnsi="Times New Roman" w:cs="Times New Roman"/>
          <w:lang w:eastAsia="lv-LV"/>
        </w:rPr>
        <w:t>(</w:t>
      </w:r>
      <w:hyperlink r:id="rId8" w:history="1">
        <w:r w:rsidRPr="006C5E23">
          <w:rPr>
            <w:rFonts w:ascii="Times New Roman" w:eastAsia="Times New Roman" w:hAnsi="Times New Roman" w:cs="Times New Roman"/>
            <w:color w:val="0000FF"/>
            <w:u w:val="single"/>
            <w:lang w:eastAsia="lv-LV"/>
          </w:rPr>
          <w:t>www.iub.gov.lv</w:t>
        </w:r>
      </w:hyperlink>
      <w:r w:rsidRPr="006C5E23">
        <w:rPr>
          <w:rFonts w:ascii="Times New Roman" w:eastAsia="Times New Roman" w:hAnsi="Times New Roman" w:cs="Times New Roman"/>
          <w:lang w:eastAsia="lv-LV"/>
        </w:rPr>
        <w:t>)</w:t>
      </w:r>
      <w:r w:rsidRPr="006C5E23">
        <w:rPr>
          <w:rFonts w:ascii="Times New Roman" w:eastAsia="Times New Roman" w:hAnsi="Times New Roman" w:cs="Times New Roman"/>
          <w:b/>
          <w:lang w:eastAsia="lv-LV"/>
        </w:rPr>
        <w:t xml:space="preserve"> –</w:t>
      </w:r>
      <w:r w:rsidRPr="006C5E23">
        <w:rPr>
          <w:rFonts w:ascii="Times New Roman" w:eastAsia="Times New Roman" w:hAnsi="Times New Roman" w:cs="Times New Roman"/>
          <w:lang w:eastAsia="lv-LV"/>
        </w:rPr>
        <w:t xml:space="preserve"> 2</w:t>
      </w:r>
      <w:r w:rsidR="00A17246" w:rsidRPr="006C5E23">
        <w:rPr>
          <w:rFonts w:ascii="Times New Roman" w:eastAsia="Times New Roman" w:hAnsi="Times New Roman" w:cs="Times New Roman"/>
          <w:lang w:eastAsia="lv-LV"/>
        </w:rPr>
        <w:t>8</w:t>
      </w:r>
      <w:r w:rsidRPr="006C5E23">
        <w:rPr>
          <w:rFonts w:ascii="Times New Roman" w:eastAsia="Times New Roman" w:hAnsi="Times New Roman" w:cs="Times New Roman"/>
          <w:lang w:eastAsia="lv-LV"/>
        </w:rPr>
        <w:t>.03.2019.</w:t>
      </w:r>
    </w:p>
    <w:p w14:paraId="29ACA27E" w14:textId="0F867068" w:rsidR="00675CA3" w:rsidRPr="006C5E23" w:rsidRDefault="00675CA3" w:rsidP="00675CA3">
      <w:pPr>
        <w:spacing w:after="0" w:line="240" w:lineRule="auto"/>
        <w:ind w:left="360"/>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Publikācija EIS e-konkursu apakšsistēmā: </w:t>
      </w:r>
      <w:r w:rsidRPr="006C5E23">
        <w:rPr>
          <w:rFonts w:ascii="Times New Roman" w:eastAsia="Times New Roman" w:hAnsi="Times New Roman" w:cs="Times New Roman"/>
          <w:color w:val="1F4E79"/>
          <w:u w:val="single"/>
          <w:lang w:eastAsia="lv-LV"/>
        </w:rPr>
        <w:t xml:space="preserve">https://www.eis.gov.lv/EKEIS/Procurement/Edit/18914 </w:t>
      </w:r>
      <w:r w:rsidRPr="006C5E23">
        <w:rPr>
          <w:rFonts w:ascii="Times New Roman" w:eastAsia="Times New Roman" w:hAnsi="Times New Roman" w:cs="Times New Roman"/>
          <w:lang w:eastAsia="lv-LV"/>
        </w:rPr>
        <w:t>-2</w:t>
      </w:r>
      <w:r w:rsidR="00A17246" w:rsidRPr="006C5E23">
        <w:rPr>
          <w:rFonts w:ascii="Times New Roman" w:eastAsia="Times New Roman" w:hAnsi="Times New Roman" w:cs="Times New Roman"/>
          <w:lang w:eastAsia="lv-LV"/>
        </w:rPr>
        <w:t>8</w:t>
      </w:r>
      <w:r w:rsidRPr="006C5E23">
        <w:rPr>
          <w:rFonts w:ascii="Times New Roman" w:eastAsia="Times New Roman" w:hAnsi="Times New Roman" w:cs="Times New Roman"/>
          <w:lang w:eastAsia="lv-LV"/>
        </w:rPr>
        <w:t>.03.2019.</w:t>
      </w:r>
    </w:p>
    <w:p w14:paraId="5EE29037" w14:textId="2A9631F3" w:rsidR="00675CA3" w:rsidRPr="006C5E23" w:rsidRDefault="00675CA3" w:rsidP="00675CA3">
      <w:pPr>
        <w:spacing w:after="0" w:line="240" w:lineRule="auto"/>
        <w:ind w:left="360"/>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Iepirkuma Nolikums ievietots Siguldas novada pašvaldības tīmekļvietnē </w:t>
      </w:r>
      <w:hyperlink r:id="rId9" w:history="1">
        <w:r w:rsidRPr="006C5E23">
          <w:rPr>
            <w:rFonts w:ascii="Times New Roman" w:eastAsia="Times New Roman" w:hAnsi="Times New Roman" w:cs="Times New Roman"/>
            <w:color w:val="0000FF"/>
            <w:u w:val="single"/>
            <w:lang w:eastAsia="lv-LV"/>
          </w:rPr>
          <w:t>www.sigulda.lv</w:t>
        </w:r>
      </w:hyperlink>
      <w:r w:rsidR="00A17246" w:rsidRPr="006C5E23">
        <w:rPr>
          <w:rFonts w:ascii="Times New Roman" w:eastAsia="Times New Roman" w:hAnsi="Times New Roman" w:cs="Times New Roman"/>
          <w:lang w:eastAsia="lv-LV"/>
        </w:rPr>
        <w:t xml:space="preserve"> – 28</w:t>
      </w:r>
      <w:r w:rsidRPr="006C5E23">
        <w:rPr>
          <w:rFonts w:ascii="Times New Roman" w:eastAsia="Times New Roman" w:hAnsi="Times New Roman" w:cs="Times New Roman"/>
          <w:lang w:eastAsia="lv-LV"/>
        </w:rPr>
        <w:t>.03.2019.</w:t>
      </w:r>
    </w:p>
    <w:p w14:paraId="34C38305" w14:textId="77777777" w:rsidR="00675CA3" w:rsidRPr="006C5E23" w:rsidRDefault="00675CA3" w:rsidP="00675CA3">
      <w:pPr>
        <w:numPr>
          <w:ilvl w:val="0"/>
          <w:numId w:val="1"/>
        </w:numPr>
        <w:spacing w:after="0" w:line="240" w:lineRule="auto"/>
        <w:ind w:right="-382"/>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Pasūtītāja nosaukums -</w:t>
      </w:r>
      <w:r w:rsidRPr="006C5E23">
        <w:rPr>
          <w:rFonts w:ascii="Times New Roman" w:eastAsia="Times New Roman" w:hAnsi="Times New Roman" w:cs="Times New Roman"/>
          <w:lang w:eastAsia="lv-LV"/>
        </w:rPr>
        <w:t xml:space="preserve"> Siguldas novada pašvaldība, Pils iela 16, Sigulda, Siguldas nov., LV-2150.</w:t>
      </w:r>
    </w:p>
    <w:p w14:paraId="4B862604" w14:textId="77777777" w:rsidR="00675CA3" w:rsidRPr="006C5E23" w:rsidRDefault="00675CA3" w:rsidP="00675CA3">
      <w:pPr>
        <w:numPr>
          <w:ilvl w:val="0"/>
          <w:numId w:val="1"/>
        </w:numPr>
        <w:spacing w:after="0" w:line="240" w:lineRule="auto"/>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Iepirkumu komisijas sastāvs un tās izveidošanas pamatojums:</w:t>
      </w:r>
    </w:p>
    <w:p w14:paraId="746D4111"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komisijas priekšsēdētāja</w:t>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t xml:space="preserve">                                Inga Zālīte</w:t>
      </w:r>
    </w:p>
    <w:p w14:paraId="1E660C4F"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Iepirkuma komisijas priekšsēdētājas vietniece </w:t>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t xml:space="preserve">                   Rudīte </w:t>
      </w:r>
      <w:proofErr w:type="spellStart"/>
      <w:r w:rsidRPr="006C5E23">
        <w:rPr>
          <w:rFonts w:ascii="Times New Roman" w:eastAsia="Times New Roman" w:hAnsi="Times New Roman" w:cs="Times New Roman"/>
          <w:lang w:eastAsia="lv-LV"/>
        </w:rPr>
        <w:t>Bete</w:t>
      </w:r>
      <w:proofErr w:type="spellEnd"/>
    </w:p>
    <w:p w14:paraId="4BF2F22A"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Komisijas locekļi</w:t>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t xml:space="preserve">                   Anita </w:t>
      </w:r>
      <w:proofErr w:type="spellStart"/>
      <w:r w:rsidRPr="006C5E23">
        <w:rPr>
          <w:rFonts w:ascii="Times New Roman" w:eastAsia="Times New Roman" w:hAnsi="Times New Roman" w:cs="Times New Roman"/>
          <w:lang w:eastAsia="lv-LV"/>
        </w:rPr>
        <w:t>Strautmane</w:t>
      </w:r>
      <w:proofErr w:type="spellEnd"/>
    </w:p>
    <w:p w14:paraId="42410954"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t xml:space="preserve">                   Andis Ozoliņš</w:t>
      </w:r>
    </w:p>
    <w:p w14:paraId="540FADB6"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Signe </w:t>
      </w:r>
      <w:proofErr w:type="spellStart"/>
      <w:r w:rsidRPr="006C5E23">
        <w:rPr>
          <w:rFonts w:ascii="Times New Roman" w:eastAsia="Times New Roman" w:hAnsi="Times New Roman" w:cs="Times New Roman"/>
          <w:lang w:eastAsia="lv-LV"/>
        </w:rPr>
        <w:t>Pavasare</w:t>
      </w:r>
      <w:proofErr w:type="spellEnd"/>
    </w:p>
    <w:p w14:paraId="788802EB"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p>
    <w:p w14:paraId="14E4EF7A" w14:textId="77777777" w:rsidR="00675CA3" w:rsidRPr="006C5E23" w:rsidRDefault="00675CA3" w:rsidP="00675CA3">
      <w:pPr>
        <w:spacing w:after="0" w:line="240" w:lineRule="auto"/>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Iepirkuma dokumentu sagatavotājs/Pieaicinātā persona/eksperts:</w:t>
      </w:r>
    </w:p>
    <w:p w14:paraId="4FEC0B39" w14:textId="3B34C8B5" w:rsidR="00675CA3" w:rsidRPr="006C5E23" w:rsidRDefault="00A17246" w:rsidP="00675CA3">
      <w:pPr>
        <w:spacing w:after="0" w:line="240" w:lineRule="auto"/>
        <w:ind w:left="284" w:firstLine="142"/>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Siguldas sporta skolas direktora vietniece                                                                Karīna Putniņa</w:t>
      </w:r>
    </w:p>
    <w:p w14:paraId="2D776FB0" w14:textId="77777777" w:rsidR="00675CA3" w:rsidRPr="006C5E23" w:rsidRDefault="00675CA3" w:rsidP="00675CA3">
      <w:pPr>
        <w:spacing w:after="0" w:line="240" w:lineRule="auto"/>
        <w:ind w:left="284" w:firstLine="142"/>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dokumentu sagatavotāja</w:t>
      </w:r>
    </w:p>
    <w:p w14:paraId="5A046E94" w14:textId="77777777" w:rsidR="00675CA3" w:rsidRPr="006C5E23" w:rsidRDefault="00675CA3" w:rsidP="00675CA3">
      <w:pPr>
        <w:spacing w:after="0" w:line="240" w:lineRule="auto"/>
        <w:ind w:left="360"/>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Juriste iepirkumu jautājumos</w:t>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r>
      <w:r w:rsidRPr="006C5E23">
        <w:rPr>
          <w:rFonts w:ascii="Times New Roman" w:eastAsia="Times New Roman" w:hAnsi="Times New Roman" w:cs="Times New Roman"/>
          <w:lang w:eastAsia="lv-LV"/>
        </w:rPr>
        <w:tab/>
        <w:t xml:space="preserve">        Līga Landsberga</w:t>
      </w:r>
    </w:p>
    <w:p w14:paraId="51B487D6" w14:textId="39408A89" w:rsidR="002705F4" w:rsidRPr="006C5E23" w:rsidRDefault="00675CA3" w:rsidP="002705F4">
      <w:pPr>
        <w:numPr>
          <w:ilvl w:val="0"/>
          <w:numId w:val="1"/>
        </w:numPr>
        <w:spacing w:after="0" w:line="240" w:lineRule="auto"/>
        <w:jc w:val="both"/>
        <w:rPr>
          <w:rFonts w:ascii="Times New Roman" w:eastAsia="Times New Roman" w:hAnsi="Times New Roman" w:cs="Times New Roman"/>
        </w:rPr>
      </w:pPr>
      <w:r w:rsidRPr="006C5E23">
        <w:rPr>
          <w:rFonts w:ascii="Times New Roman" w:eastAsia="Times New Roman" w:hAnsi="Times New Roman" w:cs="Times New Roman"/>
          <w:b/>
          <w:lang w:eastAsia="lv-LV"/>
        </w:rPr>
        <w:t>Iepirkuma priekšmets un tā īss raksturojums</w:t>
      </w:r>
      <w:r w:rsidRPr="006C5E23">
        <w:rPr>
          <w:rFonts w:ascii="Times New Roman" w:eastAsia="Times New Roman" w:hAnsi="Times New Roman" w:cs="Times New Roman"/>
          <w:lang w:eastAsia="lv-LV"/>
        </w:rPr>
        <w:t>:</w:t>
      </w:r>
      <w:r w:rsidRPr="006C5E23">
        <w:rPr>
          <w:rFonts w:ascii="Times New Roman" w:eastAsia="Times New Roman" w:hAnsi="Times New Roman" w:cs="Times New Roman"/>
          <w:sz w:val="24"/>
          <w:szCs w:val="24"/>
        </w:rPr>
        <w:t xml:space="preserve"> </w:t>
      </w:r>
      <w:r w:rsidR="002705F4" w:rsidRPr="006C5E23">
        <w:rPr>
          <w:rFonts w:ascii="Times New Roman" w:eastAsia="Times New Roman" w:hAnsi="Times New Roman" w:cs="Times New Roman"/>
        </w:rPr>
        <w:t xml:space="preserve">Iepirkuma priekšmets ir sporta apģērbu iegāde un piegāde Siguldas Sporta skolai saskaņā ar tehnisko specifikāciju (Nolikuma 2.pielikums). </w:t>
      </w:r>
    </w:p>
    <w:p w14:paraId="77131415" w14:textId="013A6BA7" w:rsidR="00675CA3" w:rsidRPr="006C5E23" w:rsidRDefault="00675CA3" w:rsidP="002705F4">
      <w:pPr>
        <w:spacing w:after="0" w:line="240" w:lineRule="auto"/>
        <w:ind w:left="360"/>
        <w:jc w:val="both"/>
        <w:rPr>
          <w:rFonts w:ascii="Times New Roman" w:eastAsia="Times New Roman" w:hAnsi="Times New Roman" w:cs="Times New Roman"/>
        </w:rPr>
      </w:pPr>
      <w:r w:rsidRPr="006C5E23">
        <w:rPr>
          <w:rFonts w:ascii="Times New Roman" w:eastAsia="Times New Roman" w:hAnsi="Times New Roman" w:cs="Times New Roman"/>
        </w:rPr>
        <w:t xml:space="preserve"> </w:t>
      </w:r>
      <w:r w:rsidR="002705F4" w:rsidRPr="006C5E23">
        <w:rPr>
          <w:rFonts w:ascii="Times New Roman" w:eastAsia="Times New Roman" w:hAnsi="Times New Roman" w:cs="Times New Roman"/>
        </w:rPr>
        <w:t>CPV kods: 18412000-0 (sporta apģērbi)</w:t>
      </w:r>
    </w:p>
    <w:p w14:paraId="31F64E2F" w14:textId="63029126" w:rsidR="00675CA3" w:rsidRPr="006C5E23" w:rsidRDefault="00675CA3" w:rsidP="00675CA3">
      <w:pPr>
        <w:numPr>
          <w:ilvl w:val="0"/>
          <w:numId w:val="1"/>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 xml:space="preserve">Pretendentu atlases kritēriji: </w:t>
      </w:r>
      <w:r w:rsidRPr="006C5E23">
        <w:rPr>
          <w:rFonts w:ascii="Times New Roman" w:eastAsia="Times New Roman" w:hAnsi="Times New Roman" w:cs="Times New Roman"/>
          <w:lang w:eastAsia="lv-LV"/>
        </w:rPr>
        <w:t>saimnieciski visizdevīgākais</w:t>
      </w:r>
      <w:r w:rsidRPr="006C5E23">
        <w:rPr>
          <w:rFonts w:ascii="Times New Roman" w:eastAsia="Times New Roman" w:hAnsi="Times New Roman" w:cs="Times New Roman"/>
          <w:b/>
          <w:lang w:eastAsia="lv-LV"/>
        </w:rPr>
        <w:t xml:space="preserve"> </w:t>
      </w:r>
      <w:r w:rsidRPr="006C5E23">
        <w:rPr>
          <w:rFonts w:ascii="Times New Roman" w:eastAsia="Calibri" w:hAnsi="Times New Roman" w:cs="Times New Roman"/>
        </w:rPr>
        <w:t>piedāvājums, kuru nosaka vērtējot cenu.</w:t>
      </w:r>
    </w:p>
    <w:p w14:paraId="512231EC" w14:textId="77777777" w:rsidR="00675CA3" w:rsidRPr="006C5E23" w:rsidRDefault="00675CA3" w:rsidP="00675CA3">
      <w:pPr>
        <w:spacing w:after="0" w:line="240" w:lineRule="auto"/>
        <w:ind w:firstLine="360"/>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Iesniedzamā piedāvājuma sastāvs:</w:t>
      </w:r>
    </w:p>
    <w:p w14:paraId="27E20433" w14:textId="77777777" w:rsidR="00675CA3" w:rsidRPr="006C5E23" w:rsidRDefault="00675CA3" w:rsidP="00675CA3">
      <w:pPr>
        <w:spacing w:after="0" w:line="240" w:lineRule="auto"/>
        <w:ind w:left="284"/>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Pretendenta nosaukums, adrese.</w:t>
      </w:r>
    </w:p>
    <w:p w14:paraId="24C7EDB9" w14:textId="77777777" w:rsidR="00675CA3" w:rsidRPr="006C5E23" w:rsidRDefault="00675CA3" w:rsidP="00675CA3">
      <w:pPr>
        <w:keepLines/>
        <w:widowControl w:val="0"/>
        <w:spacing w:after="0" w:line="240" w:lineRule="auto"/>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7. 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207"/>
      </w:tblGrid>
      <w:tr w:rsidR="0099664B" w:rsidRPr="006C5E23" w14:paraId="48FA2D13" w14:textId="77777777" w:rsidTr="00100192">
        <w:tc>
          <w:tcPr>
            <w:tcW w:w="4769" w:type="dxa"/>
            <w:shd w:val="clear" w:color="auto" w:fill="FFFFFF" w:themeFill="background1"/>
          </w:tcPr>
          <w:p w14:paraId="5F6B8E8D" w14:textId="77777777" w:rsidR="0099664B" w:rsidRPr="006C5E23" w:rsidRDefault="0099664B" w:rsidP="00E801A6">
            <w:pPr>
              <w:widowControl w:val="0"/>
              <w:shd w:val="clear" w:color="auto" w:fill="FFFFFF" w:themeFill="background1"/>
              <w:tabs>
                <w:tab w:val="left" w:pos="829"/>
              </w:tabs>
              <w:spacing w:after="0" w:line="240" w:lineRule="auto"/>
              <w:ind w:left="1593"/>
              <w:jc w:val="both"/>
              <w:rPr>
                <w:rFonts w:ascii="Times New Roman" w:eastAsia="Calibri" w:hAnsi="Times New Roman" w:cs="Times New Roman"/>
                <w:b/>
                <w:color w:val="000000"/>
                <w:sz w:val="24"/>
                <w:szCs w:val="24"/>
              </w:rPr>
            </w:pPr>
            <w:r w:rsidRPr="006C5E23">
              <w:rPr>
                <w:rFonts w:ascii="Times New Roman" w:eastAsia="Calibri" w:hAnsi="Times New Roman" w:cs="Times New Roman"/>
                <w:b/>
                <w:color w:val="000000"/>
                <w:sz w:val="24"/>
                <w:szCs w:val="24"/>
              </w:rPr>
              <w:t>Prasības</w:t>
            </w:r>
          </w:p>
        </w:tc>
        <w:tc>
          <w:tcPr>
            <w:tcW w:w="4231" w:type="dxa"/>
            <w:shd w:val="clear" w:color="auto" w:fill="FFFFFF" w:themeFill="background1"/>
          </w:tcPr>
          <w:p w14:paraId="3C489EA0" w14:textId="77777777" w:rsidR="0099664B" w:rsidRPr="006C5E23" w:rsidRDefault="0099664B" w:rsidP="00E801A6">
            <w:pPr>
              <w:widowControl w:val="0"/>
              <w:shd w:val="clear" w:color="auto" w:fill="FFFFFF" w:themeFill="background1"/>
              <w:spacing w:after="0" w:line="240" w:lineRule="auto"/>
              <w:jc w:val="both"/>
              <w:rPr>
                <w:rFonts w:ascii="Times New Roman" w:eastAsia="Calibri" w:hAnsi="Times New Roman" w:cs="Times New Roman"/>
                <w:b/>
                <w:color w:val="000000"/>
                <w:sz w:val="24"/>
                <w:szCs w:val="24"/>
              </w:rPr>
            </w:pPr>
            <w:r w:rsidRPr="006C5E23">
              <w:rPr>
                <w:rFonts w:ascii="Times New Roman" w:eastAsia="Calibri" w:hAnsi="Times New Roman" w:cs="Times New Roman"/>
                <w:b/>
                <w:color w:val="000000"/>
                <w:sz w:val="24"/>
                <w:szCs w:val="24"/>
              </w:rPr>
              <w:t>Atbilstības pārbaude, iesniedzamie dokumenti</w:t>
            </w:r>
          </w:p>
        </w:tc>
      </w:tr>
      <w:tr w:rsidR="0099664B" w:rsidRPr="006C5E23" w14:paraId="5A11459D" w14:textId="77777777" w:rsidTr="00100192">
        <w:tc>
          <w:tcPr>
            <w:tcW w:w="0" w:type="auto"/>
            <w:gridSpan w:val="2"/>
            <w:shd w:val="clear" w:color="auto" w:fill="FFFFFF" w:themeFill="background1"/>
          </w:tcPr>
          <w:p w14:paraId="40A020A6" w14:textId="77777777" w:rsidR="0099664B" w:rsidRPr="006C5E23" w:rsidRDefault="0099664B" w:rsidP="00E801A6">
            <w:pPr>
              <w:widowControl w:val="0"/>
              <w:shd w:val="clear" w:color="auto" w:fill="FFFFFF" w:themeFill="background1"/>
              <w:spacing w:after="0" w:line="240" w:lineRule="auto"/>
              <w:jc w:val="center"/>
              <w:rPr>
                <w:rFonts w:ascii="Times New Roman" w:eastAsia="Calibri" w:hAnsi="Times New Roman" w:cs="Times New Roman"/>
                <w:b/>
                <w:color w:val="000000"/>
                <w:sz w:val="24"/>
                <w:szCs w:val="24"/>
              </w:rPr>
            </w:pPr>
            <w:r w:rsidRPr="006C5E23">
              <w:rPr>
                <w:rFonts w:ascii="Times New Roman" w:eastAsia="Calibri" w:hAnsi="Times New Roman" w:cs="Times New Roman"/>
                <w:b/>
                <w:color w:val="000000"/>
                <w:sz w:val="24"/>
                <w:szCs w:val="24"/>
              </w:rPr>
              <w:t>Pieteikums dalībai iepirkumā</w:t>
            </w:r>
          </w:p>
        </w:tc>
      </w:tr>
      <w:tr w:rsidR="0099664B" w:rsidRPr="006C5E23" w14:paraId="2A51F8E5" w14:textId="77777777" w:rsidTr="0099664B">
        <w:tc>
          <w:tcPr>
            <w:tcW w:w="4769" w:type="dxa"/>
            <w:shd w:val="clear" w:color="auto" w:fill="auto"/>
          </w:tcPr>
          <w:p w14:paraId="63A8728C" w14:textId="641971AB" w:rsidR="0099664B" w:rsidRPr="00100192" w:rsidRDefault="006C5E23" w:rsidP="00E801A6">
            <w:pPr>
              <w:widowControl w:val="0"/>
              <w:shd w:val="clear" w:color="auto" w:fill="FFFFFF" w:themeFill="background1"/>
              <w:tabs>
                <w:tab w:val="left" w:pos="829"/>
              </w:tabs>
              <w:spacing w:before="120" w:after="0" w:line="240" w:lineRule="auto"/>
              <w:jc w:val="both"/>
              <w:rPr>
                <w:rFonts w:ascii="Times New Roman" w:eastAsia="Calibri" w:hAnsi="Times New Roman" w:cs="Times New Roman"/>
                <w:color w:val="000000"/>
              </w:rPr>
            </w:pPr>
            <w:r w:rsidRPr="00100192">
              <w:rPr>
                <w:rFonts w:ascii="Times New Roman" w:eastAsia="Calibri" w:hAnsi="Times New Roman" w:cs="Times New Roman"/>
                <w:color w:val="000000"/>
              </w:rPr>
              <w:t>7</w:t>
            </w:r>
            <w:r w:rsidR="0099664B" w:rsidRPr="00100192">
              <w:rPr>
                <w:rFonts w:ascii="Times New Roman" w:eastAsia="Calibri" w:hAnsi="Times New Roman" w:cs="Times New Roman"/>
                <w:color w:val="000000"/>
              </w:rPr>
              <w:t xml:space="preserve">.1. Pretendents piesakās dalībai iepirkumā, iesniedzot pieteikumu un informāciju par sevi. </w:t>
            </w:r>
          </w:p>
        </w:tc>
        <w:tc>
          <w:tcPr>
            <w:tcW w:w="4231" w:type="dxa"/>
            <w:shd w:val="clear" w:color="auto" w:fill="auto"/>
          </w:tcPr>
          <w:p w14:paraId="503F4EE2" w14:textId="2447B634"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color w:val="000000"/>
              </w:rPr>
            </w:pPr>
            <w:r w:rsidRPr="00100192">
              <w:rPr>
                <w:rFonts w:ascii="Times New Roman" w:eastAsia="Calibri" w:hAnsi="Times New Roman" w:cs="Times New Roman"/>
                <w:bCs/>
                <w:color w:val="000000"/>
                <w:lang w:bidi="lv-LV"/>
              </w:rPr>
              <w:t>7</w:t>
            </w:r>
            <w:r w:rsidR="0099664B" w:rsidRPr="00100192">
              <w:rPr>
                <w:rFonts w:ascii="Times New Roman" w:eastAsia="Calibri" w:hAnsi="Times New Roman" w:cs="Times New Roman"/>
                <w:bCs/>
                <w:color w:val="000000"/>
                <w:lang w:bidi="lv-LV"/>
              </w:rPr>
              <w:t xml:space="preserve">.1.1. Pieteikums dalībai iepirkumā, ko </w:t>
            </w:r>
            <w:r w:rsidR="0099664B" w:rsidRPr="00100192">
              <w:rPr>
                <w:rFonts w:ascii="Times New Roman" w:eastAsia="Calibri" w:hAnsi="Times New Roman" w:cs="Times New Roman"/>
                <w:color w:val="000000"/>
              </w:rPr>
              <w:t xml:space="preserve">sagatavo atbilstoši pievienotajai formai (Nolikuma 1.pielikums). </w:t>
            </w:r>
          </w:p>
          <w:p w14:paraId="27C20EC4" w14:textId="3902B93D"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color w:val="000000"/>
              </w:rPr>
            </w:pPr>
            <w:r w:rsidRPr="00100192">
              <w:rPr>
                <w:rFonts w:ascii="Times New Roman" w:eastAsia="Calibri" w:hAnsi="Times New Roman" w:cs="Times New Roman"/>
                <w:color w:val="000000"/>
              </w:rPr>
              <w:t>7</w:t>
            </w:r>
            <w:r w:rsidR="0099664B" w:rsidRPr="00100192">
              <w:rPr>
                <w:rFonts w:ascii="Times New Roman" w:eastAsia="Calibri" w:hAnsi="Times New Roman" w:cs="Times New Roman"/>
                <w:color w:val="000000"/>
              </w:rPr>
              <w:t xml:space="preserve">.1.2. </w:t>
            </w:r>
            <w:r w:rsidR="0099664B" w:rsidRPr="00100192">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w:t>
            </w:r>
            <w:r w:rsidR="0099664B" w:rsidRPr="00100192">
              <w:rPr>
                <w:rFonts w:ascii="Times New Roman" w:eastAsia="Calibri" w:hAnsi="Times New Roman" w:cs="Times New Roman"/>
              </w:rPr>
              <w:lastRenderedPageBreak/>
              <w:t>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ABD46CC" w14:textId="7E998528"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color w:val="000000"/>
              </w:rPr>
              <w:t>7</w:t>
            </w:r>
            <w:r w:rsidR="0099664B" w:rsidRPr="00100192">
              <w:rPr>
                <w:rFonts w:ascii="Times New Roman" w:eastAsia="Calibri" w:hAnsi="Times New Roman" w:cs="Times New Roman"/>
                <w:color w:val="000000"/>
              </w:rPr>
              <w:t xml:space="preserve">.1.3. </w:t>
            </w:r>
            <w:r w:rsidR="0099664B" w:rsidRPr="00100192">
              <w:rPr>
                <w:rFonts w:ascii="Times New Roman" w:eastAsia="Calibri" w:hAnsi="Times New Roman" w:cs="Times New Roman"/>
              </w:rPr>
              <w:t>Pilnvara vai cits dokuments, kas ļauj piedāvājumu parakstījušai personai uzņemties saistības pretendenta vārdā.</w:t>
            </w:r>
          </w:p>
        </w:tc>
      </w:tr>
      <w:tr w:rsidR="0099664B" w:rsidRPr="006C5E23" w14:paraId="40E6E883" w14:textId="77777777" w:rsidTr="00100192">
        <w:tc>
          <w:tcPr>
            <w:tcW w:w="0" w:type="auto"/>
            <w:gridSpan w:val="2"/>
            <w:shd w:val="clear" w:color="auto" w:fill="FFFFFF" w:themeFill="background1"/>
          </w:tcPr>
          <w:p w14:paraId="25C63B8A" w14:textId="77777777" w:rsidR="0099664B" w:rsidRPr="00100192" w:rsidRDefault="0099664B" w:rsidP="00E801A6">
            <w:pPr>
              <w:widowControl w:val="0"/>
              <w:shd w:val="clear" w:color="auto" w:fill="FFFFFF" w:themeFill="background1"/>
              <w:spacing w:after="0" w:line="240" w:lineRule="auto"/>
              <w:jc w:val="center"/>
              <w:rPr>
                <w:rFonts w:ascii="Times New Roman" w:eastAsia="Calibri" w:hAnsi="Times New Roman" w:cs="Times New Roman"/>
                <w:b/>
                <w:bCs/>
                <w:color w:val="000000"/>
                <w:lang w:bidi="lv-LV"/>
              </w:rPr>
            </w:pPr>
            <w:r w:rsidRPr="00100192">
              <w:rPr>
                <w:rFonts w:ascii="Times New Roman" w:eastAsia="Calibri" w:hAnsi="Times New Roman" w:cs="Times New Roman"/>
                <w:b/>
                <w:bCs/>
                <w:color w:val="000000"/>
                <w:lang w:bidi="lv-LV"/>
              </w:rPr>
              <w:lastRenderedPageBreak/>
              <w:t>Atlases dokumenti</w:t>
            </w:r>
          </w:p>
        </w:tc>
      </w:tr>
      <w:tr w:rsidR="0099664B" w:rsidRPr="006C5E23" w14:paraId="41469C81" w14:textId="77777777" w:rsidTr="0099664B">
        <w:tc>
          <w:tcPr>
            <w:tcW w:w="4769" w:type="dxa"/>
            <w:shd w:val="clear" w:color="auto" w:fill="auto"/>
          </w:tcPr>
          <w:p w14:paraId="7572B916" w14:textId="3B2774ED" w:rsidR="0099664B" w:rsidRPr="00100192" w:rsidRDefault="006C5E23" w:rsidP="00E801A6">
            <w:pPr>
              <w:widowControl w:val="0"/>
              <w:shd w:val="clear" w:color="auto" w:fill="FFFFFF" w:themeFill="background1"/>
              <w:spacing w:before="120" w:after="120"/>
              <w:jc w:val="both"/>
              <w:rPr>
                <w:rFonts w:ascii="Cambria" w:eastAsia="Calibri" w:hAnsi="Cambria"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kuru sniegto piegāžu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0099664B" w:rsidRPr="00100192">
              <w:rPr>
                <w:rFonts w:ascii="Cambria" w:eastAsia="Calibri" w:hAnsi="Cambria" w:cs="Times New Roman"/>
              </w:rPr>
              <w:t xml:space="preserve"> </w:t>
            </w:r>
          </w:p>
          <w:p w14:paraId="4D33767B" w14:textId="77777777" w:rsidR="0099664B" w:rsidRPr="00100192" w:rsidRDefault="0099664B" w:rsidP="00E801A6">
            <w:pPr>
              <w:widowControl w:val="0"/>
              <w:shd w:val="clear" w:color="auto" w:fill="FFFFFF" w:themeFill="background1"/>
              <w:tabs>
                <w:tab w:val="left" w:pos="454"/>
              </w:tabs>
              <w:spacing w:after="0" w:line="240" w:lineRule="auto"/>
              <w:jc w:val="both"/>
              <w:rPr>
                <w:rFonts w:ascii="Times New Roman" w:eastAsia="Calibri" w:hAnsi="Times New Roman" w:cs="Times New Roman"/>
              </w:rPr>
            </w:pPr>
          </w:p>
        </w:tc>
        <w:tc>
          <w:tcPr>
            <w:tcW w:w="4231" w:type="dxa"/>
            <w:shd w:val="clear" w:color="auto" w:fill="auto"/>
          </w:tcPr>
          <w:p w14:paraId="4A551F54" w14:textId="44B0AE14"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99664B" w:rsidRPr="00100192">
                <w:rPr>
                  <w:rFonts w:ascii="Times New Roman" w:eastAsia="Calibri" w:hAnsi="Times New Roman" w:cs="Times New Roman"/>
                  <w:u w:val="single"/>
                </w:rPr>
                <w:t>www.ur.gov.lv</w:t>
              </w:r>
            </w:hyperlink>
            <w:r w:rsidR="0099664B" w:rsidRPr="00100192">
              <w:rPr>
                <w:rFonts w:ascii="Times New Roman" w:eastAsia="Calibri" w:hAnsi="Times New Roman" w:cs="Times New Roman"/>
              </w:rPr>
              <w:t>.</w:t>
            </w:r>
          </w:p>
          <w:p w14:paraId="3E9FC0C4" w14:textId="7D81B618"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11B30496" w14:textId="7F6A8890" w:rsidR="0099664B" w:rsidRPr="00100192" w:rsidRDefault="006C5E23" w:rsidP="00E801A6">
            <w:pPr>
              <w:widowControl w:val="0"/>
              <w:shd w:val="clear" w:color="auto" w:fill="FFFFFF" w:themeFill="background1"/>
              <w:tabs>
                <w:tab w:val="left" w:pos="829"/>
              </w:tabs>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1BC398C1" w14:textId="42395FC0" w:rsidR="0099664B" w:rsidRPr="00100192" w:rsidRDefault="006C5E23" w:rsidP="00E801A6">
            <w:pPr>
              <w:widowControl w:val="0"/>
              <w:shd w:val="clear" w:color="auto" w:fill="FFFFFF" w:themeFill="background1"/>
              <w:tabs>
                <w:tab w:val="left" w:pos="829"/>
              </w:tabs>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39C7E8AC" w14:textId="77777777" w:rsidR="0099664B" w:rsidRPr="00100192" w:rsidRDefault="0099664B" w:rsidP="00E801A6">
            <w:pPr>
              <w:widowControl w:val="0"/>
              <w:shd w:val="clear" w:color="auto" w:fill="FFFFFF" w:themeFill="background1"/>
              <w:tabs>
                <w:tab w:val="left" w:pos="829"/>
              </w:tabs>
              <w:spacing w:after="0" w:line="240" w:lineRule="auto"/>
              <w:jc w:val="both"/>
              <w:rPr>
                <w:rFonts w:ascii="Times New Roman" w:eastAsia="Calibri" w:hAnsi="Times New Roman" w:cs="Times New Roman"/>
              </w:rPr>
            </w:pPr>
            <w:r w:rsidRPr="00100192">
              <w:rPr>
                <w:rFonts w:ascii="Times New Roman" w:eastAsia="Calibri" w:hAnsi="Times New Roman" w:cs="Times New Roman"/>
              </w:rPr>
              <w:t>vai</w:t>
            </w:r>
          </w:p>
          <w:p w14:paraId="4535F00B" w14:textId="635B1D65" w:rsidR="0099664B" w:rsidRPr="00100192" w:rsidRDefault="006C5E23" w:rsidP="00E801A6">
            <w:pPr>
              <w:widowControl w:val="0"/>
              <w:shd w:val="clear" w:color="auto" w:fill="FFFFFF" w:themeFill="background1"/>
              <w:tabs>
                <w:tab w:val="left" w:pos="829"/>
              </w:tabs>
              <w:spacing w:after="0" w:line="240" w:lineRule="auto"/>
              <w:jc w:val="both"/>
              <w:rPr>
                <w:rFonts w:ascii="Times New Roman" w:eastAsia="Calibri" w:hAnsi="Times New Roman" w:cs="Times New Roman"/>
              </w:rPr>
            </w:pPr>
            <w:r w:rsidRPr="00100192">
              <w:rPr>
                <w:rFonts w:ascii="Times New Roman" w:eastAsia="Times New Roman" w:hAnsi="Times New Roman" w:cs="Times New Roman"/>
              </w:rPr>
              <w:t>7</w:t>
            </w:r>
            <w:r w:rsidR="0099664B" w:rsidRPr="00100192">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99664B" w:rsidRPr="006C5E23" w14:paraId="17528F44" w14:textId="77777777" w:rsidTr="0099664B">
        <w:tc>
          <w:tcPr>
            <w:tcW w:w="4769" w:type="dxa"/>
            <w:shd w:val="clear" w:color="auto" w:fill="auto"/>
          </w:tcPr>
          <w:p w14:paraId="4CEED7C8" w14:textId="08108847" w:rsidR="0099664B" w:rsidRPr="00100192" w:rsidRDefault="006C5E23" w:rsidP="00E801A6">
            <w:pPr>
              <w:widowControl w:val="0"/>
              <w:shd w:val="clear" w:color="auto" w:fill="FFFFFF" w:themeFill="background1"/>
              <w:spacing w:before="120" w:after="120"/>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01D8E21C" w14:textId="77777777" w:rsidR="0099664B" w:rsidRPr="00100192" w:rsidRDefault="0099664B" w:rsidP="00E801A6">
            <w:pPr>
              <w:widowControl w:val="0"/>
              <w:shd w:val="clear" w:color="auto" w:fill="FFFFFF" w:themeFill="background1"/>
              <w:spacing w:before="120" w:after="120"/>
              <w:jc w:val="both"/>
              <w:rPr>
                <w:rFonts w:ascii="Times New Roman" w:eastAsia="Calibri" w:hAnsi="Times New Roman" w:cs="Times New Roman"/>
              </w:rPr>
            </w:pPr>
            <w:r w:rsidRPr="00100192">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100192">
              <w:rPr>
                <w:rFonts w:ascii="Times New Roman" w:eastAsia="Calibri" w:hAnsi="Times New Roman" w:cs="Times New Roman"/>
              </w:rPr>
              <w:t>.</w:t>
            </w:r>
          </w:p>
        </w:tc>
        <w:tc>
          <w:tcPr>
            <w:tcW w:w="4231" w:type="dxa"/>
            <w:shd w:val="clear" w:color="auto" w:fill="auto"/>
          </w:tcPr>
          <w:p w14:paraId="78670677" w14:textId="6A4072D9"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236FE936" w14:textId="4A8384AA"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99664B" w:rsidRPr="006C5E23" w14:paraId="1AD6FF71" w14:textId="77777777" w:rsidTr="0099664B">
        <w:tc>
          <w:tcPr>
            <w:tcW w:w="4769" w:type="dxa"/>
            <w:shd w:val="clear" w:color="auto" w:fill="auto"/>
          </w:tcPr>
          <w:p w14:paraId="554EE497" w14:textId="4165A43B" w:rsidR="0099664B" w:rsidRPr="00100192" w:rsidRDefault="006C5E23" w:rsidP="00E801A6">
            <w:pPr>
              <w:widowControl w:val="0"/>
              <w:shd w:val="clear" w:color="auto" w:fill="FFFFFF" w:themeFill="background1"/>
              <w:spacing w:before="120" w:after="120"/>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.4. Pretendents var balstīties uz citu personu tehniskajām un profesionālajām iespējām, ja tas ir nepieciešams konkrētā iepirkuma līguma izpildei, </w:t>
            </w:r>
            <w:r w:rsidR="0099664B" w:rsidRPr="00100192">
              <w:rPr>
                <w:rFonts w:ascii="Times New Roman" w:eastAsia="Calibri" w:hAnsi="Times New Roman" w:cs="Times New Roman"/>
              </w:rPr>
              <w:lastRenderedPageBreak/>
              <w:t>neatkarīgi no savstarpējo attiecību tiesiskā rakstura.</w:t>
            </w:r>
          </w:p>
          <w:p w14:paraId="4EA45A3C" w14:textId="77777777" w:rsidR="0099664B" w:rsidRPr="00100192" w:rsidRDefault="0099664B" w:rsidP="00E801A6">
            <w:pPr>
              <w:widowControl w:val="0"/>
              <w:shd w:val="clear" w:color="auto" w:fill="FFFFFF" w:themeFill="background1"/>
              <w:spacing w:before="120" w:after="120"/>
              <w:jc w:val="both"/>
              <w:rPr>
                <w:rFonts w:ascii="Times New Roman" w:eastAsia="Calibri" w:hAnsi="Times New Roman" w:cs="Times New Roman"/>
              </w:rPr>
            </w:pPr>
            <w:r w:rsidRPr="00100192">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100192">
              <w:rPr>
                <w:rFonts w:ascii="Times New Roman" w:eastAsia="Calibri" w:hAnsi="Times New Roman" w:cs="Times New Roman"/>
              </w:rPr>
              <w:t>.</w:t>
            </w:r>
          </w:p>
        </w:tc>
        <w:tc>
          <w:tcPr>
            <w:tcW w:w="4231" w:type="dxa"/>
            <w:shd w:val="clear" w:color="auto" w:fill="auto"/>
          </w:tcPr>
          <w:p w14:paraId="1226806C" w14:textId="6B764533"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lastRenderedPageBreak/>
              <w:t>7</w:t>
            </w:r>
            <w:r w:rsidR="0099664B" w:rsidRPr="00100192">
              <w:rPr>
                <w:rFonts w:ascii="Times New Roman" w:eastAsia="Calibri" w:hAnsi="Times New Roman" w:cs="Times New Roman"/>
              </w:rPr>
              <w:t xml:space="preserve">.4.1. Pretendents pierāda Pasūtītāja Iepirkuma komisijai, ka tā rīcībā būs nepieciešamie resursi, iesniedzot šo personu apliecinājumu vai vienošanos par nepieciešamo resursu nodošanu Pretendenta </w:t>
            </w:r>
            <w:r w:rsidR="0099664B" w:rsidRPr="00100192">
              <w:rPr>
                <w:rFonts w:ascii="Times New Roman" w:eastAsia="Calibri" w:hAnsi="Times New Roman" w:cs="Times New Roman"/>
              </w:rPr>
              <w:lastRenderedPageBreak/>
              <w:t>rīcībā.</w:t>
            </w:r>
          </w:p>
          <w:p w14:paraId="6A1973CB"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i/>
              </w:rPr>
            </w:pPr>
          </w:p>
          <w:p w14:paraId="6D7C144D"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i/>
              </w:rPr>
            </w:pPr>
          </w:p>
          <w:p w14:paraId="4C23BAD8"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i/>
              </w:rPr>
            </w:pPr>
          </w:p>
          <w:p w14:paraId="11C3C777"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i/>
              </w:rPr>
            </w:pPr>
          </w:p>
          <w:p w14:paraId="1EC7CF4A"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i/>
              </w:rPr>
            </w:pPr>
          </w:p>
          <w:p w14:paraId="7268000E"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rPr>
            </w:pPr>
          </w:p>
        </w:tc>
      </w:tr>
      <w:tr w:rsidR="0099664B" w:rsidRPr="006C5E23" w14:paraId="22CE3A88" w14:textId="77777777" w:rsidTr="0099664B">
        <w:trPr>
          <w:trHeight w:val="3251"/>
        </w:trPr>
        <w:tc>
          <w:tcPr>
            <w:tcW w:w="4769" w:type="dxa"/>
            <w:shd w:val="clear" w:color="auto" w:fill="auto"/>
          </w:tcPr>
          <w:p w14:paraId="45124A52" w14:textId="2BC82FF6" w:rsidR="0099664B" w:rsidRPr="00100192" w:rsidRDefault="006C5E23" w:rsidP="00E801A6">
            <w:pPr>
              <w:keepNext/>
              <w:shd w:val="clear" w:color="auto" w:fill="FFFFFF" w:themeFill="background1"/>
              <w:suppressAutoHyphens/>
              <w:spacing w:after="0" w:line="240" w:lineRule="auto"/>
              <w:jc w:val="both"/>
              <w:outlineLvl w:val="2"/>
              <w:rPr>
                <w:rFonts w:ascii="Times New Roman" w:eastAsia="Times New Roman" w:hAnsi="Times New Roman" w:cs="Arial"/>
                <w:bCs/>
                <w:lang w:eastAsia="ar-SA"/>
              </w:rPr>
            </w:pPr>
            <w:r w:rsidRPr="00100192">
              <w:rPr>
                <w:rFonts w:ascii="Times New Roman" w:eastAsia="Calibri" w:hAnsi="Times New Roman" w:cs="Times New Roman"/>
              </w:rPr>
              <w:lastRenderedPageBreak/>
              <w:t>7</w:t>
            </w:r>
            <w:r w:rsidR="0099664B" w:rsidRPr="00100192">
              <w:rPr>
                <w:rFonts w:ascii="Times New Roman" w:eastAsia="Calibri" w:hAnsi="Times New Roman" w:cs="Times New Roman"/>
              </w:rPr>
              <w:t>.5.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0099664B" w:rsidRPr="00100192">
              <w:rPr>
                <w:rFonts w:ascii="Times New Roman" w:eastAsia="Times New Roman" w:hAnsi="Times New Roman" w:cs="Times New Roman"/>
                <w:lang w:eastAsia="zh-CN"/>
              </w:rPr>
              <w:t xml:space="preserve"> līdz piedāvājuma iesniegšanas termiņa beigām ir pieredze vismaz 3</w:t>
            </w:r>
            <w:r w:rsidR="0099664B" w:rsidRPr="00100192">
              <w:rPr>
                <w:rFonts w:ascii="Times New Roman" w:eastAsia="Times New Roman" w:hAnsi="Times New Roman" w:cs="Times New Roman"/>
              </w:rPr>
              <w:t xml:space="preserve"> (trijās) līdzvērtīgās</w:t>
            </w:r>
            <w:r w:rsidR="0099664B" w:rsidRPr="00100192">
              <w:rPr>
                <w:rFonts w:ascii="Times New Roman" w:eastAsia="Times New Roman" w:hAnsi="Times New Roman" w:cs="Times New Roman"/>
                <w:vertAlign w:val="superscript"/>
              </w:rPr>
              <w:footnoteReference w:id="1"/>
            </w:r>
            <w:r w:rsidR="0099664B" w:rsidRPr="00100192">
              <w:rPr>
                <w:rFonts w:ascii="Times New Roman" w:eastAsia="Times New Roman" w:hAnsi="Times New Roman" w:cs="Times New Roman"/>
              </w:rPr>
              <w:t xml:space="preserve"> (attiecīgās iepirkuma daļas) sporta apģērba piegādēs </w:t>
            </w:r>
            <w:r w:rsidR="0099664B" w:rsidRPr="00100192">
              <w:rPr>
                <w:rFonts w:ascii="Times New Roman" w:eastAsia="Times New Roman" w:hAnsi="Times New Roman" w:cs="Arial"/>
                <w:bCs/>
                <w:lang w:eastAsia="ar-SA"/>
              </w:rPr>
              <w:t xml:space="preserve">un par iepriekšminētajām piegādēm ir saņemtas pozitīvas atsauksmes no pasūtītāja. </w:t>
            </w:r>
          </w:p>
        </w:tc>
        <w:tc>
          <w:tcPr>
            <w:tcW w:w="4231" w:type="dxa"/>
            <w:shd w:val="clear" w:color="auto" w:fill="auto"/>
          </w:tcPr>
          <w:p w14:paraId="69BA1570" w14:textId="1656E5A6"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bCs/>
              </w:rPr>
            </w:pPr>
            <w:r w:rsidRPr="00100192">
              <w:rPr>
                <w:rFonts w:ascii="Times New Roman" w:eastAsia="Calibri" w:hAnsi="Times New Roman" w:cs="Times New Roman"/>
                <w:bCs/>
              </w:rPr>
              <w:t>7</w:t>
            </w:r>
            <w:r w:rsidR="0099664B" w:rsidRPr="00100192">
              <w:rPr>
                <w:rFonts w:ascii="Times New Roman" w:eastAsia="Calibri" w:hAnsi="Times New Roman" w:cs="Times New Roman"/>
                <w:bCs/>
              </w:rPr>
              <w:t>.5.1. Pretendents aizpilda Nolikuma 3.pielikuma tabulu par iepirkuma daļu, kurai iesniedz piedāvājumu.</w:t>
            </w:r>
          </w:p>
          <w:p w14:paraId="22D547E0" w14:textId="18E25357"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bCs/>
              </w:rPr>
            </w:pPr>
            <w:r w:rsidRPr="00100192">
              <w:rPr>
                <w:rFonts w:ascii="Times New Roman" w:eastAsia="Calibri" w:hAnsi="Times New Roman" w:cs="Times New Roman"/>
                <w:bCs/>
              </w:rPr>
              <w:t>7</w:t>
            </w:r>
            <w:r w:rsidR="0099664B" w:rsidRPr="00100192">
              <w:rPr>
                <w:rFonts w:ascii="Times New Roman" w:eastAsia="Calibri" w:hAnsi="Times New Roman" w:cs="Times New Roman"/>
                <w:bCs/>
              </w:rPr>
              <w:t xml:space="preserve">.5.2. Pretendentam ir jāiesniedz pasūtītāja pozitīvas atsauksmes par katru iepirkuma daļu, kurā tas iesniedz piedāvājumu, Nolikuma 3.pielikuma tabulā norādītā līguma izpildi - kurās apliecināta Pretendenta pieredze un kvalitāte iepirkuma priekšmetam līdzvērtīgu preču izgatavošanā un piegādē; </w:t>
            </w:r>
          </w:p>
          <w:p w14:paraId="6B331C36" w14:textId="529FF4BE"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bCs/>
              </w:rPr>
            </w:pPr>
            <w:r w:rsidRPr="00100192">
              <w:rPr>
                <w:rFonts w:ascii="Times New Roman" w:eastAsia="Calibri" w:hAnsi="Times New Roman" w:cs="Times New Roman"/>
                <w:bCs/>
              </w:rPr>
              <w:t>7</w:t>
            </w:r>
            <w:r w:rsidR="0099664B" w:rsidRPr="00100192">
              <w:rPr>
                <w:rFonts w:ascii="Times New Roman" w:eastAsia="Calibri" w:hAnsi="Times New Roman" w:cs="Times New Roman"/>
                <w:bCs/>
              </w:rPr>
              <w:t xml:space="preserve">.5.3. Pretendentam ir jāiesniedz </w:t>
            </w:r>
            <w:r w:rsidR="0099664B" w:rsidRPr="00100192">
              <w:rPr>
                <w:rFonts w:ascii="Times New Roman" w:eastAsia="Calibri" w:hAnsi="Times New Roman" w:cs="Times New Roman"/>
              </w:rPr>
              <w:t>i</w:t>
            </w:r>
            <w:r w:rsidR="0099664B" w:rsidRPr="00100192">
              <w:rPr>
                <w:rFonts w:ascii="Times New Roman" w:eastAsia="Calibri" w:hAnsi="Times New Roman" w:cs="Times New Roman"/>
                <w:bCs/>
              </w:rPr>
              <w:t>nformācija par savu un/vai Nolikuma 3.4.punktā minēto personu pieredzi</w:t>
            </w:r>
            <w:r w:rsidR="0099664B" w:rsidRPr="00100192">
              <w:rPr>
                <w:rFonts w:ascii="Times New Roman" w:eastAsia="Calibri" w:hAnsi="Times New Roman" w:cs="Times New Roman"/>
                <w:b/>
                <w:bCs/>
              </w:rPr>
              <w:t xml:space="preserve"> </w:t>
            </w:r>
            <w:r w:rsidR="0099664B" w:rsidRPr="00100192">
              <w:rPr>
                <w:rFonts w:ascii="Times New Roman" w:eastAsia="Calibri" w:hAnsi="Times New Roman" w:cs="Times New Roman"/>
                <w:bCs/>
              </w:rPr>
              <w:t>(3</w:t>
            </w:r>
            <w:r w:rsidR="0099664B" w:rsidRPr="00100192">
              <w:rPr>
                <w:rFonts w:ascii="Times New Roman" w:eastAsia="Calibri" w:hAnsi="Times New Roman" w:cs="Times New Roman"/>
              </w:rPr>
              <w:t>.pielikums</w:t>
            </w:r>
            <w:r w:rsidR="0099664B" w:rsidRPr="00100192">
              <w:rPr>
                <w:rFonts w:ascii="Times New Roman" w:eastAsia="Calibri" w:hAnsi="Times New Roman" w:cs="Times New Roman"/>
                <w:bCs/>
              </w:rPr>
              <w:t>).</w:t>
            </w:r>
          </w:p>
        </w:tc>
      </w:tr>
      <w:tr w:rsidR="0099664B" w:rsidRPr="006C5E23" w14:paraId="68A72997" w14:textId="77777777" w:rsidTr="0099664B">
        <w:tc>
          <w:tcPr>
            <w:tcW w:w="4769" w:type="dxa"/>
            <w:shd w:val="clear" w:color="auto" w:fill="auto"/>
          </w:tcPr>
          <w:p w14:paraId="5CA83112" w14:textId="1D1D3936" w:rsidR="0099664B" w:rsidRPr="00100192" w:rsidRDefault="006C5E23" w:rsidP="00E801A6">
            <w:pPr>
              <w:widowControl w:val="0"/>
              <w:shd w:val="clear" w:color="auto" w:fill="FFFFFF" w:themeFill="background1"/>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31" w:type="dxa"/>
            <w:shd w:val="clear" w:color="auto" w:fill="auto"/>
          </w:tcPr>
          <w:p w14:paraId="3B6F6C30" w14:textId="7FB27446" w:rsidR="0099664B" w:rsidRPr="00100192" w:rsidRDefault="006C5E23" w:rsidP="00E801A6">
            <w:pPr>
              <w:widowControl w:val="0"/>
              <w:shd w:val="clear" w:color="auto" w:fill="FFFFFF" w:themeFill="background1"/>
              <w:spacing w:after="0"/>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.6.1. Ja Pretendents plāno piesaistīt apakšuzņēmēju/s, piedāvājumā ir jāiekļauj </w:t>
            </w:r>
            <w:r w:rsidR="0099664B" w:rsidRPr="00100192">
              <w:rPr>
                <w:rFonts w:ascii="Times New Roman" w:eastAsia="Calibri" w:hAnsi="Times New Roman" w:cs="Times New Roman"/>
                <w:bCs/>
              </w:rPr>
              <w:t xml:space="preserve">informācija par apakšuzņēmējiem </w:t>
            </w:r>
            <w:r w:rsidR="0099664B" w:rsidRPr="00100192">
              <w:rPr>
                <w:rFonts w:ascii="Times New Roman" w:eastAsia="Calibri" w:hAnsi="Times New Roman" w:cs="Times New Roman"/>
                <w:bCs/>
                <w:spacing w:val="-20"/>
              </w:rPr>
              <w:t>(4. pielikums).</w:t>
            </w:r>
          </w:p>
          <w:p w14:paraId="3C962F73" w14:textId="77777777" w:rsidR="0099664B" w:rsidRPr="00100192" w:rsidRDefault="0099664B" w:rsidP="00E801A6">
            <w:pPr>
              <w:widowControl w:val="0"/>
              <w:shd w:val="clear" w:color="auto" w:fill="FFFFFF" w:themeFill="background1"/>
              <w:spacing w:after="0"/>
              <w:jc w:val="both"/>
              <w:rPr>
                <w:rFonts w:ascii="Times New Roman" w:eastAsia="Calibri" w:hAnsi="Times New Roman" w:cs="Times New Roman"/>
              </w:rPr>
            </w:pPr>
          </w:p>
        </w:tc>
      </w:tr>
      <w:tr w:rsidR="0099664B" w:rsidRPr="006C5E23" w14:paraId="67857781" w14:textId="77777777" w:rsidTr="00100192">
        <w:tc>
          <w:tcPr>
            <w:tcW w:w="0" w:type="auto"/>
            <w:gridSpan w:val="2"/>
            <w:shd w:val="clear" w:color="auto" w:fill="FFFFFF" w:themeFill="background1"/>
          </w:tcPr>
          <w:p w14:paraId="6FF36563"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b/>
                <w:bCs/>
              </w:rPr>
            </w:pPr>
            <w:r w:rsidRPr="00100192">
              <w:rPr>
                <w:rFonts w:ascii="Times New Roman" w:eastAsia="Calibri" w:hAnsi="Times New Roman" w:cs="Times New Roman"/>
                <w:b/>
                <w:bCs/>
              </w:rPr>
              <w:t>Tehniskais piedāvājums</w:t>
            </w:r>
          </w:p>
        </w:tc>
      </w:tr>
      <w:tr w:rsidR="0099664B" w:rsidRPr="006C5E23" w14:paraId="337ABC43" w14:textId="77777777" w:rsidTr="0099664B">
        <w:tc>
          <w:tcPr>
            <w:tcW w:w="4769" w:type="dxa"/>
            <w:shd w:val="clear" w:color="auto" w:fill="auto"/>
          </w:tcPr>
          <w:p w14:paraId="0646897A" w14:textId="7BCC0EBD" w:rsidR="0099664B" w:rsidRPr="00100192" w:rsidRDefault="006C5E23" w:rsidP="00E801A6">
            <w:pPr>
              <w:widowControl w:val="0"/>
              <w:shd w:val="clear" w:color="auto" w:fill="FFFFFF" w:themeFill="background1"/>
              <w:tabs>
                <w:tab w:val="left" w:pos="454"/>
              </w:tabs>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.7. Tehniskais piedāvājums jāsagatavo un jāiesniedz saskaņā ar Tehniskajā specifikācijā (2.pielikums) noteiktajām prasībām.</w:t>
            </w:r>
          </w:p>
        </w:tc>
        <w:tc>
          <w:tcPr>
            <w:tcW w:w="4231" w:type="dxa"/>
            <w:shd w:val="clear" w:color="auto" w:fill="auto"/>
          </w:tcPr>
          <w:p w14:paraId="5B14B93A" w14:textId="668DBC2B" w:rsidR="0099664B" w:rsidRPr="00100192" w:rsidRDefault="006C5E23" w:rsidP="00E801A6">
            <w:pPr>
              <w:widowControl w:val="0"/>
              <w:shd w:val="clear" w:color="auto" w:fill="FFFFFF" w:themeFill="background1"/>
              <w:spacing w:after="0"/>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.7.1. Tehniskais piedāvājums jāsagatavo par katru iepirkuma daļu atsevišķi un jāiesniedz saskaņā </w:t>
            </w:r>
            <w:r w:rsidR="0099664B" w:rsidRPr="00100192">
              <w:rPr>
                <w:rFonts w:ascii="Times New Roman" w:eastAsia="Times New Roman" w:hAnsi="Times New Roman" w:cs="Arial"/>
                <w:lang w:eastAsia="ar-SA"/>
              </w:rPr>
              <w:t xml:space="preserve">ar Tehniskajā specifikācijā </w:t>
            </w:r>
            <w:r w:rsidR="0099664B" w:rsidRPr="00100192">
              <w:rPr>
                <w:rFonts w:ascii="Times New Roman" w:eastAsia="Calibri" w:hAnsi="Times New Roman" w:cs="Times New Roman"/>
              </w:rPr>
              <w:t xml:space="preserve">(2.pielikums) </w:t>
            </w:r>
            <w:r w:rsidR="0099664B" w:rsidRPr="00100192">
              <w:rPr>
                <w:rFonts w:ascii="Times New Roman" w:eastAsia="Times New Roman" w:hAnsi="Times New Roman" w:cs="Arial"/>
                <w:lang w:eastAsia="ar-SA"/>
              </w:rPr>
              <w:t xml:space="preserve">noteiktajām prasībām; </w:t>
            </w:r>
          </w:p>
          <w:p w14:paraId="4512D0D8" w14:textId="3ED55352" w:rsidR="0099664B" w:rsidRPr="00100192" w:rsidRDefault="006C5E23" w:rsidP="00E801A6">
            <w:pPr>
              <w:shd w:val="clear" w:color="auto" w:fill="FFFFFF" w:themeFill="background1"/>
              <w:spacing w:after="0" w:line="240" w:lineRule="auto"/>
              <w:ind w:left="56" w:hanging="26"/>
              <w:jc w:val="both"/>
              <w:outlineLvl w:val="2"/>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.7.2. pretendentam jāiesniedz preču paraugi katrā iepirkuma daļā, kurā iesniedz piedāvājumu un attiecīgās daļas visās Tehniskās specifikācijas pozīcijās. Pretendenti varēs saņemt iesniegtos paraugus 2 (divu) nedēļu laikā  pēc iepirkuma līguma noslēgšanas ar uzvarējušo Pretendentu. Pasūtītājam nav pienākums uzglabāt preču paraugus pēc iepriekš minētā termiņa beigām. </w:t>
            </w:r>
          </w:p>
          <w:p w14:paraId="7DE2C216" w14:textId="6CD3CFF6"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.7.3. Preču garantijas laiks (norādīt mēnešos).</w:t>
            </w:r>
          </w:p>
          <w:p w14:paraId="7F3CBB1A"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Garantijas prasības: garantijas laikam ir jābūt ne īsākam kā 24 (divdesmit četri) mēneši, skaitot no dienas, kad parakstīta preču – pavadzīme rēķins;</w:t>
            </w:r>
          </w:p>
          <w:p w14:paraId="57E2D10D" w14:textId="26AA1D4D" w:rsidR="0099664B" w:rsidRPr="00100192" w:rsidRDefault="006C5E23" w:rsidP="00E801A6">
            <w:pPr>
              <w:widowControl w:val="0"/>
              <w:shd w:val="clear" w:color="auto" w:fill="FFFFFF" w:themeFill="background1"/>
              <w:spacing w:after="0" w:line="240" w:lineRule="auto"/>
              <w:jc w:val="both"/>
              <w:rPr>
                <w:rFonts w:ascii="Times New Roman" w:eastAsia="Calibri" w:hAnsi="Times New Roman" w:cs="Times New Roman"/>
              </w:rPr>
            </w:pPr>
            <w:r w:rsidRPr="00100192">
              <w:rPr>
                <w:rFonts w:ascii="Times New Roman" w:eastAsia="Calibri" w:hAnsi="Times New Roman" w:cs="Times New Roman"/>
              </w:rPr>
              <w:t>7</w:t>
            </w:r>
            <w:r w:rsidR="0099664B" w:rsidRPr="00100192">
              <w:rPr>
                <w:rFonts w:ascii="Times New Roman" w:eastAsia="Calibri" w:hAnsi="Times New Roman" w:cs="Times New Roman"/>
              </w:rPr>
              <w:t xml:space="preserve">.7.4. </w:t>
            </w:r>
            <w:r w:rsidR="0099664B" w:rsidRPr="00100192">
              <w:rPr>
                <w:rFonts w:ascii="Times New Roman" w:eastAsia="Calibri" w:hAnsi="Times New Roman" w:cs="Calibri"/>
                <w:color w:val="000000"/>
                <w:u w:color="000000"/>
                <w:bdr w:val="nil"/>
                <w:lang w:eastAsia="lv-LV"/>
              </w:rPr>
              <w:t xml:space="preserve">Pretendents iesniedz dokumentus (sertifikāti, apliecības, atzinumi), kas pierāda, ka piedāvājums ir ekvivalents un atbilst Tehniskajā specifikācijā </w:t>
            </w:r>
            <w:r w:rsidR="0099664B" w:rsidRPr="00100192">
              <w:rPr>
                <w:rFonts w:ascii="Times New Roman" w:eastAsia="Calibri" w:hAnsi="Times New Roman" w:cs="Times New Roman"/>
              </w:rPr>
              <w:t xml:space="preserve">(2.pielikums) </w:t>
            </w:r>
            <w:r w:rsidR="0099664B" w:rsidRPr="00100192">
              <w:rPr>
                <w:rFonts w:ascii="Times New Roman" w:eastAsia="Calibri" w:hAnsi="Times New Roman" w:cs="Calibri"/>
                <w:color w:val="000000"/>
                <w:u w:color="000000"/>
                <w:bdr w:val="nil"/>
                <w:lang w:eastAsia="lv-LV"/>
              </w:rPr>
              <w:t xml:space="preserve"> norādītajām.</w:t>
            </w:r>
          </w:p>
        </w:tc>
      </w:tr>
      <w:tr w:rsidR="0099664B" w:rsidRPr="006C5E23" w14:paraId="20867301" w14:textId="77777777" w:rsidTr="00100192">
        <w:tc>
          <w:tcPr>
            <w:tcW w:w="0" w:type="auto"/>
            <w:gridSpan w:val="2"/>
            <w:shd w:val="clear" w:color="auto" w:fill="FFFFFF" w:themeFill="background1"/>
          </w:tcPr>
          <w:p w14:paraId="06951655" w14:textId="77777777" w:rsidR="0099664B" w:rsidRPr="00100192" w:rsidRDefault="0099664B" w:rsidP="00E801A6">
            <w:pPr>
              <w:widowControl w:val="0"/>
              <w:shd w:val="clear" w:color="auto" w:fill="FFFFFF" w:themeFill="background1"/>
              <w:spacing w:after="0" w:line="240" w:lineRule="auto"/>
              <w:jc w:val="both"/>
              <w:rPr>
                <w:rFonts w:ascii="Times New Roman" w:eastAsia="Calibri" w:hAnsi="Times New Roman" w:cs="Times New Roman"/>
                <w:b/>
              </w:rPr>
            </w:pPr>
            <w:r w:rsidRPr="00100192">
              <w:rPr>
                <w:rFonts w:ascii="Times New Roman" w:eastAsia="Calibri" w:hAnsi="Times New Roman" w:cs="Times New Roman"/>
                <w:b/>
              </w:rPr>
              <w:t>Finanšu piedāvājums</w:t>
            </w:r>
          </w:p>
        </w:tc>
      </w:tr>
      <w:tr w:rsidR="0099664B" w:rsidRPr="006C5E23" w14:paraId="604F2D04" w14:textId="77777777" w:rsidTr="0099664B">
        <w:tc>
          <w:tcPr>
            <w:tcW w:w="4769" w:type="dxa"/>
            <w:shd w:val="clear" w:color="auto" w:fill="auto"/>
          </w:tcPr>
          <w:p w14:paraId="60F6A2B6" w14:textId="2629EAF4" w:rsidR="0099664B" w:rsidRPr="00100192" w:rsidRDefault="006C5E23" w:rsidP="00E801A6">
            <w:pPr>
              <w:widowControl w:val="0"/>
              <w:shd w:val="clear" w:color="auto" w:fill="FFFFFF" w:themeFill="background1"/>
              <w:tabs>
                <w:tab w:val="left" w:pos="426"/>
              </w:tabs>
              <w:spacing w:after="0" w:line="240" w:lineRule="auto"/>
              <w:contextualSpacing/>
              <w:jc w:val="both"/>
              <w:outlineLvl w:val="2"/>
              <w:rPr>
                <w:rFonts w:ascii="Times New Roman" w:eastAsia="Times New Roman" w:hAnsi="Times New Roman" w:cs="Times New Roman"/>
                <w:bCs/>
              </w:rPr>
            </w:pPr>
            <w:r w:rsidRPr="00100192">
              <w:rPr>
                <w:rFonts w:ascii="Times New Roman" w:eastAsia="Times New Roman" w:hAnsi="Times New Roman" w:cs="Times New Roman"/>
                <w:bCs/>
              </w:rPr>
              <w:lastRenderedPageBreak/>
              <w:t>7</w:t>
            </w:r>
            <w:r w:rsidR="0099664B" w:rsidRPr="00100192">
              <w:rPr>
                <w:rFonts w:ascii="Times New Roman" w:eastAsia="Times New Roman" w:hAnsi="Times New Roman" w:cs="Times New Roman"/>
                <w:bCs/>
              </w:rPr>
              <w:t>.8. Finanšu piedāvājums jāsagatavo un jāiesniedz  atbilstoši Nolikumam pievienotajai Finanšu piedāvājuma formai (5. pielikums) un detalizēta finanšu piedāvājuma forma (6.pielikums).</w:t>
            </w:r>
          </w:p>
        </w:tc>
        <w:tc>
          <w:tcPr>
            <w:tcW w:w="4231" w:type="dxa"/>
            <w:shd w:val="clear" w:color="auto" w:fill="auto"/>
          </w:tcPr>
          <w:p w14:paraId="70CD068B" w14:textId="4EC76FE2" w:rsidR="0099664B" w:rsidRPr="00100192" w:rsidRDefault="006C5E23" w:rsidP="00E801A6">
            <w:pPr>
              <w:widowControl w:val="0"/>
              <w:shd w:val="clear" w:color="auto" w:fill="FFFFFF" w:themeFill="background1"/>
              <w:spacing w:after="0" w:line="240" w:lineRule="auto"/>
              <w:jc w:val="both"/>
              <w:rPr>
                <w:rFonts w:ascii="Times New Roman" w:eastAsia="Times New Roman" w:hAnsi="Times New Roman" w:cs="Times New Roman"/>
                <w:bCs/>
              </w:rPr>
            </w:pPr>
            <w:r w:rsidRPr="00100192">
              <w:rPr>
                <w:rFonts w:ascii="Times New Roman" w:eastAsia="Times New Roman" w:hAnsi="Times New Roman" w:cs="Times New Roman"/>
                <w:bCs/>
              </w:rPr>
              <w:t>7</w:t>
            </w:r>
            <w:r w:rsidR="0099664B" w:rsidRPr="00100192">
              <w:rPr>
                <w:rFonts w:ascii="Times New Roman" w:eastAsia="Times New Roman" w:hAnsi="Times New Roman" w:cs="Times New Roman"/>
                <w:bCs/>
              </w:rPr>
              <w:t>.8.1. Finanšu piedāvājums un detalizētais finanšu piedāvājums jāsagatavo un jāiesniedz atbilstoši Nolikumam pievienotajai Finanšu piedāvājuma formai (5.pielikums) un detalizētajai finanšu piedāvājuma formai (6. pielikums). Par katru iepirkuma daļu kurā iesniedz piedāvājumu.</w:t>
            </w:r>
          </w:p>
          <w:p w14:paraId="0480E7F4" w14:textId="77777777" w:rsidR="0099664B" w:rsidRPr="00100192" w:rsidRDefault="0099664B" w:rsidP="00E801A6">
            <w:pPr>
              <w:pBdr>
                <w:top w:val="nil"/>
                <w:left w:val="nil"/>
                <w:bottom w:val="nil"/>
                <w:right w:val="nil"/>
                <w:between w:val="nil"/>
                <w:bar w:val="nil"/>
              </w:pBdr>
              <w:shd w:val="clear" w:color="auto" w:fill="FFFFFF" w:themeFill="background1"/>
              <w:spacing w:after="120" w:line="240" w:lineRule="auto"/>
              <w:jc w:val="both"/>
              <w:rPr>
                <w:rFonts w:ascii="Times New Roman" w:eastAsia="Times New Roman" w:hAnsi="Times New Roman" w:cs="Times New Roman"/>
                <w:bCs/>
              </w:rPr>
            </w:pPr>
            <w:r w:rsidRPr="00100192">
              <w:rPr>
                <w:rFonts w:ascii="Times New Roman" w:eastAsia="Calibri" w:hAnsi="Times New Roman" w:cs="Calibri"/>
                <w:color w:val="000000"/>
                <w:u w:color="000000"/>
                <w:bdr w:val="nil"/>
                <w:lang w:eastAsia="lv-LV"/>
              </w:rPr>
              <w:t xml:space="preserve">Finanšu piedāvājumā piedāvātajā cenā iekļaujamas visas ar Tehniskajā specifikācijā (Nolikuma 2.pielikums) norādīto preču piegādi izmaksas, visi normatīvajos aktos paredzētie nodokļi, izņemot PVN, visas ar to netieši saistītās izmaksas. </w:t>
            </w:r>
          </w:p>
        </w:tc>
      </w:tr>
    </w:tbl>
    <w:p w14:paraId="2E9C0E6A" w14:textId="77777777" w:rsidR="00675CA3" w:rsidRPr="006C5E23" w:rsidRDefault="00675CA3" w:rsidP="00675CA3">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6C5E23">
        <w:rPr>
          <w:rFonts w:ascii="Times New Roman" w:eastAsia="Times New Roman" w:hAnsi="Times New Roman" w:cs="Times New Roman"/>
          <w:b/>
          <w:bCs/>
          <w:iCs/>
          <w:color w:val="000000"/>
          <w:lang w:eastAsia="lv-LV"/>
        </w:rPr>
        <w:t xml:space="preserve">8. Piedāvājumu izvēles kritērijs: </w:t>
      </w:r>
    </w:p>
    <w:p w14:paraId="33E1B98C" w14:textId="77777777" w:rsidR="00675CA3" w:rsidRPr="006C5E23" w:rsidRDefault="00675CA3" w:rsidP="00675CA3">
      <w:pPr>
        <w:spacing w:after="0" w:line="240" w:lineRule="auto"/>
        <w:ind w:left="360"/>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Atbilstība iepirkuma Nolikumam (Atlases dokumenti, Finanšu un Tehniskais piedāvājums) un saimnieciski visizdevīgākais</w:t>
      </w:r>
      <w:r w:rsidRPr="006C5E23">
        <w:rPr>
          <w:rFonts w:ascii="Times New Roman" w:eastAsia="Times New Roman" w:hAnsi="Times New Roman" w:cs="Times New Roman"/>
          <w:b/>
          <w:lang w:eastAsia="lv-LV"/>
        </w:rPr>
        <w:t xml:space="preserve"> </w:t>
      </w:r>
      <w:r w:rsidRPr="006C5E23">
        <w:rPr>
          <w:rFonts w:ascii="Times New Roman" w:eastAsia="Times New Roman" w:hAnsi="Times New Roman" w:cs="Times New Roman"/>
          <w:lang w:eastAsia="lv-LV"/>
        </w:rPr>
        <w:t>piedāvājums, kuru nosaka vērtējot cenu.</w:t>
      </w:r>
    </w:p>
    <w:p w14:paraId="7597FCCF" w14:textId="77777777" w:rsidR="00675CA3" w:rsidRPr="006C5E23" w:rsidRDefault="00675CA3" w:rsidP="00294BA9">
      <w:pPr>
        <w:spacing w:after="0" w:line="240" w:lineRule="auto"/>
        <w:ind w:left="142" w:hanging="142"/>
        <w:jc w:val="both"/>
        <w:rPr>
          <w:rFonts w:ascii="Times New Roman" w:eastAsia="Times New Roman" w:hAnsi="Times New Roman" w:cs="Times New Roman"/>
          <w:lang w:eastAsia="lv-LV"/>
        </w:rPr>
      </w:pPr>
      <w:r w:rsidRPr="006C5E23">
        <w:rPr>
          <w:rFonts w:ascii="Times New Roman" w:eastAsia="Times New Roman" w:hAnsi="Times New Roman" w:cs="Times New Roman"/>
          <w:b/>
          <w:lang w:eastAsia="lv-LV"/>
        </w:rPr>
        <w:t>9.Piedāvājuma iesniegšanas vieta un termiņš:</w:t>
      </w:r>
      <w:r w:rsidRPr="006C5E23">
        <w:rPr>
          <w:rFonts w:ascii="Times New Roman" w:eastAsia="Times New Roman" w:hAnsi="Times New Roman" w:cs="Times New Roman"/>
          <w:lang w:eastAsia="lv-LV"/>
        </w:rPr>
        <w:t xml:space="preserve"> </w:t>
      </w:r>
    </w:p>
    <w:p w14:paraId="62CA7FF1" w14:textId="25942922" w:rsidR="00675CA3" w:rsidRPr="006C5E23" w:rsidRDefault="00675CA3" w:rsidP="00294BA9">
      <w:pPr>
        <w:spacing w:after="0" w:line="240" w:lineRule="auto"/>
        <w:ind w:left="284"/>
        <w:jc w:val="both"/>
        <w:rPr>
          <w:rFonts w:ascii="Times New Roman" w:eastAsia="Times New Roman" w:hAnsi="Times New Roman" w:cs="Times New Roman"/>
          <w:lang w:eastAsia="lv-LV"/>
        </w:rPr>
      </w:pPr>
      <w:r w:rsidRPr="006C5E23">
        <w:rPr>
          <w:rFonts w:ascii="Times New Roman" w:eastAsia="Times New Roman" w:hAnsi="Times New Roman" w:cs="Times New Roman"/>
        </w:rPr>
        <w:t>Siguldas novada pašvaldības Administrācijas ēkā, Zinātnes ielā 7, Siguldas pagastā,</w:t>
      </w:r>
      <w:r w:rsidRPr="006C5E23">
        <w:rPr>
          <w:rFonts w:ascii="Times New Roman" w:eastAsia="Times New Roman" w:hAnsi="Times New Roman" w:cs="Times New Roman"/>
          <w:i/>
        </w:rPr>
        <w:t xml:space="preserve"> </w:t>
      </w:r>
      <w:r w:rsidRPr="006C5E23">
        <w:rPr>
          <w:rFonts w:ascii="Times New Roman" w:eastAsia="Times New Roman" w:hAnsi="Times New Roman" w:cs="Times New Roman"/>
        </w:rPr>
        <w:t>2.stāvā, 209.kabinetā,</w:t>
      </w:r>
      <w:r w:rsidRPr="006C5E23">
        <w:rPr>
          <w:rFonts w:ascii="Times New Roman" w:eastAsia="Calibri" w:hAnsi="Times New Roman" w:cs="Times New Roman"/>
        </w:rPr>
        <w:t xml:space="preserve"> </w:t>
      </w:r>
      <w:r w:rsidRPr="006C5E23">
        <w:rPr>
          <w:rFonts w:ascii="Times New Roman" w:eastAsia="Times New Roman" w:hAnsi="Times New Roman" w:cs="Times New Roman"/>
          <w:lang w:eastAsia="lv-LV"/>
        </w:rPr>
        <w:t xml:space="preserve">līdz </w:t>
      </w:r>
      <w:r w:rsidR="0099664B" w:rsidRPr="006C5E23">
        <w:rPr>
          <w:rFonts w:ascii="Times New Roman" w:eastAsia="Calibri" w:hAnsi="Times New Roman" w:cs="Times New Roman"/>
        </w:rPr>
        <w:t>2019.gada 08</w:t>
      </w:r>
      <w:r w:rsidRPr="006C5E23">
        <w:rPr>
          <w:rFonts w:ascii="Times New Roman" w:eastAsia="Calibri" w:hAnsi="Times New Roman" w:cs="Times New Roman"/>
        </w:rPr>
        <w:t>.aprīlī</w:t>
      </w:r>
      <w:r w:rsidRPr="006C5E23">
        <w:rPr>
          <w:rFonts w:ascii="Times New Roman" w:eastAsia="Times New Roman" w:hAnsi="Times New Roman" w:cs="Times New Roman"/>
          <w:lang w:eastAsia="lv-LV"/>
        </w:rPr>
        <w:t xml:space="preserve"> plkst.10:00.</w:t>
      </w:r>
    </w:p>
    <w:p w14:paraId="0D9B2C60" w14:textId="77777777" w:rsidR="00675CA3" w:rsidRPr="006C5E23" w:rsidRDefault="00675CA3" w:rsidP="00675CA3">
      <w:pPr>
        <w:numPr>
          <w:ilvl w:val="0"/>
          <w:numId w:val="2"/>
        </w:numPr>
        <w:spacing w:after="0" w:line="240" w:lineRule="auto"/>
        <w:contextualSpacing/>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Iesniegtie pretendentu piedāvājumi, iesniegšanas datums un laiks, piedāvātā cena:</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455"/>
        <w:gridCol w:w="1507"/>
        <w:gridCol w:w="1170"/>
        <w:gridCol w:w="1205"/>
        <w:gridCol w:w="1130"/>
        <w:gridCol w:w="1134"/>
        <w:gridCol w:w="1125"/>
      </w:tblGrid>
      <w:tr w:rsidR="0099664B" w:rsidRPr="006C5E23" w14:paraId="4ED20115" w14:textId="4F657DB0" w:rsidTr="00244768">
        <w:trPr>
          <w:trHeight w:val="508"/>
        </w:trPr>
        <w:tc>
          <w:tcPr>
            <w:tcW w:w="0" w:type="auto"/>
          </w:tcPr>
          <w:p w14:paraId="150220F7" w14:textId="3ED89CA6" w:rsidR="0099664B" w:rsidRPr="006C5E23" w:rsidRDefault="0099664B" w:rsidP="0099664B">
            <w:pPr>
              <w:spacing w:after="0" w:line="240" w:lineRule="auto"/>
              <w:jc w:val="center"/>
              <w:rPr>
                <w:rFonts w:ascii="Times New Roman" w:eastAsia="Times New Roman" w:hAnsi="Times New Roman" w:cs="Times New Roman"/>
                <w:b/>
                <w:lang w:eastAsia="lv-LV"/>
              </w:rPr>
            </w:pPr>
            <w:r w:rsidRPr="006C5E23">
              <w:br w:type="page"/>
            </w:r>
            <w:r w:rsidRPr="006C5E23">
              <w:rPr>
                <w:rFonts w:ascii="Times New Roman" w:eastAsia="Times New Roman" w:hAnsi="Times New Roman" w:cs="Times New Roman"/>
                <w:b/>
                <w:lang w:eastAsia="lv-LV"/>
              </w:rPr>
              <w:t>Nr.</w:t>
            </w:r>
          </w:p>
        </w:tc>
        <w:tc>
          <w:tcPr>
            <w:tcW w:w="1455" w:type="dxa"/>
          </w:tcPr>
          <w:p w14:paraId="0DB75F27" w14:textId="77777777" w:rsidR="0099664B" w:rsidRPr="006C5E23" w:rsidRDefault="0099664B" w:rsidP="0099664B">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Piedāvājuma iesniegšanas datums un laiks</w:t>
            </w:r>
          </w:p>
        </w:tc>
        <w:tc>
          <w:tcPr>
            <w:tcW w:w="1507" w:type="dxa"/>
            <w:shd w:val="clear" w:color="auto" w:fill="auto"/>
            <w:vAlign w:val="center"/>
          </w:tcPr>
          <w:p w14:paraId="4ECA1037" w14:textId="77777777" w:rsidR="0099664B" w:rsidRPr="006C5E23" w:rsidRDefault="0099664B" w:rsidP="0099664B">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Pretendents</w:t>
            </w:r>
          </w:p>
        </w:tc>
        <w:tc>
          <w:tcPr>
            <w:tcW w:w="1170" w:type="dxa"/>
            <w:vAlign w:val="center"/>
          </w:tcPr>
          <w:p w14:paraId="38DCFEE6" w14:textId="17C8112C" w:rsidR="0099664B" w:rsidRPr="006C5E23" w:rsidRDefault="0099664B" w:rsidP="00100192">
            <w:pPr>
              <w:tabs>
                <w:tab w:val="left" w:pos="319"/>
              </w:tabs>
              <w:spacing w:after="0" w:line="240" w:lineRule="auto"/>
              <w:jc w:val="center"/>
              <w:rPr>
                <w:rFonts w:ascii="Times New Roman" w:eastAsia="Calibri" w:hAnsi="Times New Roman" w:cs="Times New Roman"/>
              </w:rPr>
            </w:pPr>
            <w:r w:rsidRPr="006C5E23">
              <w:rPr>
                <w:rFonts w:ascii="Times New Roman" w:eastAsia="Calibri" w:hAnsi="Times New Roman" w:cs="Times New Roman"/>
              </w:rPr>
              <w:t>Cena EUR bez PVN</w:t>
            </w:r>
            <w:r w:rsidR="00100192">
              <w:rPr>
                <w:rStyle w:val="FootnoteReference"/>
                <w:rFonts w:ascii="Times New Roman" w:eastAsia="Calibri" w:hAnsi="Times New Roman" w:cs="Times New Roman"/>
              </w:rPr>
              <w:footnoteReference w:id="2"/>
            </w:r>
          </w:p>
          <w:p w14:paraId="7D44E67A" w14:textId="77777777" w:rsidR="0099664B" w:rsidRPr="006C5E23" w:rsidRDefault="0099664B" w:rsidP="00100192">
            <w:pPr>
              <w:tabs>
                <w:tab w:val="left" w:pos="319"/>
              </w:tabs>
              <w:spacing w:after="0" w:line="240" w:lineRule="auto"/>
              <w:jc w:val="center"/>
              <w:rPr>
                <w:rFonts w:ascii="Times New Roman" w:eastAsia="Calibri" w:hAnsi="Times New Roman" w:cs="Times New Roman"/>
                <w:b/>
              </w:rPr>
            </w:pPr>
            <w:r w:rsidRPr="006C5E23">
              <w:rPr>
                <w:rFonts w:ascii="Times New Roman" w:eastAsia="Calibri" w:hAnsi="Times New Roman" w:cs="Times New Roman"/>
                <w:b/>
              </w:rPr>
              <w:t>I daļa</w:t>
            </w:r>
          </w:p>
          <w:p w14:paraId="112B8D22" w14:textId="574AC85C" w:rsidR="00244768" w:rsidRPr="006C5E23" w:rsidRDefault="00244768" w:rsidP="00100192">
            <w:pPr>
              <w:tabs>
                <w:tab w:val="left" w:pos="319"/>
              </w:tabs>
              <w:spacing w:after="0" w:line="240" w:lineRule="auto"/>
              <w:jc w:val="center"/>
              <w:rPr>
                <w:rFonts w:ascii="Times New Roman" w:eastAsia="Calibri" w:hAnsi="Times New Roman" w:cs="Times New Roman"/>
                <w:sz w:val="18"/>
                <w:szCs w:val="18"/>
              </w:rPr>
            </w:pPr>
            <w:r w:rsidRPr="006C5E23">
              <w:rPr>
                <w:rFonts w:ascii="Times New Roman" w:eastAsia="Times New Roman" w:hAnsi="Times New Roman" w:cs="Times New Roman"/>
                <w:sz w:val="18"/>
                <w:szCs w:val="18"/>
              </w:rPr>
              <w:t>basketbola formas</w:t>
            </w:r>
          </w:p>
        </w:tc>
        <w:tc>
          <w:tcPr>
            <w:tcW w:w="1205" w:type="dxa"/>
          </w:tcPr>
          <w:p w14:paraId="7BAC5347" w14:textId="7808FB34" w:rsidR="0099664B" w:rsidRPr="006C5E23" w:rsidRDefault="0099664B" w:rsidP="0099664B">
            <w:pPr>
              <w:tabs>
                <w:tab w:val="left" w:pos="319"/>
              </w:tabs>
              <w:spacing w:after="0" w:line="240" w:lineRule="auto"/>
              <w:jc w:val="center"/>
              <w:rPr>
                <w:rFonts w:ascii="Times New Roman" w:eastAsia="Calibri" w:hAnsi="Times New Roman" w:cs="Times New Roman"/>
              </w:rPr>
            </w:pPr>
            <w:r w:rsidRPr="006C5E23">
              <w:rPr>
                <w:rFonts w:ascii="Times New Roman" w:eastAsia="Calibri" w:hAnsi="Times New Roman" w:cs="Times New Roman"/>
              </w:rPr>
              <w:t>Cena EUR bez PVN</w:t>
            </w:r>
            <w:r w:rsidR="00100192">
              <w:rPr>
                <w:rStyle w:val="FootnoteReference"/>
                <w:rFonts w:ascii="Times New Roman" w:eastAsia="Calibri" w:hAnsi="Times New Roman" w:cs="Times New Roman"/>
              </w:rPr>
              <w:footnoteReference w:id="3"/>
            </w:r>
          </w:p>
          <w:p w14:paraId="6D1FA4FA" w14:textId="77777777" w:rsidR="0099664B" w:rsidRPr="006C5E23" w:rsidRDefault="0099664B" w:rsidP="0099664B">
            <w:pPr>
              <w:tabs>
                <w:tab w:val="left" w:pos="319"/>
              </w:tabs>
              <w:spacing w:after="0" w:line="240" w:lineRule="auto"/>
              <w:jc w:val="center"/>
              <w:rPr>
                <w:rFonts w:ascii="Times New Roman" w:eastAsia="Calibri" w:hAnsi="Times New Roman" w:cs="Times New Roman"/>
                <w:b/>
              </w:rPr>
            </w:pPr>
            <w:r w:rsidRPr="006C5E23">
              <w:rPr>
                <w:rFonts w:ascii="Times New Roman" w:eastAsia="Calibri" w:hAnsi="Times New Roman" w:cs="Times New Roman"/>
              </w:rPr>
              <w:t xml:space="preserve"> </w:t>
            </w:r>
            <w:r w:rsidRPr="006C5E23">
              <w:rPr>
                <w:rFonts w:ascii="Times New Roman" w:eastAsia="Calibri" w:hAnsi="Times New Roman" w:cs="Times New Roman"/>
                <w:b/>
              </w:rPr>
              <w:t>II daļa</w:t>
            </w:r>
          </w:p>
          <w:p w14:paraId="555DA3CD" w14:textId="38BE0045" w:rsidR="00244768" w:rsidRPr="006C5E23" w:rsidRDefault="00244768" w:rsidP="0099664B">
            <w:pPr>
              <w:tabs>
                <w:tab w:val="left" w:pos="319"/>
              </w:tabs>
              <w:spacing w:after="0" w:line="240" w:lineRule="auto"/>
              <w:jc w:val="center"/>
              <w:rPr>
                <w:rFonts w:ascii="Times New Roman" w:eastAsia="Calibri" w:hAnsi="Times New Roman" w:cs="Times New Roman"/>
                <w:b/>
                <w:sz w:val="20"/>
                <w:szCs w:val="20"/>
              </w:rPr>
            </w:pPr>
            <w:r w:rsidRPr="006C5E23">
              <w:rPr>
                <w:rFonts w:ascii="Times New Roman" w:eastAsia="Times New Roman" w:hAnsi="Times New Roman" w:cs="Times New Roman"/>
                <w:sz w:val="20"/>
                <w:szCs w:val="20"/>
              </w:rPr>
              <w:t>orientēšanās sporta krekli</w:t>
            </w:r>
          </w:p>
        </w:tc>
        <w:tc>
          <w:tcPr>
            <w:tcW w:w="1130" w:type="dxa"/>
          </w:tcPr>
          <w:p w14:paraId="3730378F" w14:textId="77777777" w:rsidR="0099664B" w:rsidRPr="006C5E23" w:rsidRDefault="0099664B" w:rsidP="0099664B">
            <w:pPr>
              <w:tabs>
                <w:tab w:val="left" w:pos="319"/>
              </w:tabs>
              <w:spacing w:after="0" w:line="240" w:lineRule="auto"/>
              <w:jc w:val="center"/>
              <w:rPr>
                <w:rFonts w:ascii="Times New Roman" w:eastAsia="Calibri" w:hAnsi="Times New Roman" w:cs="Times New Roman"/>
              </w:rPr>
            </w:pPr>
            <w:r w:rsidRPr="006C5E23">
              <w:rPr>
                <w:rFonts w:ascii="Times New Roman" w:eastAsia="Calibri" w:hAnsi="Times New Roman" w:cs="Times New Roman"/>
              </w:rPr>
              <w:t>Cena EUR bez PVN</w:t>
            </w:r>
          </w:p>
          <w:p w14:paraId="352DA2A8" w14:textId="77777777" w:rsidR="0099664B" w:rsidRPr="006C5E23" w:rsidRDefault="0099664B" w:rsidP="0099664B">
            <w:pPr>
              <w:tabs>
                <w:tab w:val="left" w:pos="319"/>
              </w:tabs>
              <w:spacing w:after="0" w:line="240" w:lineRule="auto"/>
              <w:jc w:val="center"/>
              <w:rPr>
                <w:rFonts w:ascii="Times New Roman" w:eastAsia="Calibri" w:hAnsi="Times New Roman" w:cs="Times New Roman"/>
                <w:b/>
              </w:rPr>
            </w:pPr>
            <w:r w:rsidRPr="006C5E23">
              <w:rPr>
                <w:rFonts w:ascii="Times New Roman" w:eastAsia="Calibri" w:hAnsi="Times New Roman" w:cs="Times New Roman"/>
                <w:b/>
              </w:rPr>
              <w:t>III daļa</w:t>
            </w:r>
          </w:p>
          <w:p w14:paraId="5F69DBB0" w14:textId="5E7E8C46" w:rsidR="00244768" w:rsidRPr="006C5E23" w:rsidRDefault="00244768" w:rsidP="0099664B">
            <w:pPr>
              <w:tabs>
                <w:tab w:val="left" w:pos="319"/>
              </w:tabs>
              <w:spacing w:after="0" w:line="240" w:lineRule="auto"/>
              <w:jc w:val="center"/>
              <w:rPr>
                <w:rFonts w:ascii="Times New Roman" w:eastAsia="Calibri" w:hAnsi="Times New Roman" w:cs="Times New Roman"/>
                <w:b/>
                <w:sz w:val="20"/>
                <w:szCs w:val="20"/>
              </w:rPr>
            </w:pPr>
            <w:r w:rsidRPr="006C5E23">
              <w:rPr>
                <w:rFonts w:ascii="Times New Roman" w:eastAsia="Times New Roman" w:hAnsi="Times New Roman" w:cs="Times New Roman"/>
                <w:sz w:val="20"/>
                <w:szCs w:val="20"/>
              </w:rPr>
              <w:t>peldēšanas cepures</w:t>
            </w:r>
          </w:p>
        </w:tc>
        <w:tc>
          <w:tcPr>
            <w:tcW w:w="1134" w:type="dxa"/>
          </w:tcPr>
          <w:p w14:paraId="3D300C84" w14:textId="3887D043" w:rsidR="0099664B" w:rsidRPr="006C5E23" w:rsidRDefault="0099664B" w:rsidP="0099664B">
            <w:pPr>
              <w:tabs>
                <w:tab w:val="left" w:pos="319"/>
              </w:tabs>
              <w:spacing w:after="0" w:line="240" w:lineRule="auto"/>
              <w:jc w:val="center"/>
              <w:rPr>
                <w:rFonts w:ascii="Times New Roman" w:eastAsia="Calibri" w:hAnsi="Times New Roman" w:cs="Times New Roman"/>
              </w:rPr>
            </w:pPr>
            <w:r w:rsidRPr="006C5E23">
              <w:rPr>
                <w:rFonts w:ascii="Times New Roman" w:eastAsia="Calibri" w:hAnsi="Times New Roman" w:cs="Times New Roman"/>
              </w:rPr>
              <w:t>Cena EUR bez PVN</w:t>
            </w:r>
            <w:r w:rsidR="00100192">
              <w:rPr>
                <w:rStyle w:val="FootnoteReference"/>
                <w:rFonts w:ascii="Times New Roman" w:eastAsia="Calibri" w:hAnsi="Times New Roman" w:cs="Times New Roman"/>
              </w:rPr>
              <w:footnoteReference w:id="4"/>
            </w:r>
          </w:p>
          <w:p w14:paraId="26DC3052" w14:textId="77777777" w:rsidR="0099664B" w:rsidRPr="006C5E23" w:rsidRDefault="0099664B" w:rsidP="0099664B">
            <w:pPr>
              <w:tabs>
                <w:tab w:val="left" w:pos="319"/>
              </w:tabs>
              <w:spacing w:after="0" w:line="240" w:lineRule="auto"/>
              <w:jc w:val="center"/>
              <w:rPr>
                <w:rFonts w:ascii="Times New Roman" w:eastAsia="Calibri" w:hAnsi="Times New Roman" w:cs="Times New Roman"/>
                <w:b/>
              </w:rPr>
            </w:pPr>
            <w:r w:rsidRPr="006C5E23">
              <w:rPr>
                <w:rFonts w:ascii="Times New Roman" w:eastAsia="Calibri" w:hAnsi="Times New Roman" w:cs="Times New Roman"/>
                <w:b/>
              </w:rPr>
              <w:t>IV daļa</w:t>
            </w:r>
          </w:p>
          <w:p w14:paraId="51C72426" w14:textId="24D6633B" w:rsidR="00244768" w:rsidRPr="006C5E23" w:rsidRDefault="00244768" w:rsidP="0099664B">
            <w:pPr>
              <w:tabs>
                <w:tab w:val="left" w:pos="319"/>
              </w:tabs>
              <w:spacing w:after="0" w:line="240" w:lineRule="auto"/>
              <w:jc w:val="center"/>
              <w:rPr>
                <w:rFonts w:ascii="Times New Roman" w:eastAsia="Calibri" w:hAnsi="Times New Roman" w:cs="Times New Roman"/>
                <w:b/>
                <w:sz w:val="20"/>
                <w:szCs w:val="20"/>
              </w:rPr>
            </w:pPr>
            <w:r w:rsidRPr="006C5E23">
              <w:rPr>
                <w:rFonts w:ascii="Times New Roman" w:eastAsia="Times New Roman" w:hAnsi="Times New Roman" w:cs="Times New Roman"/>
                <w:sz w:val="20"/>
                <w:szCs w:val="20"/>
              </w:rPr>
              <w:t>sporta tērpu komplekts un sporta formas Latvijas Jaunatnes Olimpiādei 2019</w:t>
            </w:r>
          </w:p>
        </w:tc>
        <w:tc>
          <w:tcPr>
            <w:tcW w:w="1125" w:type="dxa"/>
          </w:tcPr>
          <w:p w14:paraId="262F58A6" w14:textId="1BBECDAE" w:rsidR="0099664B" w:rsidRPr="006C5E23" w:rsidRDefault="0099664B" w:rsidP="0099664B">
            <w:pPr>
              <w:tabs>
                <w:tab w:val="left" w:pos="319"/>
              </w:tabs>
              <w:spacing w:after="0" w:line="240" w:lineRule="auto"/>
              <w:jc w:val="center"/>
              <w:rPr>
                <w:rFonts w:ascii="Times New Roman" w:eastAsia="Calibri" w:hAnsi="Times New Roman" w:cs="Times New Roman"/>
              </w:rPr>
            </w:pPr>
            <w:r w:rsidRPr="006C5E23">
              <w:rPr>
                <w:rFonts w:ascii="Times New Roman" w:eastAsia="Calibri" w:hAnsi="Times New Roman" w:cs="Times New Roman"/>
              </w:rPr>
              <w:t>Cena EUR bez PVN</w:t>
            </w:r>
            <w:r w:rsidR="00100192">
              <w:rPr>
                <w:rStyle w:val="FootnoteReference"/>
                <w:rFonts w:ascii="Times New Roman" w:eastAsia="Calibri" w:hAnsi="Times New Roman" w:cs="Times New Roman"/>
              </w:rPr>
              <w:footnoteReference w:id="5"/>
            </w:r>
          </w:p>
          <w:p w14:paraId="34FE8865" w14:textId="77777777" w:rsidR="0099664B" w:rsidRPr="006C5E23" w:rsidRDefault="0099664B" w:rsidP="0099664B">
            <w:pPr>
              <w:tabs>
                <w:tab w:val="left" w:pos="319"/>
              </w:tabs>
              <w:spacing w:after="0" w:line="240" w:lineRule="auto"/>
              <w:jc w:val="center"/>
              <w:rPr>
                <w:rFonts w:ascii="Times New Roman" w:eastAsia="Calibri" w:hAnsi="Times New Roman" w:cs="Times New Roman"/>
                <w:b/>
              </w:rPr>
            </w:pPr>
            <w:r w:rsidRPr="006C5E23">
              <w:rPr>
                <w:rFonts w:ascii="Times New Roman" w:eastAsia="Calibri" w:hAnsi="Times New Roman" w:cs="Times New Roman"/>
                <w:b/>
              </w:rPr>
              <w:t>V daļa</w:t>
            </w:r>
          </w:p>
          <w:p w14:paraId="03939B96" w14:textId="0F2E2897" w:rsidR="00244768" w:rsidRPr="006C5E23" w:rsidRDefault="00244768" w:rsidP="0099664B">
            <w:pPr>
              <w:tabs>
                <w:tab w:val="left" w:pos="319"/>
              </w:tabs>
              <w:spacing w:after="0" w:line="240" w:lineRule="auto"/>
              <w:jc w:val="center"/>
              <w:rPr>
                <w:rFonts w:ascii="Times New Roman" w:eastAsia="Calibri" w:hAnsi="Times New Roman" w:cs="Times New Roman"/>
                <w:b/>
                <w:sz w:val="20"/>
                <w:szCs w:val="20"/>
              </w:rPr>
            </w:pPr>
            <w:r w:rsidRPr="006C5E23">
              <w:rPr>
                <w:rFonts w:ascii="Times New Roman" w:eastAsia="Times New Roman" w:hAnsi="Times New Roman" w:cs="Times New Roman"/>
                <w:sz w:val="20"/>
                <w:szCs w:val="20"/>
              </w:rPr>
              <w:t>sporta tērpu komplekts  un sporta formas Siguldas Sporta skolai</w:t>
            </w:r>
          </w:p>
        </w:tc>
      </w:tr>
      <w:tr w:rsidR="0099664B" w:rsidRPr="006C5E23" w14:paraId="097ACBB1" w14:textId="50C48A61" w:rsidTr="00244768">
        <w:trPr>
          <w:trHeight w:val="70"/>
        </w:trPr>
        <w:tc>
          <w:tcPr>
            <w:tcW w:w="0" w:type="auto"/>
          </w:tcPr>
          <w:p w14:paraId="69805127" w14:textId="77777777" w:rsidR="0099664B" w:rsidRPr="006C5E23" w:rsidRDefault="0099664B" w:rsidP="00675CA3">
            <w:pPr>
              <w:spacing w:after="0" w:line="240" w:lineRule="auto"/>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1.</w:t>
            </w:r>
          </w:p>
        </w:tc>
        <w:tc>
          <w:tcPr>
            <w:tcW w:w="1455" w:type="dxa"/>
          </w:tcPr>
          <w:p w14:paraId="7AB62CCA" w14:textId="4A379A98" w:rsidR="0099664B" w:rsidRPr="006C5E23" w:rsidRDefault="0099664B" w:rsidP="00DC374A">
            <w:pPr>
              <w:spacing w:after="0" w:line="240" w:lineRule="auto"/>
              <w:jc w:val="center"/>
              <w:rPr>
                <w:rFonts w:ascii="Times New Roman" w:eastAsia="Times New Roman" w:hAnsi="Times New Roman" w:cs="Times New Roman"/>
                <w:b/>
              </w:rPr>
            </w:pPr>
            <w:r w:rsidRPr="006C5E23">
              <w:rPr>
                <w:rFonts w:ascii="Times New Roman" w:eastAsia="Times New Roman" w:hAnsi="Times New Roman" w:cs="Times New Roman"/>
                <w:b/>
                <w:lang w:eastAsia="lv-LV"/>
              </w:rPr>
              <w:t>08.04.2019. plkst. 0</w:t>
            </w:r>
            <w:r w:rsidR="00DC374A">
              <w:rPr>
                <w:rFonts w:ascii="Times New Roman" w:eastAsia="Times New Roman" w:hAnsi="Times New Roman" w:cs="Times New Roman"/>
                <w:b/>
                <w:lang w:eastAsia="lv-LV"/>
              </w:rPr>
              <w:t>8</w:t>
            </w:r>
            <w:r w:rsidRPr="006C5E23">
              <w:rPr>
                <w:rFonts w:ascii="Times New Roman" w:eastAsia="Times New Roman" w:hAnsi="Times New Roman" w:cs="Times New Roman"/>
                <w:b/>
                <w:lang w:eastAsia="lv-LV"/>
              </w:rPr>
              <w:t>:</w:t>
            </w:r>
            <w:r w:rsidR="00DC374A">
              <w:rPr>
                <w:rFonts w:ascii="Times New Roman" w:eastAsia="Times New Roman" w:hAnsi="Times New Roman" w:cs="Times New Roman"/>
                <w:b/>
                <w:lang w:eastAsia="lv-LV"/>
              </w:rPr>
              <w:t>30</w:t>
            </w:r>
          </w:p>
        </w:tc>
        <w:tc>
          <w:tcPr>
            <w:tcW w:w="1507" w:type="dxa"/>
            <w:shd w:val="clear" w:color="auto" w:fill="auto"/>
          </w:tcPr>
          <w:p w14:paraId="39E1499A" w14:textId="0F8F2360"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SIA “ETX Latvia”</w:t>
            </w:r>
          </w:p>
        </w:tc>
        <w:tc>
          <w:tcPr>
            <w:tcW w:w="1170" w:type="dxa"/>
            <w:tcBorders>
              <w:top w:val="single" w:sz="4" w:space="0" w:color="auto"/>
              <w:left w:val="single" w:sz="4" w:space="0" w:color="auto"/>
              <w:bottom w:val="single" w:sz="4" w:space="0" w:color="auto"/>
            </w:tcBorders>
          </w:tcPr>
          <w:p w14:paraId="12D17B7B" w14:textId="16FE519E"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38.00</w:t>
            </w:r>
          </w:p>
        </w:tc>
        <w:tc>
          <w:tcPr>
            <w:tcW w:w="1205" w:type="dxa"/>
            <w:tcBorders>
              <w:top w:val="single" w:sz="4" w:space="0" w:color="auto"/>
              <w:left w:val="single" w:sz="4" w:space="0" w:color="auto"/>
              <w:bottom w:val="single" w:sz="4" w:space="0" w:color="auto"/>
            </w:tcBorders>
          </w:tcPr>
          <w:p w14:paraId="39CD6D32" w14:textId="358DCE8D"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14.00</w:t>
            </w:r>
          </w:p>
        </w:tc>
        <w:tc>
          <w:tcPr>
            <w:tcW w:w="1130" w:type="dxa"/>
            <w:tcBorders>
              <w:top w:val="single" w:sz="4" w:space="0" w:color="auto"/>
              <w:left w:val="single" w:sz="4" w:space="0" w:color="auto"/>
              <w:bottom w:val="single" w:sz="4" w:space="0" w:color="auto"/>
            </w:tcBorders>
          </w:tcPr>
          <w:p w14:paraId="416443B0" w14:textId="1C39BAE3"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4" w:type="dxa"/>
            <w:tcBorders>
              <w:top w:val="single" w:sz="4" w:space="0" w:color="auto"/>
              <w:left w:val="single" w:sz="4" w:space="0" w:color="auto"/>
              <w:bottom w:val="single" w:sz="4" w:space="0" w:color="auto"/>
            </w:tcBorders>
          </w:tcPr>
          <w:p w14:paraId="488A4D94" w14:textId="6DC34AC3"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78.00</w:t>
            </w:r>
          </w:p>
        </w:tc>
        <w:tc>
          <w:tcPr>
            <w:tcW w:w="1125" w:type="dxa"/>
            <w:tcBorders>
              <w:top w:val="single" w:sz="4" w:space="0" w:color="auto"/>
              <w:left w:val="single" w:sz="4" w:space="0" w:color="auto"/>
              <w:bottom w:val="single" w:sz="4" w:space="0" w:color="auto"/>
            </w:tcBorders>
          </w:tcPr>
          <w:p w14:paraId="1EFD909E" w14:textId="781812CC"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78.00</w:t>
            </w:r>
          </w:p>
        </w:tc>
      </w:tr>
      <w:tr w:rsidR="0099664B" w:rsidRPr="006C5E23" w14:paraId="435E9FCB" w14:textId="00A1CE07" w:rsidTr="00244768">
        <w:trPr>
          <w:trHeight w:val="268"/>
        </w:trPr>
        <w:tc>
          <w:tcPr>
            <w:tcW w:w="0" w:type="auto"/>
          </w:tcPr>
          <w:p w14:paraId="46E50D02" w14:textId="77777777" w:rsidR="0099664B" w:rsidRPr="006C5E23" w:rsidRDefault="0099664B" w:rsidP="00675CA3">
            <w:pPr>
              <w:spacing w:after="0" w:line="240" w:lineRule="auto"/>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2.</w:t>
            </w:r>
          </w:p>
        </w:tc>
        <w:tc>
          <w:tcPr>
            <w:tcW w:w="1455" w:type="dxa"/>
          </w:tcPr>
          <w:p w14:paraId="5C30D90C" w14:textId="12FB46DD" w:rsidR="0099664B" w:rsidRPr="006C5E23" w:rsidRDefault="0099664B" w:rsidP="00DC374A">
            <w:pPr>
              <w:spacing w:after="0"/>
              <w:jc w:val="center"/>
              <w:rPr>
                <w:rFonts w:ascii="Calibri" w:eastAsia="Calibri" w:hAnsi="Calibri" w:cs="Times New Roman"/>
                <w:b/>
              </w:rPr>
            </w:pPr>
            <w:r w:rsidRPr="006C5E23">
              <w:rPr>
                <w:rFonts w:ascii="Times New Roman" w:eastAsia="Times New Roman" w:hAnsi="Times New Roman" w:cs="Times New Roman"/>
                <w:b/>
                <w:lang w:eastAsia="lv-LV"/>
              </w:rPr>
              <w:t>08.04.2019. plkst. 0</w:t>
            </w:r>
            <w:r w:rsidR="00DC374A">
              <w:rPr>
                <w:rFonts w:ascii="Times New Roman" w:eastAsia="Times New Roman" w:hAnsi="Times New Roman" w:cs="Times New Roman"/>
                <w:b/>
                <w:lang w:eastAsia="lv-LV"/>
              </w:rPr>
              <w:t>9</w:t>
            </w:r>
            <w:r w:rsidRPr="006C5E23">
              <w:rPr>
                <w:rFonts w:ascii="Times New Roman" w:eastAsia="Times New Roman" w:hAnsi="Times New Roman" w:cs="Times New Roman"/>
                <w:b/>
                <w:lang w:eastAsia="lv-LV"/>
              </w:rPr>
              <w:t>:</w:t>
            </w:r>
            <w:r w:rsidR="00DC374A">
              <w:rPr>
                <w:rFonts w:ascii="Times New Roman" w:eastAsia="Times New Roman" w:hAnsi="Times New Roman" w:cs="Times New Roman"/>
                <w:b/>
                <w:lang w:eastAsia="lv-LV"/>
              </w:rPr>
              <w:t>32</w:t>
            </w:r>
          </w:p>
        </w:tc>
        <w:tc>
          <w:tcPr>
            <w:tcW w:w="1507" w:type="dxa"/>
            <w:shd w:val="clear" w:color="auto" w:fill="auto"/>
          </w:tcPr>
          <w:p w14:paraId="59037A99" w14:textId="47D1BF63"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SIA “</w:t>
            </w:r>
            <w:proofErr w:type="spellStart"/>
            <w:r w:rsidRPr="006C5E23">
              <w:rPr>
                <w:rFonts w:ascii="Times New Roman" w:eastAsia="Times New Roman" w:hAnsi="Times New Roman" w:cs="Times New Roman"/>
                <w:b/>
                <w:lang w:eastAsia="lv-LV"/>
              </w:rPr>
              <w:t>Deport</w:t>
            </w:r>
            <w:proofErr w:type="spellEnd"/>
            <w:r w:rsidRPr="006C5E23">
              <w:rPr>
                <w:rFonts w:ascii="Times New Roman" w:eastAsia="Times New Roman" w:hAnsi="Times New Roman" w:cs="Times New Roman"/>
                <w:b/>
                <w:lang w:eastAsia="lv-LV"/>
              </w:rPr>
              <w:t>”</w:t>
            </w:r>
          </w:p>
        </w:tc>
        <w:tc>
          <w:tcPr>
            <w:tcW w:w="1170" w:type="dxa"/>
            <w:tcBorders>
              <w:top w:val="single" w:sz="4" w:space="0" w:color="auto"/>
              <w:left w:val="single" w:sz="4" w:space="0" w:color="auto"/>
              <w:bottom w:val="single" w:sz="4" w:space="0" w:color="auto"/>
            </w:tcBorders>
          </w:tcPr>
          <w:p w14:paraId="7583263B" w14:textId="4E9614F8"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205" w:type="dxa"/>
            <w:tcBorders>
              <w:top w:val="single" w:sz="4" w:space="0" w:color="auto"/>
              <w:left w:val="single" w:sz="4" w:space="0" w:color="auto"/>
              <w:bottom w:val="single" w:sz="4" w:space="0" w:color="auto"/>
            </w:tcBorders>
          </w:tcPr>
          <w:p w14:paraId="55220696" w14:textId="6EAF477B"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0" w:type="dxa"/>
            <w:tcBorders>
              <w:top w:val="single" w:sz="4" w:space="0" w:color="auto"/>
              <w:left w:val="single" w:sz="4" w:space="0" w:color="auto"/>
              <w:bottom w:val="single" w:sz="4" w:space="0" w:color="auto"/>
            </w:tcBorders>
          </w:tcPr>
          <w:p w14:paraId="25BC6C35" w14:textId="55562E45"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4" w:type="dxa"/>
            <w:tcBorders>
              <w:top w:val="single" w:sz="4" w:space="0" w:color="auto"/>
              <w:left w:val="single" w:sz="4" w:space="0" w:color="auto"/>
              <w:bottom w:val="single" w:sz="4" w:space="0" w:color="auto"/>
            </w:tcBorders>
          </w:tcPr>
          <w:p w14:paraId="2D14C372" w14:textId="6639FF2E"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447.27</w:t>
            </w:r>
          </w:p>
        </w:tc>
        <w:tc>
          <w:tcPr>
            <w:tcW w:w="1125" w:type="dxa"/>
            <w:tcBorders>
              <w:top w:val="single" w:sz="4" w:space="0" w:color="auto"/>
              <w:left w:val="single" w:sz="4" w:space="0" w:color="auto"/>
              <w:bottom w:val="single" w:sz="4" w:space="0" w:color="auto"/>
            </w:tcBorders>
          </w:tcPr>
          <w:p w14:paraId="5A6980BD" w14:textId="59FF7A0D"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262.36</w:t>
            </w:r>
          </w:p>
        </w:tc>
      </w:tr>
      <w:tr w:rsidR="0099664B" w:rsidRPr="006C5E23" w14:paraId="2CE17593" w14:textId="1C7CB438" w:rsidTr="00244768">
        <w:trPr>
          <w:trHeight w:val="245"/>
        </w:trPr>
        <w:tc>
          <w:tcPr>
            <w:tcW w:w="0" w:type="auto"/>
          </w:tcPr>
          <w:p w14:paraId="2024FA0D" w14:textId="77777777"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3.</w:t>
            </w:r>
          </w:p>
        </w:tc>
        <w:tc>
          <w:tcPr>
            <w:tcW w:w="1455" w:type="dxa"/>
          </w:tcPr>
          <w:p w14:paraId="45998D41" w14:textId="6A659DAD" w:rsidR="0099664B" w:rsidRPr="006C5E23" w:rsidRDefault="0099664B" w:rsidP="00DC374A">
            <w:pPr>
              <w:spacing w:after="0" w:line="240" w:lineRule="auto"/>
              <w:jc w:val="center"/>
              <w:rPr>
                <w:rFonts w:ascii="Calibri" w:eastAsia="Calibri" w:hAnsi="Calibri" w:cs="Times New Roman"/>
                <w:b/>
              </w:rPr>
            </w:pPr>
            <w:r w:rsidRPr="006C5E23">
              <w:rPr>
                <w:rFonts w:ascii="Times New Roman" w:eastAsia="Times New Roman" w:hAnsi="Times New Roman" w:cs="Times New Roman"/>
                <w:b/>
                <w:lang w:eastAsia="lv-LV"/>
              </w:rPr>
              <w:t>08.04.2019. plkst. 09:</w:t>
            </w:r>
            <w:r w:rsidR="00DC374A">
              <w:rPr>
                <w:rFonts w:ascii="Times New Roman" w:eastAsia="Times New Roman" w:hAnsi="Times New Roman" w:cs="Times New Roman"/>
                <w:b/>
                <w:lang w:eastAsia="lv-LV"/>
              </w:rPr>
              <w:t>32</w:t>
            </w:r>
          </w:p>
        </w:tc>
        <w:tc>
          <w:tcPr>
            <w:tcW w:w="1507" w:type="dxa"/>
            <w:shd w:val="clear" w:color="auto" w:fill="auto"/>
          </w:tcPr>
          <w:p w14:paraId="2ECCC9DC" w14:textId="2E0A47ED"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 xml:space="preserve">UAB “Sport </w:t>
            </w:r>
            <w:proofErr w:type="spellStart"/>
            <w:r w:rsidRPr="006C5E23">
              <w:rPr>
                <w:rFonts w:ascii="Times New Roman" w:eastAsia="Times New Roman" w:hAnsi="Times New Roman" w:cs="Times New Roman"/>
                <w:b/>
                <w:lang w:eastAsia="lv-LV"/>
              </w:rPr>
              <w:t>Time</w:t>
            </w:r>
            <w:proofErr w:type="spellEnd"/>
            <w:r w:rsidRPr="006C5E23">
              <w:rPr>
                <w:rFonts w:ascii="Times New Roman" w:eastAsia="Times New Roman" w:hAnsi="Times New Roman" w:cs="Times New Roman"/>
                <w:b/>
                <w:lang w:eastAsia="lv-LV"/>
              </w:rPr>
              <w:t>”</w:t>
            </w:r>
          </w:p>
        </w:tc>
        <w:tc>
          <w:tcPr>
            <w:tcW w:w="1170" w:type="dxa"/>
            <w:tcBorders>
              <w:top w:val="single" w:sz="4" w:space="0" w:color="auto"/>
              <w:left w:val="single" w:sz="4" w:space="0" w:color="auto"/>
              <w:bottom w:val="single" w:sz="4" w:space="0" w:color="auto"/>
            </w:tcBorders>
          </w:tcPr>
          <w:p w14:paraId="0168CF33" w14:textId="38FA259B"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205" w:type="dxa"/>
            <w:tcBorders>
              <w:top w:val="single" w:sz="4" w:space="0" w:color="auto"/>
              <w:left w:val="single" w:sz="4" w:space="0" w:color="auto"/>
              <w:bottom w:val="single" w:sz="4" w:space="0" w:color="auto"/>
            </w:tcBorders>
          </w:tcPr>
          <w:p w14:paraId="2723F630" w14:textId="6F817FD3"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0" w:type="dxa"/>
            <w:tcBorders>
              <w:top w:val="single" w:sz="4" w:space="0" w:color="auto"/>
              <w:left w:val="single" w:sz="4" w:space="0" w:color="auto"/>
              <w:bottom w:val="single" w:sz="4" w:space="0" w:color="auto"/>
            </w:tcBorders>
          </w:tcPr>
          <w:p w14:paraId="55CC53A7" w14:textId="25FD4193"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4" w:type="dxa"/>
            <w:tcBorders>
              <w:top w:val="single" w:sz="4" w:space="0" w:color="auto"/>
              <w:left w:val="single" w:sz="4" w:space="0" w:color="auto"/>
              <w:bottom w:val="single" w:sz="4" w:space="0" w:color="auto"/>
            </w:tcBorders>
          </w:tcPr>
          <w:p w14:paraId="1C1F0403" w14:textId="5611BDA8"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494.25</w:t>
            </w:r>
          </w:p>
        </w:tc>
        <w:tc>
          <w:tcPr>
            <w:tcW w:w="1125" w:type="dxa"/>
            <w:tcBorders>
              <w:top w:val="single" w:sz="4" w:space="0" w:color="auto"/>
              <w:left w:val="single" w:sz="4" w:space="0" w:color="auto"/>
              <w:bottom w:val="single" w:sz="4" w:space="0" w:color="auto"/>
            </w:tcBorders>
          </w:tcPr>
          <w:p w14:paraId="771A9A50" w14:textId="01A5C78D"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307.20</w:t>
            </w:r>
          </w:p>
        </w:tc>
      </w:tr>
      <w:tr w:rsidR="0099664B" w:rsidRPr="006C5E23" w14:paraId="1852A3D6" w14:textId="529EE453" w:rsidTr="00244768">
        <w:trPr>
          <w:trHeight w:val="245"/>
        </w:trPr>
        <w:tc>
          <w:tcPr>
            <w:tcW w:w="529" w:type="dxa"/>
          </w:tcPr>
          <w:p w14:paraId="71AED52C" w14:textId="68B229F4"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4.</w:t>
            </w:r>
          </w:p>
        </w:tc>
        <w:tc>
          <w:tcPr>
            <w:tcW w:w="1455" w:type="dxa"/>
          </w:tcPr>
          <w:p w14:paraId="5B34F956" w14:textId="6DB6A90F" w:rsidR="0099664B" w:rsidRPr="006C5E23" w:rsidRDefault="0099664B" w:rsidP="00DC374A">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08.04.2019. plkst. 09:</w:t>
            </w:r>
            <w:r w:rsidR="00DC374A">
              <w:rPr>
                <w:rFonts w:ascii="Times New Roman" w:eastAsia="Times New Roman" w:hAnsi="Times New Roman" w:cs="Times New Roman"/>
                <w:b/>
                <w:lang w:eastAsia="lv-LV"/>
              </w:rPr>
              <w:t>39</w:t>
            </w:r>
          </w:p>
        </w:tc>
        <w:tc>
          <w:tcPr>
            <w:tcW w:w="1507" w:type="dxa"/>
            <w:shd w:val="clear" w:color="auto" w:fill="auto"/>
          </w:tcPr>
          <w:p w14:paraId="1A4E37EE" w14:textId="2DFAF94B" w:rsidR="0099664B" w:rsidRPr="006C5E23" w:rsidRDefault="0099664B"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 xml:space="preserve">SIA “Sporta punkts </w:t>
            </w:r>
            <w:r w:rsidR="00244768" w:rsidRPr="006C5E23">
              <w:rPr>
                <w:rFonts w:ascii="Times New Roman" w:eastAsia="Times New Roman" w:hAnsi="Times New Roman" w:cs="Times New Roman"/>
                <w:b/>
                <w:lang w:eastAsia="lv-LV"/>
              </w:rPr>
              <w:t>Latvija</w:t>
            </w:r>
            <w:r w:rsidRPr="006C5E23">
              <w:rPr>
                <w:rFonts w:ascii="Times New Roman" w:eastAsia="Times New Roman" w:hAnsi="Times New Roman" w:cs="Times New Roman"/>
                <w:b/>
                <w:lang w:eastAsia="lv-LV"/>
              </w:rPr>
              <w:t>”</w:t>
            </w:r>
          </w:p>
        </w:tc>
        <w:tc>
          <w:tcPr>
            <w:tcW w:w="1170" w:type="dxa"/>
            <w:tcBorders>
              <w:top w:val="single" w:sz="4" w:space="0" w:color="auto"/>
              <w:left w:val="single" w:sz="4" w:space="0" w:color="auto"/>
              <w:bottom w:val="single" w:sz="4" w:space="0" w:color="auto"/>
            </w:tcBorders>
          </w:tcPr>
          <w:p w14:paraId="45C45737" w14:textId="4FE526D1"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31.31</w:t>
            </w:r>
          </w:p>
        </w:tc>
        <w:tc>
          <w:tcPr>
            <w:tcW w:w="1205" w:type="dxa"/>
            <w:tcBorders>
              <w:top w:val="single" w:sz="4" w:space="0" w:color="auto"/>
              <w:left w:val="single" w:sz="4" w:space="0" w:color="auto"/>
              <w:bottom w:val="single" w:sz="4" w:space="0" w:color="auto"/>
            </w:tcBorders>
          </w:tcPr>
          <w:p w14:paraId="3B54AC0E" w14:textId="250EFB6B"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21.10</w:t>
            </w:r>
          </w:p>
        </w:tc>
        <w:tc>
          <w:tcPr>
            <w:tcW w:w="1130" w:type="dxa"/>
            <w:tcBorders>
              <w:top w:val="single" w:sz="4" w:space="0" w:color="auto"/>
              <w:left w:val="single" w:sz="4" w:space="0" w:color="auto"/>
              <w:bottom w:val="single" w:sz="4" w:space="0" w:color="auto"/>
            </w:tcBorders>
          </w:tcPr>
          <w:p w14:paraId="3B8ECF9F" w14:textId="4ACFEE7E"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34" w:type="dxa"/>
            <w:tcBorders>
              <w:top w:val="single" w:sz="4" w:space="0" w:color="auto"/>
              <w:left w:val="single" w:sz="4" w:space="0" w:color="auto"/>
              <w:bottom w:val="single" w:sz="4" w:space="0" w:color="auto"/>
            </w:tcBorders>
          </w:tcPr>
          <w:p w14:paraId="5C289853" w14:textId="7FC96A28" w:rsidR="0099664B" w:rsidRPr="006C5E23" w:rsidRDefault="00244768" w:rsidP="00675CA3">
            <w:pPr>
              <w:spacing w:after="0" w:line="240" w:lineRule="auto"/>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w:t>
            </w:r>
          </w:p>
        </w:tc>
        <w:tc>
          <w:tcPr>
            <w:tcW w:w="1125" w:type="dxa"/>
            <w:tcBorders>
              <w:top w:val="single" w:sz="4" w:space="0" w:color="auto"/>
              <w:left w:val="single" w:sz="4" w:space="0" w:color="auto"/>
              <w:bottom w:val="single" w:sz="4" w:space="0" w:color="auto"/>
            </w:tcBorders>
          </w:tcPr>
          <w:p w14:paraId="34AA2855" w14:textId="77777777" w:rsidR="0099664B" w:rsidRPr="006C5E23" w:rsidRDefault="0099664B" w:rsidP="00675CA3">
            <w:pPr>
              <w:spacing w:after="0" w:line="240" w:lineRule="auto"/>
              <w:jc w:val="center"/>
              <w:rPr>
                <w:rFonts w:ascii="Times New Roman" w:eastAsia="Times New Roman" w:hAnsi="Times New Roman" w:cs="Times New Roman"/>
                <w:b/>
                <w:lang w:eastAsia="lv-LV"/>
              </w:rPr>
            </w:pPr>
          </w:p>
        </w:tc>
      </w:tr>
    </w:tbl>
    <w:p w14:paraId="1E9F2C6F" w14:textId="77777777" w:rsidR="00675CA3" w:rsidRPr="006C5E23" w:rsidRDefault="00675CA3" w:rsidP="00675CA3">
      <w:pPr>
        <w:tabs>
          <w:tab w:val="left" w:pos="851"/>
        </w:tabs>
        <w:spacing w:after="0" w:line="240" w:lineRule="auto"/>
        <w:ind w:left="360"/>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11.Iepirkuma komisijas kopējais piedāvājumu salīdzināšanas un vērtēšanas pārskats.</w:t>
      </w:r>
    </w:p>
    <w:p w14:paraId="5B785CD0" w14:textId="77777777" w:rsidR="00675CA3" w:rsidRPr="006C5E23" w:rsidRDefault="00675CA3" w:rsidP="00675CA3">
      <w:pPr>
        <w:numPr>
          <w:ilvl w:val="1"/>
          <w:numId w:val="3"/>
        </w:numPr>
        <w:spacing w:after="0" w:line="240" w:lineRule="auto"/>
        <w:contextualSpacing/>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Atlases dokumenti</w:t>
      </w:r>
    </w:p>
    <w:p w14:paraId="2D929012" w14:textId="40F53B1C" w:rsidR="004E7ACB" w:rsidRPr="006C5E23" w:rsidRDefault="004E7ACB" w:rsidP="004E7ACB">
      <w:pPr>
        <w:spacing w:line="254" w:lineRule="auto"/>
        <w:ind w:right="326"/>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Pretendentu SIA “</w:t>
      </w:r>
      <w:proofErr w:type="spellStart"/>
      <w:r w:rsidRPr="006C5E23">
        <w:rPr>
          <w:rFonts w:ascii="Times New Roman" w:eastAsia="Times New Roman" w:hAnsi="Times New Roman" w:cs="Times New Roman"/>
          <w:lang w:eastAsia="lv-LV"/>
        </w:rPr>
        <w:t>Deport</w:t>
      </w:r>
      <w:proofErr w:type="spellEnd"/>
      <w:r w:rsidRPr="006C5E23">
        <w:rPr>
          <w:rFonts w:ascii="Times New Roman" w:eastAsia="Times New Roman" w:hAnsi="Times New Roman" w:cs="Times New Roman"/>
          <w:lang w:eastAsia="lv-LV"/>
        </w:rPr>
        <w:t xml:space="preserve">”, UAB “Sport </w:t>
      </w:r>
      <w:proofErr w:type="spellStart"/>
      <w:r w:rsidRPr="006C5E23">
        <w:rPr>
          <w:rFonts w:ascii="Times New Roman" w:eastAsia="Times New Roman" w:hAnsi="Times New Roman" w:cs="Times New Roman"/>
          <w:lang w:eastAsia="lv-LV"/>
        </w:rPr>
        <w:t>Time</w:t>
      </w:r>
      <w:proofErr w:type="spellEnd"/>
      <w:r w:rsidRPr="006C5E23">
        <w:rPr>
          <w:rFonts w:ascii="Times New Roman" w:eastAsia="Times New Roman" w:hAnsi="Times New Roman" w:cs="Times New Roman"/>
          <w:lang w:eastAsia="lv-LV"/>
        </w:rPr>
        <w:t>” un SIA “Sporta punkts Latvija” iepirkuma I daļā iesniegtie atlases dokumenti atbilst iepirkuma Nolikuma 3.1.-3.6. punkt</w:t>
      </w:r>
      <w:r w:rsidR="00100192">
        <w:rPr>
          <w:rFonts w:ascii="Times New Roman" w:eastAsia="Times New Roman" w:hAnsi="Times New Roman" w:cs="Times New Roman"/>
          <w:lang w:eastAsia="lv-LV"/>
        </w:rPr>
        <w:t>a</w:t>
      </w:r>
      <w:r w:rsidRPr="006C5E23">
        <w:rPr>
          <w:rFonts w:ascii="Times New Roman" w:eastAsia="Times New Roman" w:hAnsi="Times New Roman" w:cs="Times New Roman"/>
          <w:lang w:eastAsia="lv-LV"/>
        </w:rPr>
        <w:t xml:space="preserve"> prasībām.</w:t>
      </w:r>
    </w:p>
    <w:p w14:paraId="6AADBF61" w14:textId="77777777" w:rsidR="004E7ACB" w:rsidRPr="006C5E23" w:rsidRDefault="004E7ACB" w:rsidP="004E7ACB">
      <w:pPr>
        <w:spacing w:line="254" w:lineRule="auto"/>
        <w:ind w:right="326"/>
        <w:contextualSpacing/>
        <w:jc w:val="both"/>
        <w:rPr>
          <w:rFonts w:ascii="Times New Roman" w:eastAsia="Times New Roman" w:hAnsi="Times New Roman" w:cs="Times New Roman"/>
          <w:lang w:eastAsia="lv-LV"/>
        </w:rPr>
      </w:pPr>
      <w:bookmarkStart w:id="0" w:name="_Hlk5955652"/>
      <w:r w:rsidRPr="006C5E23">
        <w:rPr>
          <w:rFonts w:ascii="Times New Roman" w:eastAsia="Times New Roman" w:hAnsi="Times New Roman" w:cs="Times New Roman"/>
          <w:lang w:eastAsia="lv-LV"/>
        </w:rPr>
        <w:t>Pretendenta “ETX LATVIA” SIA nav iesniegusi atsauksmes atbilstoši iepirkuma nolikuma 3.5.2.apakšpunktā noteiktajam.</w:t>
      </w:r>
    </w:p>
    <w:p w14:paraId="2693D8F6" w14:textId="4C7B3352" w:rsidR="004E7ACB" w:rsidRPr="006C5E23" w:rsidRDefault="004E7ACB" w:rsidP="004E7ACB">
      <w:pPr>
        <w:spacing w:line="254" w:lineRule="auto"/>
        <w:ind w:right="326"/>
        <w:contextualSpacing/>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Pretendent</w:t>
      </w:r>
      <w:r w:rsidR="00100192">
        <w:rPr>
          <w:rFonts w:ascii="Times New Roman" w:eastAsia="Times New Roman" w:hAnsi="Times New Roman" w:cs="Times New Roman"/>
          <w:lang w:eastAsia="lv-LV"/>
        </w:rPr>
        <w:t>a</w:t>
      </w:r>
      <w:r w:rsidRPr="006C5E23">
        <w:rPr>
          <w:rFonts w:ascii="Times New Roman" w:eastAsia="Times New Roman" w:hAnsi="Times New Roman" w:cs="Times New Roman"/>
          <w:lang w:eastAsia="lv-LV"/>
        </w:rPr>
        <w:t xml:space="preserve"> SIA “Sporta punkts Latvija” par iepirkuma II daļu norādītā pieredze neatbilst iepirkuma nolikuma 3.5.punktā noteiktajam.</w:t>
      </w:r>
      <w:bookmarkEnd w:id="0"/>
    </w:p>
    <w:p w14:paraId="5712EDC2" w14:textId="10F71E5A" w:rsidR="00675CA3" w:rsidRPr="006C5E23" w:rsidRDefault="004E7ACB" w:rsidP="004E7ACB">
      <w:pPr>
        <w:spacing w:after="0" w:line="240" w:lineRule="auto"/>
        <w:ind w:left="709"/>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 xml:space="preserve"> </w:t>
      </w:r>
      <w:r w:rsidR="00675CA3" w:rsidRPr="006C5E23">
        <w:rPr>
          <w:rFonts w:ascii="Times New Roman" w:eastAsia="Times New Roman" w:hAnsi="Times New Roman" w:cs="Times New Roman"/>
          <w:b/>
          <w:lang w:eastAsia="lv-LV"/>
        </w:rPr>
        <w:t>11.2 Tehniskais piedāvājums</w:t>
      </w:r>
    </w:p>
    <w:p w14:paraId="4B1071D7" w14:textId="36AC2692" w:rsidR="004E7ACB" w:rsidRPr="004E7ACB" w:rsidRDefault="004E7ACB" w:rsidP="004E7ACB">
      <w:pPr>
        <w:spacing w:line="254" w:lineRule="auto"/>
        <w:ind w:right="326"/>
        <w:contextualSpacing/>
        <w:jc w:val="both"/>
        <w:rPr>
          <w:rFonts w:ascii="Times New Roman" w:eastAsia="Times New Roman" w:hAnsi="Times New Roman" w:cs="Times New Roman"/>
          <w:lang w:eastAsia="lv-LV"/>
        </w:rPr>
      </w:pPr>
      <w:r w:rsidRPr="004E7ACB">
        <w:rPr>
          <w:rFonts w:ascii="Times New Roman" w:eastAsia="Times New Roman" w:hAnsi="Times New Roman" w:cs="Times New Roman"/>
          <w:lang w:eastAsia="lv-LV"/>
        </w:rPr>
        <w:t xml:space="preserve"> “ETX LATVIA” SIA nav iesniegusi tehnisko piedāvājumu atbilstoši iepirkuma nolikuma 3.7. punktam.</w:t>
      </w:r>
    </w:p>
    <w:p w14:paraId="50EC2949" w14:textId="64F8B393" w:rsidR="004E7ACB" w:rsidRPr="004E7ACB" w:rsidRDefault="004E7ACB" w:rsidP="004E7ACB">
      <w:pPr>
        <w:spacing w:line="254" w:lineRule="auto"/>
        <w:ind w:right="326"/>
        <w:contextualSpacing/>
        <w:jc w:val="both"/>
        <w:rPr>
          <w:rFonts w:ascii="Times New Roman" w:eastAsia="Times New Roman" w:hAnsi="Times New Roman" w:cs="Times New Roman"/>
          <w:lang w:eastAsia="lv-LV"/>
        </w:rPr>
      </w:pPr>
      <w:r w:rsidRPr="004E7ACB">
        <w:rPr>
          <w:rFonts w:ascii="Times New Roman" w:eastAsia="Times New Roman" w:hAnsi="Times New Roman" w:cs="Times New Roman"/>
          <w:lang w:eastAsia="lv-LV"/>
        </w:rPr>
        <w:lastRenderedPageBreak/>
        <w:t>Pretendents “Sporta punkts Latvija” iesniegtais piedāvājums par iepirkuma II daļu neatbilst iepirkuma nolikuma prasībām</w:t>
      </w:r>
      <w:r w:rsidR="00100192">
        <w:rPr>
          <w:rFonts w:ascii="Times New Roman" w:eastAsia="Times New Roman" w:hAnsi="Times New Roman" w:cs="Times New Roman"/>
          <w:lang w:eastAsia="lv-LV"/>
        </w:rPr>
        <w:t xml:space="preserve"> - </w:t>
      </w:r>
      <w:r w:rsidRPr="004E7ACB">
        <w:rPr>
          <w:rFonts w:ascii="Times New Roman" w:eastAsia="Times New Roman" w:hAnsi="Times New Roman" w:cs="Times New Roman"/>
          <w:lang w:eastAsia="lv-LV"/>
        </w:rPr>
        <w:t xml:space="preserve">piedāvātais orientēšanās krekls neatbilst tehniskajā specifikācijā norādītājam, jo tam nav tehniskajā specifikācijā norādītais tīkliņa tipa audums. </w:t>
      </w:r>
    </w:p>
    <w:p w14:paraId="0EF8A9BE" w14:textId="45190B01" w:rsidR="004E7ACB" w:rsidRPr="004E7ACB" w:rsidRDefault="00100192" w:rsidP="004E7ACB">
      <w:pPr>
        <w:spacing w:after="0" w:line="240" w:lineRule="auto"/>
        <w:ind w:right="-99" w:firstLine="851"/>
        <w:jc w:val="both"/>
        <w:rPr>
          <w:rFonts w:ascii="Times New Roman" w:eastAsia="Times New Roman" w:hAnsi="Times New Roman" w:cs="Times New Roman"/>
          <w:lang w:eastAsia="lv-LV"/>
        </w:rPr>
      </w:pPr>
      <w:bookmarkStart w:id="1" w:name="_Hlk7101595"/>
      <w:r>
        <w:rPr>
          <w:rFonts w:ascii="Times New Roman" w:eastAsia="Times New Roman" w:hAnsi="Times New Roman" w:cs="Times New Roman"/>
          <w:lang w:eastAsia="lv-LV"/>
        </w:rPr>
        <w:t>2019.gada 15.aprīlī, p</w:t>
      </w:r>
      <w:r w:rsidR="004E7ACB" w:rsidRPr="004E7ACB">
        <w:rPr>
          <w:rFonts w:ascii="Times New Roman" w:eastAsia="Times New Roman" w:hAnsi="Times New Roman" w:cs="Times New Roman"/>
          <w:lang w:eastAsia="lv-LV"/>
        </w:rPr>
        <w:t>amatojoties uz iepriekšminēto, Siguldas</w:t>
      </w:r>
      <w:r w:rsidR="004E7ACB" w:rsidRPr="004E7ACB">
        <w:rPr>
          <w:rFonts w:ascii="Times New Roman" w:eastAsia="Times New Roman" w:hAnsi="Times New Roman" w:cs="Times New Roman"/>
          <w:b/>
          <w:lang w:eastAsia="lv-LV"/>
        </w:rPr>
        <w:t xml:space="preserve"> </w:t>
      </w:r>
      <w:r w:rsidR="004E7ACB" w:rsidRPr="004E7ACB">
        <w:rPr>
          <w:rFonts w:ascii="Times New Roman" w:eastAsia="Times New Roman" w:hAnsi="Times New Roman" w:cs="Times New Roman"/>
          <w:lang w:eastAsia="lv-LV"/>
        </w:rPr>
        <w:t>novada pašvaldības Iepirkuma komisija (</w:t>
      </w:r>
      <w:proofErr w:type="spellStart"/>
      <w:r w:rsidR="004E7ACB" w:rsidRPr="004E7ACB">
        <w:rPr>
          <w:rFonts w:ascii="Times New Roman" w:eastAsia="Times New Roman" w:hAnsi="Times New Roman" w:cs="Times New Roman"/>
          <w:lang w:eastAsia="lv-LV"/>
        </w:rPr>
        <w:t>I.Zālīte</w:t>
      </w:r>
      <w:proofErr w:type="spellEnd"/>
      <w:r w:rsidR="004E7ACB" w:rsidRPr="004E7ACB">
        <w:rPr>
          <w:rFonts w:ascii="Times New Roman" w:eastAsia="Times New Roman" w:hAnsi="Times New Roman" w:cs="Times New Roman"/>
          <w:lang w:eastAsia="lv-LV"/>
        </w:rPr>
        <w:t xml:space="preserve">, </w:t>
      </w:r>
      <w:proofErr w:type="spellStart"/>
      <w:r w:rsidR="004E7ACB" w:rsidRPr="004E7ACB">
        <w:rPr>
          <w:rFonts w:ascii="Times New Roman" w:eastAsia="Times New Roman" w:hAnsi="Times New Roman" w:cs="Times New Roman"/>
          <w:lang w:eastAsia="lv-LV"/>
        </w:rPr>
        <w:t>R.Bete</w:t>
      </w:r>
      <w:proofErr w:type="spellEnd"/>
      <w:r w:rsidR="004E7ACB" w:rsidRPr="004E7ACB">
        <w:rPr>
          <w:rFonts w:ascii="Times New Roman" w:eastAsia="Times New Roman" w:hAnsi="Times New Roman" w:cs="Times New Roman"/>
          <w:lang w:eastAsia="lv-LV"/>
        </w:rPr>
        <w:t xml:space="preserve">, </w:t>
      </w:r>
      <w:proofErr w:type="spellStart"/>
      <w:r w:rsidR="004E7ACB" w:rsidRPr="004E7ACB">
        <w:rPr>
          <w:rFonts w:ascii="Times New Roman" w:eastAsia="Times New Roman" w:hAnsi="Times New Roman" w:cs="Times New Roman"/>
          <w:lang w:eastAsia="lv-LV"/>
        </w:rPr>
        <w:t>A.Strautmane</w:t>
      </w:r>
      <w:proofErr w:type="spellEnd"/>
      <w:r w:rsidR="004E7ACB" w:rsidRPr="004E7ACB">
        <w:rPr>
          <w:rFonts w:ascii="Times New Roman" w:eastAsia="Times New Roman" w:hAnsi="Times New Roman" w:cs="Times New Roman"/>
          <w:lang w:eastAsia="lv-LV"/>
        </w:rPr>
        <w:t xml:space="preserve">, </w:t>
      </w:r>
      <w:proofErr w:type="spellStart"/>
      <w:r w:rsidR="004E7ACB" w:rsidRPr="004E7ACB">
        <w:rPr>
          <w:rFonts w:ascii="Times New Roman" w:eastAsia="Times New Roman" w:hAnsi="Times New Roman" w:cs="Times New Roman"/>
          <w:lang w:eastAsia="lv-LV"/>
        </w:rPr>
        <w:t>A.Ozoliņš</w:t>
      </w:r>
      <w:proofErr w:type="spellEnd"/>
      <w:r w:rsidR="004E7ACB" w:rsidRPr="004E7ACB">
        <w:rPr>
          <w:rFonts w:ascii="Times New Roman" w:eastAsia="Times New Roman" w:hAnsi="Times New Roman" w:cs="Times New Roman"/>
          <w:lang w:eastAsia="lv-LV"/>
        </w:rPr>
        <w:t xml:space="preserve">, </w:t>
      </w:r>
      <w:proofErr w:type="spellStart"/>
      <w:r w:rsidR="004E7ACB" w:rsidRPr="004E7ACB">
        <w:rPr>
          <w:rFonts w:ascii="Times New Roman" w:eastAsia="Times New Roman" w:hAnsi="Times New Roman" w:cs="Times New Roman"/>
          <w:lang w:eastAsia="lv-LV"/>
        </w:rPr>
        <w:t>S.Pavasare</w:t>
      </w:r>
      <w:proofErr w:type="spellEnd"/>
      <w:r w:rsidR="004E7ACB" w:rsidRPr="004E7ACB">
        <w:rPr>
          <w:rFonts w:ascii="Times New Roman" w:eastAsia="Times New Roman" w:hAnsi="Times New Roman" w:cs="Times New Roman"/>
          <w:lang w:eastAsia="lv-LV"/>
        </w:rPr>
        <w:t>) atklāti balsojot, ar 5 balsīm „par”, „pret” – nav,  saskaņā ar iepirkuma nolikuma 6.1.5. punktu nol</w:t>
      </w:r>
      <w:r>
        <w:rPr>
          <w:rFonts w:ascii="Times New Roman" w:eastAsia="Times New Roman" w:hAnsi="Times New Roman" w:cs="Times New Roman"/>
          <w:lang w:eastAsia="lv-LV"/>
        </w:rPr>
        <w:t>ēma</w:t>
      </w:r>
      <w:r w:rsidR="004E7ACB" w:rsidRPr="004E7ACB">
        <w:rPr>
          <w:rFonts w:ascii="Times New Roman" w:eastAsia="Times New Roman" w:hAnsi="Times New Roman" w:cs="Times New Roman"/>
          <w:lang w:eastAsia="lv-LV"/>
        </w:rPr>
        <w:t>, ka:</w:t>
      </w:r>
    </w:p>
    <w:p w14:paraId="749497CA" w14:textId="33077E39" w:rsidR="004E7ACB" w:rsidRPr="004E7ACB" w:rsidRDefault="004E7ACB" w:rsidP="004E7ACB">
      <w:pPr>
        <w:numPr>
          <w:ilvl w:val="0"/>
          <w:numId w:val="5"/>
        </w:numPr>
        <w:spacing w:after="0" w:line="240" w:lineRule="auto"/>
        <w:ind w:right="-99" w:firstLine="273"/>
        <w:contextualSpacing/>
        <w:jc w:val="both"/>
        <w:rPr>
          <w:rFonts w:ascii="Times New Roman" w:eastAsia="Times New Roman" w:hAnsi="Times New Roman" w:cs="Times New Roman"/>
          <w:lang w:eastAsia="lv-LV"/>
        </w:rPr>
      </w:pPr>
      <w:r w:rsidRPr="004E7ACB">
        <w:rPr>
          <w:rFonts w:ascii="Times New Roman" w:eastAsia="Times New Roman" w:hAnsi="Times New Roman" w:cs="Times New Roman"/>
          <w:lang w:eastAsia="lv-LV"/>
        </w:rPr>
        <w:t>SIA “ETX LATVIA”  piedāvājums tālāk netik</w:t>
      </w:r>
      <w:r w:rsidR="00100192">
        <w:rPr>
          <w:rFonts w:ascii="Times New Roman" w:eastAsia="Times New Roman" w:hAnsi="Times New Roman" w:cs="Times New Roman"/>
          <w:lang w:eastAsia="lv-LV"/>
        </w:rPr>
        <w:t>s</w:t>
      </w:r>
      <w:r w:rsidRPr="004E7ACB">
        <w:rPr>
          <w:rFonts w:ascii="Times New Roman" w:eastAsia="Times New Roman" w:hAnsi="Times New Roman" w:cs="Times New Roman"/>
          <w:lang w:eastAsia="lv-LV"/>
        </w:rPr>
        <w:t xml:space="preserve"> skatīts un vērtēts;</w:t>
      </w:r>
      <w:bookmarkEnd w:id="1"/>
    </w:p>
    <w:p w14:paraId="03902250" w14:textId="365CD46D" w:rsidR="004E7ACB" w:rsidRPr="006C5E23" w:rsidRDefault="004E7ACB" w:rsidP="004E7ACB">
      <w:pPr>
        <w:numPr>
          <w:ilvl w:val="0"/>
          <w:numId w:val="5"/>
        </w:numPr>
        <w:spacing w:after="0" w:line="240" w:lineRule="auto"/>
        <w:ind w:right="-99" w:firstLine="273"/>
        <w:contextualSpacing/>
        <w:jc w:val="both"/>
        <w:rPr>
          <w:rFonts w:ascii="Times New Roman" w:eastAsia="Times New Roman" w:hAnsi="Times New Roman" w:cs="Times New Roman"/>
          <w:lang w:eastAsia="lv-LV"/>
        </w:rPr>
      </w:pPr>
      <w:r w:rsidRPr="004E7ACB">
        <w:rPr>
          <w:rFonts w:ascii="Times New Roman" w:eastAsia="Times New Roman" w:hAnsi="Times New Roman" w:cs="Times New Roman"/>
          <w:lang w:eastAsia="lv-LV"/>
        </w:rPr>
        <w:t>SIA “Sporta punkts Latvija” piedāvājums iepirkuma II daļā tālāk netik</w:t>
      </w:r>
      <w:r w:rsidR="00100192">
        <w:rPr>
          <w:rFonts w:ascii="Times New Roman" w:eastAsia="Times New Roman" w:hAnsi="Times New Roman" w:cs="Times New Roman"/>
          <w:lang w:eastAsia="lv-LV"/>
        </w:rPr>
        <w:t>s</w:t>
      </w:r>
      <w:r w:rsidRPr="004E7ACB">
        <w:rPr>
          <w:rFonts w:ascii="Times New Roman" w:eastAsia="Times New Roman" w:hAnsi="Times New Roman" w:cs="Times New Roman"/>
          <w:lang w:eastAsia="lv-LV"/>
        </w:rPr>
        <w:t xml:space="preserve"> skatīts un vērtēts.</w:t>
      </w:r>
    </w:p>
    <w:p w14:paraId="0F6AEC7B" w14:textId="23ADBF5C" w:rsidR="004E7ACB" w:rsidRPr="006C5E23" w:rsidRDefault="004E7ACB" w:rsidP="004E7ACB">
      <w:pPr>
        <w:spacing w:after="0" w:line="240" w:lineRule="auto"/>
        <w:ind w:firstLine="360"/>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Siguldas novada pašvaldības Iepirkuma komisija saskaņā ar iepirkuma Nolikuma 6.1.4.punktu, lūdza </w:t>
      </w:r>
      <w:proofErr w:type="spellStart"/>
      <w:r w:rsidRPr="006C5E23">
        <w:rPr>
          <w:rFonts w:ascii="Times New Roman" w:eastAsia="Times New Roman" w:hAnsi="Times New Roman" w:cs="Times New Roman"/>
          <w:lang w:eastAsia="lv-LV"/>
        </w:rPr>
        <w:t>rakstveidā</w:t>
      </w:r>
      <w:proofErr w:type="spellEnd"/>
      <w:r w:rsidRPr="006C5E23">
        <w:rPr>
          <w:rFonts w:ascii="Times New Roman" w:eastAsia="Times New Roman" w:hAnsi="Times New Roman" w:cs="Times New Roman"/>
          <w:lang w:eastAsia="lv-LV"/>
        </w:rPr>
        <w:t xml:space="preserve"> sniegt skaidrojumus SIA  “</w:t>
      </w:r>
      <w:proofErr w:type="spellStart"/>
      <w:r w:rsidRPr="006C5E23">
        <w:rPr>
          <w:rFonts w:ascii="Times New Roman" w:eastAsia="Times New Roman" w:hAnsi="Times New Roman" w:cs="Times New Roman"/>
          <w:lang w:eastAsia="lv-LV"/>
        </w:rPr>
        <w:t>Deport</w:t>
      </w:r>
      <w:proofErr w:type="spellEnd"/>
      <w:r w:rsidRPr="006C5E23">
        <w:rPr>
          <w:rFonts w:ascii="Times New Roman" w:eastAsia="Times New Roman" w:hAnsi="Times New Roman" w:cs="Times New Roman"/>
          <w:lang w:eastAsia="lv-LV"/>
        </w:rPr>
        <w:t xml:space="preserve">”, </w:t>
      </w:r>
      <w:bookmarkStart w:id="2" w:name="_Hlk5956046"/>
      <w:r w:rsidRPr="006C5E23">
        <w:rPr>
          <w:rFonts w:ascii="Times New Roman" w:eastAsia="Times New Roman" w:hAnsi="Times New Roman" w:cs="Times New Roman"/>
          <w:lang w:eastAsia="lv-LV"/>
        </w:rPr>
        <w:t xml:space="preserve">UAB “Sport </w:t>
      </w:r>
      <w:proofErr w:type="spellStart"/>
      <w:r w:rsidRPr="006C5E23">
        <w:rPr>
          <w:rFonts w:ascii="Times New Roman" w:eastAsia="Times New Roman" w:hAnsi="Times New Roman" w:cs="Times New Roman"/>
          <w:lang w:eastAsia="lv-LV"/>
        </w:rPr>
        <w:t>Time</w:t>
      </w:r>
      <w:proofErr w:type="spellEnd"/>
      <w:r w:rsidRPr="006C5E23">
        <w:rPr>
          <w:rFonts w:ascii="Times New Roman" w:eastAsia="Times New Roman" w:hAnsi="Times New Roman" w:cs="Times New Roman"/>
          <w:lang w:eastAsia="lv-LV"/>
        </w:rPr>
        <w:t xml:space="preserve">” </w:t>
      </w:r>
      <w:bookmarkEnd w:id="2"/>
      <w:r w:rsidRPr="006C5E23">
        <w:rPr>
          <w:rFonts w:ascii="Times New Roman" w:eastAsia="Times New Roman" w:hAnsi="Times New Roman" w:cs="Times New Roman"/>
          <w:lang w:eastAsia="lv-LV"/>
        </w:rPr>
        <w:t>un SIA “Sporta punkts Latvija”</w:t>
      </w:r>
    </w:p>
    <w:p w14:paraId="6BD936C0" w14:textId="77777777" w:rsidR="004E7ACB" w:rsidRPr="006C5E23" w:rsidRDefault="004E7ACB" w:rsidP="004E7ACB">
      <w:pPr>
        <w:numPr>
          <w:ilvl w:val="0"/>
          <w:numId w:val="6"/>
        </w:numPr>
        <w:spacing w:after="0" w:line="240" w:lineRule="auto"/>
        <w:ind w:left="426" w:hanging="284"/>
        <w:jc w:val="both"/>
        <w:rPr>
          <w:rFonts w:ascii="Times New Roman" w:eastAsia="Times New Roman" w:hAnsi="Times New Roman" w:cs="Times New Roman"/>
          <w:lang w:eastAsia="lv-LV"/>
        </w:rPr>
      </w:pPr>
      <w:bookmarkStart w:id="3" w:name="_Hlk5956029"/>
      <w:r w:rsidRPr="006C5E23">
        <w:rPr>
          <w:rFonts w:ascii="Times New Roman" w:eastAsia="Times New Roman" w:hAnsi="Times New Roman" w:cs="Times New Roman"/>
          <w:lang w:eastAsia="lv-LV"/>
        </w:rPr>
        <w:t>papildus informācijas pieprasījums</w:t>
      </w:r>
      <w:r w:rsidRPr="006C5E23">
        <w:rPr>
          <w:rFonts w:ascii="Times New Roman" w:eastAsia="Calibri" w:hAnsi="Times New Roman" w:cs="Times New Roman"/>
        </w:rPr>
        <w:t xml:space="preserve"> SIA “</w:t>
      </w:r>
      <w:proofErr w:type="spellStart"/>
      <w:r w:rsidRPr="006C5E23">
        <w:rPr>
          <w:rFonts w:ascii="Times New Roman" w:eastAsia="Calibri" w:hAnsi="Times New Roman" w:cs="Times New Roman"/>
        </w:rPr>
        <w:t>Deport</w:t>
      </w:r>
      <w:proofErr w:type="spellEnd"/>
      <w:r w:rsidRPr="006C5E23">
        <w:rPr>
          <w:rFonts w:ascii="Times New Roman" w:eastAsia="Calibri" w:hAnsi="Times New Roman" w:cs="Times New Roman"/>
        </w:rPr>
        <w:t xml:space="preserve">“ </w:t>
      </w:r>
      <w:r w:rsidRPr="006C5E23">
        <w:rPr>
          <w:rFonts w:ascii="Times New Roman" w:eastAsia="Times New Roman" w:hAnsi="Times New Roman" w:cs="Times New Roman"/>
          <w:lang w:eastAsia="lv-LV"/>
        </w:rPr>
        <w:t>par iesniegto piedāvājumu (15.04.2019. Nr. 1.3.8.-1/970);</w:t>
      </w:r>
    </w:p>
    <w:bookmarkEnd w:id="3"/>
    <w:p w14:paraId="07165CD7" w14:textId="77777777" w:rsidR="004E7ACB" w:rsidRPr="006C5E23" w:rsidRDefault="004E7ACB" w:rsidP="004E7ACB">
      <w:pPr>
        <w:pStyle w:val="ListParagraph"/>
        <w:numPr>
          <w:ilvl w:val="0"/>
          <w:numId w:val="6"/>
        </w:numPr>
        <w:ind w:left="426" w:hanging="284"/>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papildus informācijas pieprasījums UAB “Sport </w:t>
      </w:r>
      <w:proofErr w:type="spellStart"/>
      <w:r w:rsidRPr="006C5E23">
        <w:rPr>
          <w:rFonts w:ascii="Times New Roman" w:eastAsia="Times New Roman" w:hAnsi="Times New Roman" w:cs="Times New Roman"/>
          <w:lang w:eastAsia="lv-LV"/>
        </w:rPr>
        <w:t>Time</w:t>
      </w:r>
      <w:proofErr w:type="spellEnd"/>
      <w:r w:rsidRPr="006C5E23">
        <w:rPr>
          <w:rFonts w:ascii="Times New Roman" w:eastAsia="Times New Roman" w:hAnsi="Times New Roman" w:cs="Times New Roman"/>
          <w:lang w:eastAsia="lv-LV"/>
        </w:rPr>
        <w:t>”  par iesniegto piedāvājumu (15.04.2019. Nr. 1.3.8.-1/973);</w:t>
      </w:r>
    </w:p>
    <w:p w14:paraId="7FF44598" w14:textId="77777777" w:rsidR="004E7ACB" w:rsidRPr="006C5E23" w:rsidRDefault="004E7ACB" w:rsidP="004E7ACB">
      <w:pPr>
        <w:pStyle w:val="ListParagraph"/>
        <w:numPr>
          <w:ilvl w:val="0"/>
          <w:numId w:val="6"/>
        </w:numPr>
        <w:ind w:left="426" w:hanging="284"/>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papildus informācijas pieprasījums SIA “Sporta punkts Latvija” par iesniegto piedāvājumu (15.04.2019. Nr. 1.3.8.-1/971).</w:t>
      </w:r>
    </w:p>
    <w:p w14:paraId="2ACEDED7" w14:textId="77777777" w:rsidR="003F54A0" w:rsidRDefault="003B1091" w:rsidP="003B1091">
      <w:pPr>
        <w:pStyle w:val="ListParagraph"/>
        <w:spacing w:after="0" w:line="240" w:lineRule="auto"/>
        <w:ind w:left="0" w:right="113"/>
        <w:jc w:val="both"/>
        <w:rPr>
          <w:rFonts w:ascii="Times New Roman" w:eastAsia="Calibri" w:hAnsi="Times New Roman" w:cs="Times New Roman"/>
        </w:rPr>
      </w:pPr>
      <w:r w:rsidRPr="006C5E23">
        <w:rPr>
          <w:rFonts w:ascii="Times New Roman" w:eastAsia="Calibri" w:hAnsi="Times New Roman" w:cs="Times New Roman"/>
        </w:rPr>
        <w:t>SIA “</w:t>
      </w:r>
      <w:proofErr w:type="spellStart"/>
      <w:r w:rsidRPr="006C5E23">
        <w:rPr>
          <w:rFonts w:ascii="Times New Roman" w:eastAsia="Calibri" w:hAnsi="Times New Roman" w:cs="Times New Roman"/>
        </w:rPr>
        <w:t>Deport</w:t>
      </w:r>
      <w:proofErr w:type="spellEnd"/>
      <w:r w:rsidRPr="006C5E23">
        <w:rPr>
          <w:rFonts w:ascii="Times New Roman" w:eastAsia="Calibri" w:hAnsi="Times New Roman" w:cs="Times New Roman"/>
        </w:rPr>
        <w:t>” un UAB “SPORT TIME” 2019.gada 16.aprīlī iesniedza precizējošo informāciju. Izskatot SIA “</w:t>
      </w:r>
      <w:proofErr w:type="spellStart"/>
      <w:r w:rsidRPr="006C5E23">
        <w:rPr>
          <w:rFonts w:ascii="Times New Roman" w:eastAsia="Calibri" w:hAnsi="Times New Roman" w:cs="Times New Roman"/>
        </w:rPr>
        <w:t>Deport</w:t>
      </w:r>
      <w:proofErr w:type="spellEnd"/>
      <w:r w:rsidRPr="006C5E23">
        <w:rPr>
          <w:rFonts w:ascii="Times New Roman" w:eastAsia="Calibri" w:hAnsi="Times New Roman" w:cs="Times New Roman"/>
        </w:rPr>
        <w:t>” precizējošo informāciju Siguldas novada pašvaldības Iepirkuma komisija secināja, ka SIA “</w:t>
      </w:r>
      <w:proofErr w:type="spellStart"/>
      <w:r w:rsidRPr="006C5E23">
        <w:rPr>
          <w:rFonts w:ascii="Times New Roman" w:eastAsia="Calibri" w:hAnsi="Times New Roman" w:cs="Times New Roman"/>
        </w:rPr>
        <w:t>Deport</w:t>
      </w:r>
      <w:proofErr w:type="spellEnd"/>
      <w:r w:rsidRPr="006C5E23">
        <w:rPr>
          <w:rFonts w:ascii="Times New Roman" w:eastAsia="Calibri" w:hAnsi="Times New Roman" w:cs="Times New Roman"/>
        </w:rPr>
        <w:t>” iesniegtais piedāvājums atbilst  iepirkuma nolikuma 3.7.3.apakšpunktā noteiktajam un piedalās tālākā vērtēšanā.</w:t>
      </w:r>
    </w:p>
    <w:p w14:paraId="7FEE81BB" w14:textId="3E53AADE" w:rsidR="003B1091" w:rsidRPr="006C5E23" w:rsidRDefault="003B1091" w:rsidP="003B1091">
      <w:pPr>
        <w:pStyle w:val="ListParagraph"/>
        <w:spacing w:after="0" w:line="240" w:lineRule="auto"/>
        <w:ind w:left="0" w:right="113"/>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w:t>
      </w:r>
      <w:r w:rsidRPr="006C5E23">
        <w:rPr>
          <w:rFonts w:ascii="Times New Roman" w:eastAsia="Calibri" w:hAnsi="Times New Roman" w:cs="Times New Roman"/>
        </w:rPr>
        <w:t>Izskatot UAB “SPORT TIME” precizējošo informāciju Siguldas novada pašvaldības Iepirkuma komisija secināja, ka UAB “SPORT TIME” iesniegtais piedāvājums atbilst  iepirkuma nolikuma 3.7.3.apakšpunktā noteiktajam un piedalās tālākā vērtēšanā.</w:t>
      </w:r>
      <w:r w:rsidRPr="006C5E23">
        <w:rPr>
          <w:rFonts w:ascii="Times New Roman" w:eastAsia="Times New Roman" w:hAnsi="Times New Roman" w:cs="Times New Roman"/>
          <w:lang w:eastAsia="lv-LV"/>
        </w:rPr>
        <w:t xml:space="preserve"> </w:t>
      </w:r>
    </w:p>
    <w:p w14:paraId="3010BC87" w14:textId="11625EF9" w:rsidR="003B1091" w:rsidRPr="006C5E23" w:rsidRDefault="003B1091" w:rsidP="003B1091">
      <w:pPr>
        <w:spacing w:after="0" w:line="240" w:lineRule="auto"/>
        <w:ind w:right="-99"/>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2019.gada 23.aprīlī SIA “SPORTA PUNKTS LATVIJA” iesniedza basketbola formu paraugus. Iepazīstoties ar iesniegtajiem preču paraugiem, </w:t>
      </w:r>
      <w:r w:rsidR="003F54A0">
        <w:rPr>
          <w:rFonts w:ascii="Times New Roman" w:eastAsia="Times New Roman" w:hAnsi="Times New Roman" w:cs="Times New Roman"/>
          <w:lang w:eastAsia="lv-LV"/>
        </w:rPr>
        <w:t xml:space="preserve">Iepirkuma </w:t>
      </w:r>
      <w:r w:rsidRPr="006C5E23">
        <w:rPr>
          <w:rFonts w:ascii="Times New Roman" w:eastAsia="Times New Roman" w:hAnsi="Times New Roman" w:cs="Times New Roman"/>
          <w:lang w:eastAsia="lv-LV"/>
        </w:rPr>
        <w:t>komisija secināja, ka iesniegtie preču paraugi atbilst iepirkuma nolikuma 2.pielikumā Tehniskās specifikācija un iepirkuma nolikuma 3.7.punktā noteiktajam.</w:t>
      </w:r>
    </w:p>
    <w:p w14:paraId="5CF43D4D" w14:textId="4B810957" w:rsidR="00675CA3" w:rsidRPr="006C5E23" w:rsidRDefault="004E7ACB" w:rsidP="004E7ACB">
      <w:pPr>
        <w:spacing w:after="0" w:line="240" w:lineRule="auto"/>
        <w:ind w:left="709" w:right="326"/>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 xml:space="preserve"> </w:t>
      </w:r>
      <w:r w:rsidR="00675CA3" w:rsidRPr="006C5E23">
        <w:rPr>
          <w:rFonts w:ascii="Times New Roman" w:eastAsia="Times New Roman" w:hAnsi="Times New Roman" w:cs="Times New Roman"/>
          <w:b/>
          <w:lang w:eastAsia="lv-LV"/>
        </w:rPr>
        <w:t>11.3. Finanšu piedāvājums</w:t>
      </w:r>
    </w:p>
    <w:p w14:paraId="20E0A70A" w14:textId="24B06362" w:rsidR="00675CA3" w:rsidRPr="006C5E23" w:rsidRDefault="00675CA3" w:rsidP="00675CA3">
      <w:pPr>
        <w:spacing w:line="254" w:lineRule="auto"/>
        <w:ind w:right="326"/>
        <w:contextualSpacing/>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Pretendentu </w:t>
      </w:r>
      <w:r w:rsidR="003B1091" w:rsidRPr="006C5E23">
        <w:rPr>
          <w:rFonts w:ascii="Times New Roman" w:eastAsia="Times New Roman" w:hAnsi="Times New Roman" w:cs="Times New Roman"/>
          <w:lang w:eastAsia="lv-LV"/>
        </w:rPr>
        <w:t>SIA “</w:t>
      </w:r>
      <w:proofErr w:type="spellStart"/>
      <w:r w:rsidR="003B1091" w:rsidRPr="006C5E23">
        <w:rPr>
          <w:rFonts w:ascii="Times New Roman" w:eastAsia="Times New Roman" w:hAnsi="Times New Roman" w:cs="Times New Roman"/>
          <w:lang w:eastAsia="lv-LV"/>
        </w:rPr>
        <w:t>Deport</w:t>
      </w:r>
      <w:proofErr w:type="spellEnd"/>
      <w:r w:rsidR="003B1091" w:rsidRPr="006C5E23">
        <w:rPr>
          <w:rFonts w:ascii="Times New Roman" w:eastAsia="Times New Roman" w:hAnsi="Times New Roman" w:cs="Times New Roman"/>
          <w:lang w:eastAsia="lv-LV"/>
        </w:rPr>
        <w:t>”</w:t>
      </w:r>
      <w:r w:rsidRPr="006C5E23">
        <w:rPr>
          <w:rFonts w:ascii="Times New Roman" w:eastAsia="Times New Roman" w:hAnsi="Times New Roman" w:cs="Times New Roman"/>
          <w:lang w:eastAsia="lv-LV"/>
        </w:rPr>
        <w:t xml:space="preserve">, </w:t>
      </w:r>
      <w:r w:rsidR="003B1091" w:rsidRPr="006C5E23">
        <w:rPr>
          <w:rFonts w:ascii="Times New Roman" w:eastAsia="Times New Roman" w:hAnsi="Times New Roman" w:cs="Times New Roman"/>
          <w:lang w:eastAsia="lv-LV"/>
        </w:rPr>
        <w:t xml:space="preserve">UAB “Sport </w:t>
      </w:r>
      <w:proofErr w:type="spellStart"/>
      <w:r w:rsidR="003B1091" w:rsidRPr="006C5E23">
        <w:rPr>
          <w:rFonts w:ascii="Times New Roman" w:eastAsia="Times New Roman" w:hAnsi="Times New Roman" w:cs="Times New Roman"/>
          <w:lang w:eastAsia="lv-LV"/>
        </w:rPr>
        <w:t>Time</w:t>
      </w:r>
      <w:proofErr w:type="spellEnd"/>
      <w:r w:rsidR="003B1091" w:rsidRPr="006C5E23">
        <w:rPr>
          <w:rFonts w:ascii="Times New Roman" w:eastAsia="Times New Roman" w:hAnsi="Times New Roman" w:cs="Times New Roman"/>
          <w:lang w:eastAsia="lv-LV"/>
        </w:rPr>
        <w:t>”</w:t>
      </w:r>
      <w:r w:rsidRPr="006C5E23">
        <w:rPr>
          <w:rFonts w:ascii="Times New Roman" w:eastAsia="Times New Roman" w:hAnsi="Times New Roman" w:cs="Times New Roman"/>
          <w:lang w:eastAsia="lv-LV"/>
        </w:rPr>
        <w:t xml:space="preserve"> un </w:t>
      </w:r>
      <w:r w:rsidR="003B1091" w:rsidRPr="006C5E23">
        <w:rPr>
          <w:rFonts w:ascii="Times New Roman" w:eastAsia="Times New Roman" w:hAnsi="Times New Roman" w:cs="Times New Roman"/>
          <w:lang w:eastAsia="lv-LV"/>
        </w:rPr>
        <w:t>SIA “Sporta punkts Latvija”</w:t>
      </w:r>
      <w:r w:rsidRPr="006C5E23">
        <w:rPr>
          <w:rFonts w:ascii="Times New Roman" w:eastAsia="Times New Roman" w:hAnsi="Times New Roman" w:cs="Times New Roman"/>
          <w:lang w:eastAsia="lv-LV"/>
        </w:rPr>
        <w:t xml:space="preserve">  iesniegtie finanšu piedāvājuma dokumenti atbilst iepirkuma Nolikuma 3.</w:t>
      </w:r>
      <w:r w:rsidR="003B1091" w:rsidRPr="006C5E23">
        <w:rPr>
          <w:rFonts w:ascii="Times New Roman" w:eastAsia="Times New Roman" w:hAnsi="Times New Roman" w:cs="Times New Roman"/>
          <w:lang w:eastAsia="lv-LV"/>
        </w:rPr>
        <w:t>8</w:t>
      </w:r>
      <w:r w:rsidRPr="006C5E23">
        <w:rPr>
          <w:rFonts w:ascii="Times New Roman" w:eastAsia="Times New Roman" w:hAnsi="Times New Roman" w:cs="Times New Roman"/>
          <w:lang w:eastAsia="lv-LV"/>
        </w:rPr>
        <w:t>. punkta prasībām.</w:t>
      </w:r>
    </w:p>
    <w:tbl>
      <w:tblPr>
        <w:tblStyle w:val="TableGrid"/>
        <w:tblW w:w="9214" w:type="dxa"/>
        <w:tblInd w:w="-5" w:type="dxa"/>
        <w:tblLook w:val="04A0" w:firstRow="1" w:lastRow="0" w:firstColumn="1" w:lastColumn="0" w:noHBand="0" w:noVBand="1"/>
      </w:tblPr>
      <w:tblGrid>
        <w:gridCol w:w="504"/>
        <w:gridCol w:w="3040"/>
        <w:gridCol w:w="1843"/>
        <w:gridCol w:w="1801"/>
        <w:gridCol w:w="2026"/>
      </w:tblGrid>
      <w:tr w:rsidR="003B1091" w:rsidRPr="006C5E23" w14:paraId="181D3089" w14:textId="77777777" w:rsidTr="003B1091">
        <w:tc>
          <w:tcPr>
            <w:tcW w:w="504" w:type="dxa"/>
            <w:tcBorders>
              <w:top w:val="single" w:sz="4" w:space="0" w:color="auto"/>
              <w:left w:val="single" w:sz="4" w:space="0" w:color="auto"/>
              <w:bottom w:val="single" w:sz="4" w:space="0" w:color="auto"/>
              <w:right w:val="single" w:sz="4" w:space="0" w:color="auto"/>
            </w:tcBorders>
            <w:hideMark/>
          </w:tcPr>
          <w:p w14:paraId="7C52EBF2"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Nr.</w:t>
            </w:r>
          </w:p>
        </w:tc>
        <w:tc>
          <w:tcPr>
            <w:tcW w:w="3040" w:type="dxa"/>
            <w:tcBorders>
              <w:top w:val="single" w:sz="4" w:space="0" w:color="auto"/>
              <w:left w:val="single" w:sz="4" w:space="0" w:color="auto"/>
              <w:bottom w:val="single" w:sz="4" w:space="0" w:color="auto"/>
              <w:right w:val="single" w:sz="4" w:space="0" w:color="auto"/>
            </w:tcBorders>
            <w:hideMark/>
          </w:tcPr>
          <w:p w14:paraId="1432AD3C"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Pretendents</w:t>
            </w:r>
          </w:p>
        </w:tc>
        <w:tc>
          <w:tcPr>
            <w:tcW w:w="1843" w:type="dxa"/>
            <w:tcBorders>
              <w:top w:val="single" w:sz="4" w:space="0" w:color="auto"/>
              <w:left w:val="single" w:sz="4" w:space="0" w:color="auto"/>
              <w:bottom w:val="single" w:sz="4" w:space="0" w:color="auto"/>
              <w:right w:val="single" w:sz="4" w:space="0" w:color="auto"/>
            </w:tcBorders>
            <w:hideMark/>
          </w:tcPr>
          <w:p w14:paraId="772C9642"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 daļa cena EUR</w:t>
            </w:r>
          </w:p>
          <w:p w14:paraId="048D5C6A"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bez PVN</w:t>
            </w:r>
          </w:p>
        </w:tc>
        <w:tc>
          <w:tcPr>
            <w:tcW w:w="1801" w:type="dxa"/>
            <w:tcBorders>
              <w:top w:val="single" w:sz="4" w:space="0" w:color="auto"/>
              <w:left w:val="single" w:sz="4" w:space="0" w:color="auto"/>
              <w:bottom w:val="single" w:sz="4" w:space="0" w:color="auto"/>
              <w:right w:val="single" w:sz="4" w:space="0" w:color="auto"/>
            </w:tcBorders>
            <w:hideMark/>
          </w:tcPr>
          <w:p w14:paraId="3E1EFA7E"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IV daļa</w:t>
            </w:r>
          </w:p>
          <w:p w14:paraId="457C7F27"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Cena EUR bez PVN</w:t>
            </w:r>
          </w:p>
        </w:tc>
        <w:tc>
          <w:tcPr>
            <w:tcW w:w="2026" w:type="dxa"/>
            <w:tcBorders>
              <w:top w:val="single" w:sz="4" w:space="0" w:color="auto"/>
              <w:left w:val="single" w:sz="4" w:space="0" w:color="auto"/>
              <w:bottom w:val="single" w:sz="4" w:space="0" w:color="auto"/>
              <w:right w:val="single" w:sz="4" w:space="0" w:color="auto"/>
            </w:tcBorders>
            <w:hideMark/>
          </w:tcPr>
          <w:p w14:paraId="5426CAAA"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V daļa</w:t>
            </w:r>
          </w:p>
          <w:p w14:paraId="6F39D13E"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Cena EUR bez PVN</w:t>
            </w:r>
          </w:p>
        </w:tc>
      </w:tr>
      <w:tr w:rsidR="003B1091" w:rsidRPr="006C5E23" w14:paraId="1034CD7E" w14:textId="77777777" w:rsidTr="003B1091">
        <w:tc>
          <w:tcPr>
            <w:tcW w:w="504" w:type="dxa"/>
            <w:tcBorders>
              <w:top w:val="single" w:sz="4" w:space="0" w:color="auto"/>
              <w:left w:val="single" w:sz="4" w:space="0" w:color="auto"/>
              <w:bottom w:val="single" w:sz="4" w:space="0" w:color="auto"/>
              <w:right w:val="single" w:sz="4" w:space="0" w:color="auto"/>
            </w:tcBorders>
            <w:hideMark/>
          </w:tcPr>
          <w:p w14:paraId="32DBB8BC"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1.</w:t>
            </w:r>
          </w:p>
        </w:tc>
        <w:tc>
          <w:tcPr>
            <w:tcW w:w="3040" w:type="dxa"/>
            <w:tcBorders>
              <w:top w:val="single" w:sz="4" w:space="0" w:color="auto"/>
              <w:left w:val="single" w:sz="4" w:space="0" w:color="auto"/>
              <w:bottom w:val="single" w:sz="4" w:space="0" w:color="auto"/>
              <w:right w:val="single" w:sz="4" w:space="0" w:color="auto"/>
            </w:tcBorders>
            <w:hideMark/>
          </w:tcPr>
          <w:p w14:paraId="324ACA48" w14:textId="77777777" w:rsidR="003B1091" w:rsidRPr="006C5E23" w:rsidRDefault="003B1091" w:rsidP="003B1091">
            <w:pPr>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SIA “</w:t>
            </w:r>
            <w:proofErr w:type="spellStart"/>
            <w:r w:rsidRPr="006C5E23">
              <w:rPr>
                <w:rFonts w:ascii="Times New Roman" w:eastAsia="Times New Roman" w:hAnsi="Times New Roman" w:cs="Times New Roman"/>
                <w:b/>
                <w:lang w:eastAsia="lv-LV"/>
              </w:rPr>
              <w:t>Deport</w:t>
            </w:r>
            <w:proofErr w:type="spellEnd"/>
            <w:r w:rsidRPr="006C5E23">
              <w:rPr>
                <w:rFonts w:ascii="Times New Roman" w:eastAsia="Times New Roman" w:hAnsi="Times New Roman" w:cs="Times New Roman"/>
                <w:b/>
                <w:lang w:eastAsia="lv-LV"/>
              </w:rPr>
              <w:t>”</w:t>
            </w:r>
          </w:p>
        </w:tc>
        <w:tc>
          <w:tcPr>
            <w:tcW w:w="1843" w:type="dxa"/>
            <w:tcBorders>
              <w:top w:val="single" w:sz="4" w:space="0" w:color="auto"/>
              <w:left w:val="single" w:sz="4" w:space="0" w:color="auto"/>
              <w:bottom w:val="single" w:sz="4" w:space="0" w:color="auto"/>
              <w:right w:val="single" w:sz="4" w:space="0" w:color="auto"/>
            </w:tcBorders>
            <w:hideMark/>
          </w:tcPr>
          <w:p w14:paraId="7A3EF8A8"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w:t>
            </w:r>
          </w:p>
        </w:tc>
        <w:tc>
          <w:tcPr>
            <w:tcW w:w="1801" w:type="dxa"/>
            <w:tcBorders>
              <w:top w:val="single" w:sz="4" w:space="0" w:color="auto"/>
              <w:left w:val="single" w:sz="4" w:space="0" w:color="auto"/>
              <w:bottom w:val="single" w:sz="4" w:space="0" w:color="auto"/>
              <w:right w:val="single" w:sz="4" w:space="0" w:color="auto"/>
            </w:tcBorders>
            <w:hideMark/>
          </w:tcPr>
          <w:p w14:paraId="5CD63054" w14:textId="77777777" w:rsidR="003B1091" w:rsidRPr="006C5E23" w:rsidRDefault="003B1091" w:rsidP="003B1091">
            <w:pPr>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447,27</w:t>
            </w:r>
          </w:p>
        </w:tc>
        <w:tc>
          <w:tcPr>
            <w:tcW w:w="2026" w:type="dxa"/>
            <w:tcBorders>
              <w:top w:val="single" w:sz="4" w:space="0" w:color="auto"/>
              <w:left w:val="single" w:sz="4" w:space="0" w:color="auto"/>
              <w:bottom w:val="single" w:sz="4" w:space="0" w:color="auto"/>
              <w:right w:val="single" w:sz="4" w:space="0" w:color="auto"/>
            </w:tcBorders>
            <w:hideMark/>
          </w:tcPr>
          <w:p w14:paraId="2008E48E" w14:textId="77777777" w:rsidR="003B1091" w:rsidRPr="006C5E23" w:rsidRDefault="003B1091" w:rsidP="003B1091">
            <w:pPr>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262,36</w:t>
            </w:r>
          </w:p>
        </w:tc>
      </w:tr>
      <w:tr w:rsidR="003B1091" w:rsidRPr="006C5E23" w14:paraId="63D47DA3" w14:textId="77777777" w:rsidTr="003B1091">
        <w:tc>
          <w:tcPr>
            <w:tcW w:w="504" w:type="dxa"/>
            <w:tcBorders>
              <w:top w:val="single" w:sz="4" w:space="0" w:color="auto"/>
              <w:left w:val="single" w:sz="4" w:space="0" w:color="auto"/>
              <w:bottom w:val="single" w:sz="4" w:space="0" w:color="auto"/>
              <w:right w:val="single" w:sz="4" w:space="0" w:color="auto"/>
            </w:tcBorders>
            <w:hideMark/>
          </w:tcPr>
          <w:p w14:paraId="54BC0D33"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2.</w:t>
            </w:r>
          </w:p>
        </w:tc>
        <w:tc>
          <w:tcPr>
            <w:tcW w:w="3040" w:type="dxa"/>
            <w:tcBorders>
              <w:top w:val="single" w:sz="4" w:space="0" w:color="auto"/>
              <w:left w:val="single" w:sz="4" w:space="0" w:color="auto"/>
              <w:bottom w:val="single" w:sz="4" w:space="0" w:color="auto"/>
              <w:right w:val="single" w:sz="4" w:space="0" w:color="auto"/>
            </w:tcBorders>
            <w:hideMark/>
          </w:tcPr>
          <w:p w14:paraId="4D5340BB"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UAB “Sport </w:t>
            </w:r>
            <w:proofErr w:type="spellStart"/>
            <w:r w:rsidRPr="006C5E23">
              <w:rPr>
                <w:rFonts w:ascii="Times New Roman" w:eastAsia="Times New Roman" w:hAnsi="Times New Roman" w:cs="Times New Roman"/>
                <w:lang w:eastAsia="lv-LV"/>
              </w:rPr>
              <w:t>Time</w:t>
            </w:r>
            <w:proofErr w:type="spellEnd"/>
            <w:r w:rsidRPr="006C5E23">
              <w:rPr>
                <w:rFonts w:ascii="Times New Roman" w:eastAsia="Times New Roman" w:hAnsi="Times New Roman" w:cs="Times New Roman"/>
                <w:lang w:eastAsia="lv-LV"/>
              </w:rPr>
              <w:t>”</w:t>
            </w:r>
          </w:p>
        </w:tc>
        <w:tc>
          <w:tcPr>
            <w:tcW w:w="1843" w:type="dxa"/>
            <w:tcBorders>
              <w:top w:val="single" w:sz="4" w:space="0" w:color="auto"/>
              <w:left w:val="single" w:sz="4" w:space="0" w:color="auto"/>
              <w:bottom w:val="single" w:sz="4" w:space="0" w:color="auto"/>
              <w:right w:val="single" w:sz="4" w:space="0" w:color="auto"/>
            </w:tcBorders>
            <w:hideMark/>
          </w:tcPr>
          <w:p w14:paraId="0DE732A8"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w:t>
            </w:r>
          </w:p>
        </w:tc>
        <w:tc>
          <w:tcPr>
            <w:tcW w:w="1801" w:type="dxa"/>
            <w:tcBorders>
              <w:top w:val="single" w:sz="4" w:space="0" w:color="auto"/>
              <w:left w:val="single" w:sz="4" w:space="0" w:color="auto"/>
              <w:bottom w:val="single" w:sz="4" w:space="0" w:color="auto"/>
              <w:right w:val="single" w:sz="4" w:space="0" w:color="auto"/>
            </w:tcBorders>
            <w:hideMark/>
          </w:tcPr>
          <w:p w14:paraId="798F2002"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494,25</w:t>
            </w:r>
          </w:p>
        </w:tc>
        <w:tc>
          <w:tcPr>
            <w:tcW w:w="2026" w:type="dxa"/>
            <w:tcBorders>
              <w:top w:val="single" w:sz="4" w:space="0" w:color="auto"/>
              <w:left w:val="single" w:sz="4" w:space="0" w:color="auto"/>
              <w:bottom w:val="single" w:sz="4" w:space="0" w:color="auto"/>
              <w:right w:val="single" w:sz="4" w:space="0" w:color="auto"/>
            </w:tcBorders>
            <w:hideMark/>
          </w:tcPr>
          <w:p w14:paraId="02CBE9C9"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307,20</w:t>
            </w:r>
          </w:p>
        </w:tc>
      </w:tr>
      <w:tr w:rsidR="003B1091" w:rsidRPr="006C5E23" w14:paraId="352CB699" w14:textId="77777777" w:rsidTr="003B1091">
        <w:tc>
          <w:tcPr>
            <w:tcW w:w="504" w:type="dxa"/>
            <w:tcBorders>
              <w:top w:val="single" w:sz="4" w:space="0" w:color="auto"/>
              <w:left w:val="single" w:sz="4" w:space="0" w:color="auto"/>
              <w:bottom w:val="single" w:sz="4" w:space="0" w:color="auto"/>
              <w:right w:val="single" w:sz="4" w:space="0" w:color="auto"/>
            </w:tcBorders>
            <w:hideMark/>
          </w:tcPr>
          <w:p w14:paraId="69E4CA34" w14:textId="77777777" w:rsidR="003B1091" w:rsidRPr="006C5E23" w:rsidRDefault="003B1091" w:rsidP="003B1091">
            <w:pPr>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3.</w:t>
            </w:r>
          </w:p>
        </w:tc>
        <w:tc>
          <w:tcPr>
            <w:tcW w:w="3040" w:type="dxa"/>
            <w:tcBorders>
              <w:top w:val="single" w:sz="4" w:space="0" w:color="auto"/>
              <w:left w:val="single" w:sz="4" w:space="0" w:color="auto"/>
              <w:bottom w:val="single" w:sz="4" w:space="0" w:color="auto"/>
              <w:right w:val="single" w:sz="4" w:space="0" w:color="auto"/>
            </w:tcBorders>
            <w:hideMark/>
          </w:tcPr>
          <w:p w14:paraId="092E24A1" w14:textId="77777777" w:rsidR="003B1091" w:rsidRPr="006C5E23" w:rsidRDefault="003B1091" w:rsidP="003B1091">
            <w:pPr>
              <w:jc w:val="both"/>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SIA “Sporta punkts Latvija”</w:t>
            </w:r>
          </w:p>
        </w:tc>
        <w:tc>
          <w:tcPr>
            <w:tcW w:w="1843" w:type="dxa"/>
            <w:tcBorders>
              <w:top w:val="single" w:sz="4" w:space="0" w:color="auto"/>
              <w:left w:val="single" w:sz="4" w:space="0" w:color="auto"/>
              <w:bottom w:val="single" w:sz="4" w:space="0" w:color="auto"/>
              <w:right w:val="single" w:sz="4" w:space="0" w:color="auto"/>
            </w:tcBorders>
            <w:hideMark/>
          </w:tcPr>
          <w:p w14:paraId="4A3FF201" w14:textId="77777777" w:rsidR="003B1091" w:rsidRPr="006C5E23" w:rsidRDefault="003B1091" w:rsidP="003B1091">
            <w:pPr>
              <w:jc w:val="center"/>
              <w:rPr>
                <w:rFonts w:ascii="Times New Roman" w:eastAsia="Times New Roman" w:hAnsi="Times New Roman" w:cs="Times New Roman"/>
                <w:b/>
                <w:lang w:eastAsia="lv-LV"/>
              </w:rPr>
            </w:pPr>
            <w:r w:rsidRPr="006C5E23">
              <w:rPr>
                <w:rFonts w:ascii="Times New Roman" w:eastAsia="Times New Roman" w:hAnsi="Times New Roman" w:cs="Times New Roman"/>
                <w:b/>
                <w:lang w:eastAsia="lv-LV"/>
              </w:rPr>
              <w:t>62,62</w:t>
            </w:r>
          </w:p>
        </w:tc>
        <w:tc>
          <w:tcPr>
            <w:tcW w:w="1801" w:type="dxa"/>
            <w:tcBorders>
              <w:top w:val="single" w:sz="4" w:space="0" w:color="auto"/>
              <w:left w:val="single" w:sz="4" w:space="0" w:color="auto"/>
              <w:bottom w:val="single" w:sz="4" w:space="0" w:color="auto"/>
              <w:right w:val="single" w:sz="4" w:space="0" w:color="auto"/>
            </w:tcBorders>
            <w:hideMark/>
          </w:tcPr>
          <w:p w14:paraId="1233EF13"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w:t>
            </w:r>
          </w:p>
        </w:tc>
        <w:tc>
          <w:tcPr>
            <w:tcW w:w="2026" w:type="dxa"/>
            <w:tcBorders>
              <w:top w:val="single" w:sz="4" w:space="0" w:color="auto"/>
              <w:left w:val="single" w:sz="4" w:space="0" w:color="auto"/>
              <w:bottom w:val="single" w:sz="4" w:space="0" w:color="auto"/>
              <w:right w:val="single" w:sz="4" w:space="0" w:color="auto"/>
            </w:tcBorders>
            <w:hideMark/>
          </w:tcPr>
          <w:p w14:paraId="6D677627" w14:textId="77777777" w:rsidR="003B1091" w:rsidRPr="006C5E23" w:rsidRDefault="003B1091" w:rsidP="003B1091">
            <w:pPr>
              <w:jc w:val="center"/>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w:t>
            </w:r>
          </w:p>
        </w:tc>
      </w:tr>
    </w:tbl>
    <w:p w14:paraId="04D0FBC5" w14:textId="77777777" w:rsidR="003B1091" w:rsidRPr="006C5E23" w:rsidRDefault="003B1091" w:rsidP="00675CA3">
      <w:pPr>
        <w:spacing w:after="0" w:line="240" w:lineRule="auto"/>
        <w:jc w:val="both"/>
        <w:rPr>
          <w:rFonts w:ascii="Times New Roman" w:eastAsia="Times New Roman" w:hAnsi="Times New Roman" w:cs="Times New Roman"/>
          <w:lang w:eastAsia="lv-LV"/>
        </w:rPr>
      </w:pPr>
    </w:p>
    <w:p w14:paraId="4091C87C" w14:textId="77777777" w:rsidR="006C5E23" w:rsidRPr="006C5E23" w:rsidRDefault="006C5E23" w:rsidP="006C5E23">
      <w:pPr>
        <w:spacing w:after="0" w:line="240" w:lineRule="auto"/>
        <w:ind w:firstLine="360"/>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Ņemot vērā 2019.gada 15.aprīlī pieņemto Siguldas novada pašvaldības Iepirkuma komisijas pieņemto lēmumu un iepriekš minēto, Siguldas</w:t>
      </w:r>
      <w:r w:rsidRPr="006C5E23">
        <w:rPr>
          <w:rFonts w:ascii="Times New Roman" w:eastAsia="Times New Roman" w:hAnsi="Times New Roman" w:cs="Times New Roman"/>
          <w:b/>
          <w:lang w:eastAsia="lv-LV"/>
        </w:rPr>
        <w:t xml:space="preserve"> </w:t>
      </w:r>
      <w:r w:rsidRPr="006C5E23">
        <w:rPr>
          <w:rFonts w:ascii="Times New Roman" w:eastAsia="Times New Roman" w:hAnsi="Times New Roman" w:cs="Times New Roman"/>
          <w:lang w:eastAsia="lv-LV"/>
        </w:rPr>
        <w:t>novada pašvaldības Iepirkuma komisija atklāti balsojot, ar 5 balsīm „par” (</w:t>
      </w:r>
      <w:proofErr w:type="spellStart"/>
      <w:r w:rsidRPr="006C5E23">
        <w:rPr>
          <w:rFonts w:ascii="Times New Roman" w:eastAsia="Times New Roman" w:hAnsi="Times New Roman" w:cs="Times New Roman"/>
          <w:lang w:eastAsia="lv-LV"/>
        </w:rPr>
        <w:t>I.Zālīte</w:t>
      </w:r>
      <w:proofErr w:type="spellEnd"/>
      <w:r w:rsidRPr="006C5E23">
        <w:rPr>
          <w:rFonts w:ascii="Times New Roman" w:eastAsia="Times New Roman" w:hAnsi="Times New Roman" w:cs="Times New Roman"/>
          <w:lang w:eastAsia="lv-LV"/>
        </w:rPr>
        <w:t xml:space="preserve">, </w:t>
      </w:r>
      <w:proofErr w:type="spellStart"/>
      <w:r w:rsidRPr="006C5E23">
        <w:rPr>
          <w:rFonts w:ascii="Times New Roman" w:eastAsia="Times New Roman" w:hAnsi="Times New Roman" w:cs="Times New Roman"/>
          <w:lang w:eastAsia="lv-LV"/>
        </w:rPr>
        <w:t>R.Bete</w:t>
      </w:r>
      <w:proofErr w:type="spellEnd"/>
      <w:r w:rsidRPr="006C5E23">
        <w:rPr>
          <w:rFonts w:ascii="Times New Roman" w:eastAsia="Times New Roman" w:hAnsi="Times New Roman" w:cs="Times New Roman"/>
          <w:lang w:eastAsia="lv-LV"/>
        </w:rPr>
        <w:t xml:space="preserve">, </w:t>
      </w:r>
      <w:proofErr w:type="spellStart"/>
      <w:r w:rsidRPr="006C5E23">
        <w:rPr>
          <w:rFonts w:ascii="Times New Roman" w:eastAsia="Times New Roman" w:hAnsi="Times New Roman" w:cs="Times New Roman"/>
          <w:lang w:eastAsia="lv-LV"/>
        </w:rPr>
        <w:t>A.Strautmane</w:t>
      </w:r>
      <w:proofErr w:type="spellEnd"/>
      <w:r w:rsidRPr="006C5E23">
        <w:rPr>
          <w:rFonts w:ascii="Times New Roman" w:eastAsia="Times New Roman" w:hAnsi="Times New Roman" w:cs="Times New Roman"/>
          <w:lang w:eastAsia="lv-LV"/>
        </w:rPr>
        <w:t xml:space="preserve">, </w:t>
      </w:r>
      <w:proofErr w:type="spellStart"/>
      <w:r w:rsidRPr="006C5E23">
        <w:rPr>
          <w:rFonts w:ascii="Times New Roman" w:eastAsia="Times New Roman" w:hAnsi="Times New Roman" w:cs="Times New Roman"/>
          <w:lang w:eastAsia="lv-LV"/>
        </w:rPr>
        <w:t>S.Pavasare</w:t>
      </w:r>
      <w:proofErr w:type="spellEnd"/>
      <w:r w:rsidRPr="006C5E23">
        <w:rPr>
          <w:rFonts w:ascii="Times New Roman" w:eastAsia="Times New Roman" w:hAnsi="Times New Roman" w:cs="Times New Roman"/>
          <w:lang w:eastAsia="lv-LV"/>
        </w:rPr>
        <w:t xml:space="preserve">, </w:t>
      </w:r>
      <w:proofErr w:type="spellStart"/>
      <w:r w:rsidRPr="006C5E23">
        <w:rPr>
          <w:rFonts w:ascii="Times New Roman" w:eastAsia="Times New Roman" w:hAnsi="Times New Roman" w:cs="Times New Roman"/>
          <w:lang w:eastAsia="lv-LV"/>
        </w:rPr>
        <w:t>A.Ozoliņš</w:t>
      </w:r>
      <w:proofErr w:type="spellEnd"/>
      <w:r w:rsidRPr="006C5E23">
        <w:rPr>
          <w:rFonts w:ascii="Times New Roman" w:eastAsia="Times New Roman" w:hAnsi="Times New Roman" w:cs="Times New Roman"/>
          <w:lang w:eastAsia="lv-LV"/>
        </w:rPr>
        <w:t>), „pret” – nav, „atturas” – nav, nolemj, ka:</w:t>
      </w:r>
    </w:p>
    <w:p w14:paraId="33C51264" w14:textId="77777777" w:rsidR="006C5E23" w:rsidRPr="006C5E23" w:rsidRDefault="006C5E23" w:rsidP="006C5E23">
      <w:pPr>
        <w:pStyle w:val="ListParagraph"/>
        <w:numPr>
          <w:ilvl w:val="0"/>
          <w:numId w:val="7"/>
        </w:numPr>
        <w:spacing w:after="0" w:line="240" w:lineRule="auto"/>
        <w:jc w:val="both"/>
        <w:rPr>
          <w:rFonts w:ascii="Times New Roman" w:eastAsia="Times New Roman" w:hAnsi="Times New Roman" w:cs="Times New Roman"/>
          <w:lang w:eastAsia="lv-LV"/>
        </w:rPr>
      </w:pPr>
      <w:bookmarkStart w:id="4" w:name="_Hlk7106376"/>
      <w:r w:rsidRPr="006C5E23">
        <w:rPr>
          <w:rFonts w:ascii="Times New Roman" w:eastAsia="Times New Roman" w:hAnsi="Times New Roman" w:cs="Times New Roman"/>
          <w:lang w:eastAsia="lv-LV"/>
        </w:rPr>
        <w:t>Iepirkuma I daļā piedāvājumu, kas atbilst iepirkuma nolikuma prasībām ir iesniegusi SIA “Sporta punkts Latvija”;</w:t>
      </w:r>
    </w:p>
    <w:p w14:paraId="2A5F5BE6" w14:textId="77777777" w:rsidR="006C5E23" w:rsidRPr="006C5E23" w:rsidRDefault="006C5E23" w:rsidP="006C5E23">
      <w:pPr>
        <w:pStyle w:val="ListParagraph"/>
        <w:numPr>
          <w:ilvl w:val="0"/>
          <w:numId w:val="7"/>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II daļā iepirkums tiek izbeigts bez rezultāta, jo netika iesniegts neviens iepirkuma priekšmetam atbilstošs piedāvājums;</w:t>
      </w:r>
    </w:p>
    <w:p w14:paraId="27554AAB" w14:textId="77777777" w:rsidR="006C5E23" w:rsidRPr="006C5E23" w:rsidRDefault="006C5E23" w:rsidP="006C5E23">
      <w:pPr>
        <w:pStyle w:val="ListParagraph"/>
        <w:numPr>
          <w:ilvl w:val="0"/>
          <w:numId w:val="7"/>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III daļā iepirkums tiek izbeigts bez rezultāta, jo netika iesniegts neviens piedāvājums;</w:t>
      </w:r>
    </w:p>
    <w:p w14:paraId="0E1E39DF" w14:textId="6FA836C9" w:rsidR="006C5E23" w:rsidRPr="006C5E23" w:rsidRDefault="006C5E23" w:rsidP="006C5E23">
      <w:pPr>
        <w:pStyle w:val="ListParagraph"/>
        <w:numPr>
          <w:ilvl w:val="0"/>
          <w:numId w:val="7"/>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Iepirkuma IV un V daļā piedāvājumu, kas atbilst iepirkuma nolikuma prasībām</w:t>
      </w:r>
      <w:r w:rsidR="003F54A0">
        <w:rPr>
          <w:rFonts w:ascii="Times New Roman" w:eastAsia="Times New Roman" w:hAnsi="Times New Roman" w:cs="Times New Roman"/>
          <w:lang w:eastAsia="lv-LV"/>
        </w:rPr>
        <w:t xml:space="preserve"> un ir izdevīgākais, vērtējot cenu,</w:t>
      </w:r>
      <w:r w:rsidRPr="006C5E23">
        <w:rPr>
          <w:rFonts w:ascii="Times New Roman" w:eastAsia="Times New Roman" w:hAnsi="Times New Roman" w:cs="Times New Roman"/>
          <w:lang w:eastAsia="lv-LV"/>
        </w:rPr>
        <w:t xml:space="preserve"> ir iesniegusi SIA “</w:t>
      </w:r>
      <w:proofErr w:type="spellStart"/>
      <w:r w:rsidRPr="006C5E23">
        <w:rPr>
          <w:rFonts w:ascii="Times New Roman" w:eastAsia="Times New Roman" w:hAnsi="Times New Roman" w:cs="Times New Roman"/>
          <w:lang w:eastAsia="lv-LV"/>
        </w:rPr>
        <w:t>Deport</w:t>
      </w:r>
      <w:proofErr w:type="spellEnd"/>
      <w:r w:rsidRPr="006C5E23">
        <w:rPr>
          <w:rFonts w:ascii="Times New Roman" w:eastAsia="Times New Roman" w:hAnsi="Times New Roman" w:cs="Times New Roman"/>
          <w:lang w:eastAsia="lv-LV"/>
        </w:rPr>
        <w:t>”.</w:t>
      </w:r>
      <w:bookmarkEnd w:id="4"/>
    </w:p>
    <w:p w14:paraId="35D08D27" w14:textId="77777777" w:rsidR="00675CA3" w:rsidRPr="006C5E23" w:rsidRDefault="00675CA3" w:rsidP="00675CA3">
      <w:pPr>
        <w:spacing w:line="254" w:lineRule="auto"/>
        <w:ind w:right="468"/>
        <w:contextualSpacing/>
        <w:jc w:val="both"/>
        <w:rPr>
          <w:rFonts w:ascii="Times New Roman" w:eastAsia="Calibri" w:hAnsi="Times New Roman" w:cs="Times New Roman"/>
        </w:rPr>
      </w:pPr>
      <w:r w:rsidRPr="006C5E23">
        <w:rPr>
          <w:rFonts w:ascii="Times New Roman" w:eastAsia="Times New Roman" w:hAnsi="Times New Roman" w:cs="Times New Roman"/>
          <w:b/>
          <w:lang w:eastAsia="lv-LV"/>
        </w:rPr>
        <w:t xml:space="preserve"> 12. PIL 9. panta astotās daļas 1. un 2.punktā minēto apstākļu pārbaude pretendentam, kuram tiek piešķirtas līguma slēgšanas tiesības:</w:t>
      </w:r>
    </w:p>
    <w:p w14:paraId="1349DEE4" w14:textId="12F77F98"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Pasūtītājs nekonstatēja PIL 9. panta astotās daļas 1., 2. un 5. punktā minētos apstākļus, jo saskaņā ar PIL 9. panta </w:t>
      </w:r>
      <w:r w:rsidR="00D27BB7">
        <w:rPr>
          <w:rFonts w:ascii="Times New Roman" w:eastAsia="Times New Roman" w:hAnsi="Times New Roman" w:cs="Times New Roman"/>
          <w:lang w:eastAsia="lv-LV"/>
        </w:rPr>
        <w:t>devī</w:t>
      </w:r>
      <w:r w:rsidRPr="006C5E23">
        <w:rPr>
          <w:rFonts w:ascii="Times New Roman" w:eastAsia="Times New Roman" w:hAnsi="Times New Roman" w:cs="Times New Roman"/>
          <w:lang w:eastAsia="lv-LV"/>
        </w:rPr>
        <w:t>to daļu Iepirkuma komisija pārbaudīja pretendentu, kuram būtu piešķiramas līguma slēgšanas tiesības un personu uz kuras iespējām pretendents balstās datus, izmantojot Ministru kabineta noteikto informācijas sistēmu, Ministru kabineta noteiktajā kārtīgā iegūstot informāciju:</w:t>
      </w:r>
    </w:p>
    <w:p w14:paraId="13F881FC" w14:textId="77777777" w:rsidR="006C5E23" w:rsidRPr="006C5E23" w:rsidRDefault="006C5E23" w:rsidP="006C5E23">
      <w:pPr>
        <w:numPr>
          <w:ilvl w:val="0"/>
          <w:numId w:val="4"/>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par PIL 9. panta astotās daļas 2 punktā minēto faktu – no Valsts ieņēmumu dienesta;</w:t>
      </w:r>
    </w:p>
    <w:p w14:paraId="3F9F5A04" w14:textId="0EE8E12C" w:rsidR="006C5E23" w:rsidRPr="006C5E23" w:rsidRDefault="006C5E23" w:rsidP="006C5E23">
      <w:pPr>
        <w:numPr>
          <w:ilvl w:val="0"/>
          <w:numId w:val="4"/>
        </w:num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par PIL 9. panta </w:t>
      </w:r>
      <w:r w:rsidR="00D27BB7">
        <w:rPr>
          <w:rFonts w:ascii="Times New Roman" w:eastAsia="Times New Roman" w:hAnsi="Times New Roman" w:cs="Times New Roman"/>
          <w:lang w:eastAsia="lv-LV"/>
        </w:rPr>
        <w:t>asto</w:t>
      </w:r>
      <w:r w:rsidRPr="006C5E23">
        <w:rPr>
          <w:rFonts w:ascii="Times New Roman" w:eastAsia="Times New Roman" w:hAnsi="Times New Roman" w:cs="Times New Roman"/>
          <w:lang w:eastAsia="lv-LV"/>
        </w:rPr>
        <w:t>tās daļas 1.un 5. punktā minētajiem faktiem – no Uzņēmumu reģistra.</w:t>
      </w:r>
    </w:p>
    <w:p w14:paraId="2F710AD7" w14:textId="77777777"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Pielikumā:</w:t>
      </w:r>
      <w:r w:rsidRPr="006C5E23">
        <w:rPr>
          <w:rFonts w:ascii="Times New Roman" w:eastAsia="Times New Roman" w:hAnsi="Times New Roman" w:cs="Times New Roman"/>
          <w:lang w:eastAsia="lv-LV"/>
        </w:rPr>
        <w:tab/>
      </w:r>
    </w:p>
    <w:p w14:paraId="1EB99FF1" w14:textId="77777777"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E-izziņas par nodokļu nomaksas statusu:</w:t>
      </w:r>
    </w:p>
    <w:p w14:paraId="52399F1D" w14:textId="77777777"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SIA “Sporta punkts Latvija” </w:t>
      </w:r>
      <w:bookmarkStart w:id="5" w:name="_Hlk7106222"/>
      <w:r w:rsidRPr="006C5E23">
        <w:rPr>
          <w:rFonts w:ascii="Times New Roman" w:eastAsia="Times New Roman" w:hAnsi="Times New Roman" w:cs="Times New Roman"/>
          <w:lang w:eastAsia="lv-LV"/>
        </w:rPr>
        <w:t>NO: Nr. 31355309-1001920450 uz 08.04.2019, NO Nr.31355305 uz 29.04.2019.</w:t>
      </w:r>
    </w:p>
    <w:p w14:paraId="079A0F14" w14:textId="77777777" w:rsidR="006C5E23" w:rsidRPr="006C5E23" w:rsidRDefault="006C5E23" w:rsidP="006C5E23">
      <w:pPr>
        <w:spacing w:after="0" w:line="240" w:lineRule="auto"/>
        <w:jc w:val="both"/>
        <w:rPr>
          <w:rFonts w:ascii="Times New Roman" w:eastAsia="Times New Roman" w:hAnsi="Times New Roman" w:cs="Times New Roman"/>
          <w:lang w:eastAsia="lv-LV"/>
        </w:rPr>
      </w:pPr>
      <w:bookmarkStart w:id="6" w:name="_Hlk7106234"/>
      <w:bookmarkEnd w:id="5"/>
      <w:r w:rsidRPr="006C5E23">
        <w:rPr>
          <w:rFonts w:ascii="Times New Roman" w:eastAsia="Times New Roman" w:hAnsi="Times New Roman" w:cs="Times New Roman"/>
          <w:lang w:eastAsia="lv-LV"/>
        </w:rPr>
        <w:lastRenderedPageBreak/>
        <w:t>SIA “</w:t>
      </w:r>
      <w:proofErr w:type="spellStart"/>
      <w:r w:rsidRPr="006C5E23">
        <w:rPr>
          <w:rFonts w:ascii="Times New Roman" w:eastAsia="Times New Roman" w:hAnsi="Times New Roman" w:cs="Times New Roman"/>
          <w:lang w:eastAsia="lv-LV"/>
        </w:rPr>
        <w:t>Deport</w:t>
      </w:r>
      <w:proofErr w:type="spellEnd"/>
      <w:r w:rsidRPr="006C5E23">
        <w:rPr>
          <w:rFonts w:ascii="Times New Roman" w:eastAsia="Times New Roman" w:hAnsi="Times New Roman" w:cs="Times New Roman"/>
          <w:lang w:eastAsia="lv-LV"/>
        </w:rPr>
        <w:t xml:space="preserve">” </w:t>
      </w:r>
      <w:bookmarkEnd w:id="6"/>
      <w:r w:rsidRPr="006C5E23">
        <w:rPr>
          <w:rFonts w:ascii="Times New Roman" w:eastAsia="Times New Roman" w:hAnsi="Times New Roman" w:cs="Times New Roman"/>
          <w:lang w:eastAsia="lv-LV"/>
        </w:rPr>
        <w:t>NO: Nr. 31355309-1001920447 uz 08.04.2019, NO Nr.31355305-1001920419 uz 29.04.2019.</w:t>
      </w:r>
    </w:p>
    <w:p w14:paraId="3C412930" w14:textId="77777777"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E-izziņa par likvidācijas, maksātnespējas un saimnieciskās darbības apturēšanas procesiem SIA “Sporta punkts Latvija” </w:t>
      </w:r>
      <w:bookmarkStart w:id="7" w:name="_Hlk7106246"/>
      <w:r w:rsidRPr="006C5E23">
        <w:rPr>
          <w:rFonts w:ascii="Times New Roman" w:eastAsia="Times New Roman" w:hAnsi="Times New Roman" w:cs="Times New Roman"/>
          <w:lang w:eastAsia="lv-LV"/>
        </w:rPr>
        <w:t>URA Nr</w:t>
      </w:r>
      <w:bookmarkEnd w:id="7"/>
      <w:r w:rsidRPr="006C5E23">
        <w:rPr>
          <w:rFonts w:ascii="Times New Roman" w:eastAsia="Times New Roman" w:hAnsi="Times New Roman" w:cs="Times New Roman"/>
          <w:lang w:eastAsia="lv-LV"/>
        </w:rPr>
        <w:t>. 31355309-1001920436</w:t>
      </w:r>
    </w:p>
    <w:p w14:paraId="2AD5F5BF" w14:textId="77777777" w:rsidR="006C5E23" w:rsidRPr="006C5E23" w:rsidRDefault="006C5E23" w:rsidP="006C5E23">
      <w:pPr>
        <w:spacing w:after="0" w:line="240" w:lineRule="auto"/>
        <w:jc w:val="both"/>
        <w:rPr>
          <w:rFonts w:ascii="Times New Roman" w:eastAsia="Times New Roman" w:hAnsi="Times New Roman" w:cs="Times New Roman"/>
          <w:lang w:eastAsia="lv-LV"/>
        </w:rPr>
      </w:pPr>
      <w:r w:rsidRPr="006C5E23">
        <w:rPr>
          <w:rFonts w:ascii="Times New Roman" w:eastAsia="Times New Roman" w:hAnsi="Times New Roman" w:cs="Times New Roman"/>
          <w:lang w:eastAsia="lv-LV"/>
        </w:rPr>
        <w:t xml:space="preserve">    SIA “</w:t>
      </w:r>
      <w:proofErr w:type="spellStart"/>
      <w:r w:rsidRPr="006C5E23">
        <w:rPr>
          <w:rFonts w:ascii="Times New Roman" w:eastAsia="Times New Roman" w:hAnsi="Times New Roman" w:cs="Times New Roman"/>
          <w:lang w:eastAsia="lv-LV"/>
        </w:rPr>
        <w:t>Deport</w:t>
      </w:r>
      <w:proofErr w:type="spellEnd"/>
      <w:r w:rsidRPr="006C5E23">
        <w:rPr>
          <w:rFonts w:ascii="Times New Roman" w:eastAsia="Times New Roman" w:hAnsi="Times New Roman" w:cs="Times New Roman"/>
          <w:lang w:eastAsia="lv-LV"/>
        </w:rPr>
        <w:t>” URA Nr.31355309-1001920435.</w:t>
      </w:r>
    </w:p>
    <w:p w14:paraId="6D2F8AC2" w14:textId="397D9E5F" w:rsidR="00675CA3" w:rsidRPr="006C5E23" w:rsidRDefault="00675CA3" w:rsidP="00675CA3">
      <w:pPr>
        <w:spacing w:after="0" w:line="240" w:lineRule="auto"/>
        <w:jc w:val="both"/>
        <w:rPr>
          <w:rFonts w:ascii="Times New Roman" w:eastAsia="Calibri" w:hAnsi="Times New Roman" w:cs="Times New Roman"/>
          <w:i/>
          <w:color w:val="2F5496"/>
          <w:u w:val="single"/>
        </w:rPr>
      </w:pPr>
      <w:r w:rsidRPr="006C5E23">
        <w:rPr>
          <w:rFonts w:ascii="Times New Roman" w:eastAsia="Times New Roman" w:hAnsi="Times New Roman" w:cs="Times New Roman"/>
          <w:lang w:eastAsia="lv-LV"/>
        </w:rPr>
        <w:t xml:space="preserve"> </w:t>
      </w:r>
      <w:r w:rsidRPr="006C5E23">
        <w:rPr>
          <w:rFonts w:ascii="Times New Roman" w:eastAsia="Calibri" w:hAnsi="Times New Roman" w:cs="Times New Roman"/>
          <w:b/>
          <w:lang w:val="en-US"/>
        </w:rPr>
        <w:t xml:space="preserve">13. </w:t>
      </w:r>
      <w:bookmarkStart w:id="8" w:name="_Hlk7432896"/>
      <w:proofErr w:type="spellStart"/>
      <w:r w:rsidRPr="006C5E23">
        <w:rPr>
          <w:rFonts w:ascii="Times New Roman" w:eastAsia="Calibri" w:hAnsi="Times New Roman" w:cs="Times New Roman"/>
          <w:b/>
          <w:lang w:val="en-US"/>
        </w:rPr>
        <w:t>Pretendenta</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kuram</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būtu</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piešķiramas</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līguma</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slēgšanas</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tiesības</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pārbaude</w:t>
      </w:r>
      <w:proofErr w:type="spellEnd"/>
      <w:r w:rsidRPr="006C5E23">
        <w:rPr>
          <w:rFonts w:ascii="Times New Roman" w:eastAsia="Calibri" w:hAnsi="Times New Roman" w:cs="Times New Roman"/>
          <w:b/>
          <w:lang w:val="en-US"/>
        </w:rPr>
        <w:t xml:space="preserve"> </w:t>
      </w:r>
      <w:proofErr w:type="spellStart"/>
      <w:r w:rsidRPr="006C5E23">
        <w:rPr>
          <w:rFonts w:ascii="Times New Roman" w:eastAsia="Calibri" w:hAnsi="Times New Roman" w:cs="Times New Roman"/>
          <w:b/>
          <w:lang w:val="en-US"/>
        </w:rPr>
        <w:t>atbilstoši</w:t>
      </w:r>
      <w:proofErr w:type="spellEnd"/>
      <w:r w:rsidRPr="006C5E23">
        <w:rPr>
          <w:rFonts w:ascii="Times New Roman" w:eastAsia="Calibri" w:hAnsi="Times New Roman" w:cs="Times New Roman"/>
          <w:b/>
          <w:lang w:val="en-US"/>
        </w:rPr>
        <w:t xml:space="preserve"> </w:t>
      </w:r>
      <w:r w:rsidRPr="006C5E23">
        <w:rPr>
          <w:rFonts w:ascii="Times New Roman" w:eastAsia="Calibri" w:hAnsi="Times New Roman" w:cs="Times New Roman"/>
          <w:b/>
        </w:rPr>
        <w:t>Starptautisko un Latvijas Republikas nacionālo sankciju likuma 11.</w:t>
      </w:r>
      <w:r w:rsidRPr="006C5E23">
        <w:rPr>
          <w:rFonts w:ascii="Times New Roman" w:eastAsia="Calibri" w:hAnsi="Times New Roman" w:cs="Times New Roman"/>
          <w:b/>
          <w:vertAlign w:val="superscript"/>
        </w:rPr>
        <w:t xml:space="preserve">1 </w:t>
      </w:r>
      <w:r w:rsidRPr="006C5E23">
        <w:rPr>
          <w:rFonts w:ascii="Times New Roman" w:eastAsia="Calibri" w:hAnsi="Times New Roman" w:cs="Times New Roman"/>
          <w:b/>
        </w:rPr>
        <w:t>pantam</w:t>
      </w:r>
    </w:p>
    <w:p w14:paraId="53EB1EE0" w14:textId="77777777" w:rsidR="00675CA3" w:rsidRPr="006C5E23" w:rsidRDefault="00675CA3" w:rsidP="00675CA3">
      <w:pPr>
        <w:spacing w:after="0" w:line="240" w:lineRule="auto"/>
        <w:ind w:right="468"/>
        <w:contextualSpacing/>
        <w:jc w:val="both"/>
        <w:rPr>
          <w:rFonts w:ascii="Times New Roman" w:eastAsia="Calibri" w:hAnsi="Times New Roman" w:cs="Times New Roman"/>
          <w:i/>
          <w:u w:val="single"/>
        </w:rPr>
      </w:pPr>
      <w:r w:rsidRPr="006C5E23">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6C5E23">
        <w:rPr>
          <w:rFonts w:ascii="Times New Roman" w:eastAsia="Calibri" w:hAnsi="Times New Roman" w:cs="Times New Roman"/>
          <w:vertAlign w:val="superscript"/>
        </w:rPr>
        <w:t>1</w:t>
      </w:r>
      <w:r w:rsidRPr="006C5E23">
        <w:rPr>
          <w:rFonts w:ascii="Times New Roman" w:eastAsia="Calibri" w:hAnsi="Times New Roman" w:cs="Times New Roman"/>
        </w:rPr>
        <w:t>panta pirmajā un otrajā daļā minēto apstākļu dēļ, Komisija rīkojas atbilstoši Starptautisko un Latvijas Republikas nacionālo sankciju likuma 11.</w:t>
      </w:r>
      <w:r w:rsidRPr="006C5E23">
        <w:rPr>
          <w:rFonts w:ascii="Times New Roman" w:eastAsia="Calibri" w:hAnsi="Times New Roman" w:cs="Times New Roman"/>
          <w:vertAlign w:val="superscript"/>
        </w:rPr>
        <w:t xml:space="preserve">1 </w:t>
      </w:r>
      <w:r w:rsidRPr="006C5E23">
        <w:rPr>
          <w:rFonts w:ascii="Times New Roman" w:eastAsia="Calibri" w:hAnsi="Times New Roman" w:cs="Times New Roman"/>
        </w:rPr>
        <w:t xml:space="preserve">pantam, veicot pārbaudi Noziedzīgi iegūtu līdzekļu legalizācijas novērtēšanas dienesta (Kontroles dienesta) tīmekļa vietnē: </w:t>
      </w:r>
      <w:r w:rsidRPr="006C5E23">
        <w:rPr>
          <w:rFonts w:ascii="Times New Roman" w:eastAsia="Calibri" w:hAnsi="Times New Roman" w:cs="Times New Roman"/>
          <w:i/>
          <w:u w:val="single"/>
        </w:rPr>
        <w:t>http://sankcijas.kd.gov.lv</w:t>
      </w:r>
    </w:p>
    <w:bookmarkEnd w:id="8"/>
    <w:p w14:paraId="7E0C4E83" w14:textId="77777777" w:rsidR="00675CA3" w:rsidRPr="006C5E23" w:rsidRDefault="00675CA3" w:rsidP="00675CA3">
      <w:pPr>
        <w:spacing w:after="0" w:line="240" w:lineRule="auto"/>
        <w:ind w:right="468"/>
        <w:contextualSpacing/>
        <w:jc w:val="both"/>
        <w:rPr>
          <w:rFonts w:ascii="Times New Roman" w:eastAsia="Times New Roman" w:hAnsi="Times New Roman" w:cs="Times New Roman"/>
          <w:b/>
          <w:lang w:eastAsia="lv-LV"/>
        </w:rPr>
      </w:pPr>
      <w:r w:rsidRPr="006C5E23">
        <w:rPr>
          <w:rFonts w:ascii="Times New Roman" w:eastAsia="Calibri" w:hAnsi="Times New Roman" w:cs="Times New Roman"/>
          <w:b/>
        </w:rPr>
        <w:t xml:space="preserve"> </w:t>
      </w:r>
      <w:r w:rsidRPr="006C5E23">
        <w:rPr>
          <w:rFonts w:ascii="Times New Roman" w:eastAsia="Times New Roman" w:hAnsi="Times New Roman" w:cs="Times New Roman"/>
          <w:b/>
          <w:lang w:eastAsia="lv-LV"/>
        </w:rPr>
        <w:t>14.Lēmuma pieņemšana:</w:t>
      </w:r>
    </w:p>
    <w:p w14:paraId="4E895319" w14:textId="5157DB9B" w:rsidR="006C5E23" w:rsidRPr="006C5E23" w:rsidRDefault="00675CA3" w:rsidP="006C5E23">
      <w:pPr>
        <w:spacing w:after="0" w:line="240" w:lineRule="auto"/>
        <w:ind w:right="468" w:firstLine="567"/>
        <w:jc w:val="both"/>
        <w:rPr>
          <w:rFonts w:ascii="Times New Roman" w:eastAsia="Calibri" w:hAnsi="Times New Roman" w:cs="Times New Roman"/>
        </w:rPr>
      </w:pPr>
      <w:r w:rsidRPr="006C5E23">
        <w:rPr>
          <w:rFonts w:ascii="Times New Roman" w:eastAsia="Calibri" w:hAnsi="Times New Roman" w:cs="Times New Roman"/>
        </w:rPr>
        <w:t xml:space="preserve">2019.gada </w:t>
      </w:r>
      <w:r w:rsidR="006C5E23" w:rsidRPr="006C5E23">
        <w:rPr>
          <w:rFonts w:ascii="Times New Roman" w:eastAsia="Calibri" w:hAnsi="Times New Roman" w:cs="Times New Roman"/>
        </w:rPr>
        <w:t>29</w:t>
      </w:r>
      <w:r w:rsidRPr="006C5E23">
        <w:rPr>
          <w:rFonts w:ascii="Times New Roman" w:eastAsia="Calibri" w:hAnsi="Times New Roman" w:cs="Times New Roman"/>
        </w:rPr>
        <w:t xml:space="preserve">.aprīlī, </w:t>
      </w:r>
      <w:r w:rsidR="00D27BB7">
        <w:rPr>
          <w:rFonts w:ascii="Times New Roman" w:eastAsia="Calibri" w:hAnsi="Times New Roman" w:cs="Times New Roman"/>
        </w:rPr>
        <w:t>p</w:t>
      </w:r>
      <w:bookmarkStart w:id="9" w:name="_GoBack"/>
      <w:bookmarkEnd w:id="9"/>
      <w:r w:rsidR="006C5E23" w:rsidRPr="006C5E23">
        <w:rPr>
          <w:rFonts w:ascii="Times New Roman" w:eastAsia="Calibri" w:hAnsi="Times New Roman" w:cs="Times New Roman"/>
        </w:rPr>
        <w:t>amatojoties uz iepriekš minēto, Iepirkuma komisija atklāti balsojot, ar 5 balsīm „par” (</w:t>
      </w:r>
      <w:proofErr w:type="spellStart"/>
      <w:r w:rsidR="006C5E23" w:rsidRPr="006C5E23">
        <w:rPr>
          <w:rFonts w:ascii="Times New Roman" w:eastAsia="Calibri" w:hAnsi="Times New Roman" w:cs="Times New Roman"/>
        </w:rPr>
        <w:t>I.Zālīte</w:t>
      </w:r>
      <w:proofErr w:type="spellEnd"/>
      <w:r w:rsidR="006C5E23" w:rsidRPr="006C5E23">
        <w:rPr>
          <w:rFonts w:ascii="Times New Roman" w:eastAsia="Calibri" w:hAnsi="Times New Roman" w:cs="Times New Roman"/>
        </w:rPr>
        <w:t xml:space="preserve">, </w:t>
      </w:r>
      <w:proofErr w:type="spellStart"/>
      <w:r w:rsidR="006C5E23" w:rsidRPr="006C5E23">
        <w:rPr>
          <w:rFonts w:ascii="Times New Roman" w:eastAsia="Calibri" w:hAnsi="Times New Roman" w:cs="Times New Roman"/>
        </w:rPr>
        <w:t>R.Bete</w:t>
      </w:r>
      <w:proofErr w:type="spellEnd"/>
      <w:r w:rsidR="006C5E23" w:rsidRPr="006C5E23">
        <w:rPr>
          <w:rFonts w:ascii="Times New Roman" w:eastAsia="Calibri" w:hAnsi="Times New Roman" w:cs="Times New Roman"/>
        </w:rPr>
        <w:t xml:space="preserve">, </w:t>
      </w:r>
      <w:proofErr w:type="spellStart"/>
      <w:r w:rsidR="006C5E23" w:rsidRPr="006C5E23">
        <w:rPr>
          <w:rFonts w:ascii="Times New Roman" w:eastAsia="Calibri" w:hAnsi="Times New Roman" w:cs="Times New Roman"/>
        </w:rPr>
        <w:t>A.Strautmane</w:t>
      </w:r>
      <w:proofErr w:type="spellEnd"/>
      <w:r w:rsidR="006C5E23" w:rsidRPr="006C5E23">
        <w:rPr>
          <w:rFonts w:ascii="Times New Roman" w:eastAsia="Calibri" w:hAnsi="Times New Roman" w:cs="Times New Roman"/>
        </w:rPr>
        <w:t xml:space="preserve">, </w:t>
      </w:r>
      <w:proofErr w:type="spellStart"/>
      <w:r w:rsidR="006C5E23" w:rsidRPr="006C5E23">
        <w:rPr>
          <w:rFonts w:ascii="Times New Roman" w:eastAsia="Calibri" w:hAnsi="Times New Roman" w:cs="Times New Roman"/>
        </w:rPr>
        <w:t>S.Pavasare</w:t>
      </w:r>
      <w:proofErr w:type="spellEnd"/>
      <w:r w:rsidR="006C5E23" w:rsidRPr="006C5E23">
        <w:rPr>
          <w:rFonts w:ascii="Times New Roman" w:eastAsia="Calibri" w:hAnsi="Times New Roman" w:cs="Times New Roman"/>
        </w:rPr>
        <w:t xml:space="preserve">, </w:t>
      </w:r>
      <w:proofErr w:type="spellStart"/>
      <w:r w:rsidR="006C5E23" w:rsidRPr="006C5E23">
        <w:rPr>
          <w:rFonts w:ascii="Times New Roman" w:eastAsia="Calibri" w:hAnsi="Times New Roman" w:cs="Times New Roman"/>
        </w:rPr>
        <w:t>A.Ozoliņš</w:t>
      </w:r>
      <w:proofErr w:type="spellEnd"/>
      <w:r w:rsidR="006C5E23" w:rsidRPr="006C5E23">
        <w:rPr>
          <w:rFonts w:ascii="Times New Roman" w:eastAsia="Calibri" w:hAnsi="Times New Roman" w:cs="Times New Roman"/>
        </w:rPr>
        <w:t>), „pret” – nav, „atturas” – nav, nolemj, ka  preču piegādi veiks:</w:t>
      </w:r>
    </w:p>
    <w:p w14:paraId="0545C07D" w14:textId="77777777" w:rsidR="006C5E23" w:rsidRPr="006C5E23" w:rsidRDefault="006C5E23" w:rsidP="006C5E23">
      <w:pPr>
        <w:spacing w:after="0" w:line="240" w:lineRule="auto"/>
        <w:ind w:firstLine="426"/>
        <w:jc w:val="both"/>
        <w:rPr>
          <w:rFonts w:ascii="Times New Roman" w:eastAsia="Calibri" w:hAnsi="Times New Roman" w:cs="Times New Roman"/>
        </w:rPr>
      </w:pPr>
      <w:r w:rsidRPr="006C5E23">
        <w:rPr>
          <w:rFonts w:ascii="Times New Roman" w:eastAsia="Calibri" w:hAnsi="Times New Roman" w:cs="Times New Roman"/>
        </w:rPr>
        <w:t>1)</w:t>
      </w:r>
      <w:r w:rsidRPr="006C5E23">
        <w:rPr>
          <w:rFonts w:ascii="Times New Roman" w:eastAsia="Calibri" w:hAnsi="Times New Roman" w:cs="Times New Roman"/>
        </w:rPr>
        <w:tab/>
        <w:t>Iepirkuma I daļā piedāvājumu, kas atbilst iepirkuma nolikuma prasībām ir iesniegusi SIA “Sporta punkts Latvija”;</w:t>
      </w:r>
    </w:p>
    <w:p w14:paraId="3DDDE9AD" w14:textId="77777777" w:rsidR="006C5E23" w:rsidRPr="006C5E23" w:rsidRDefault="006C5E23" w:rsidP="006C5E23">
      <w:pPr>
        <w:spacing w:after="0" w:line="240" w:lineRule="auto"/>
        <w:ind w:firstLine="426"/>
        <w:jc w:val="both"/>
        <w:rPr>
          <w:rFonts w:ascii="Times New Roman" w:eastAsia="Calibri" w:hAnsi="Times New Roman" w:cs="Times New Roman"/>
          <w:b/>
          <w:bCs/>
          <w:lang w:eastAsia="lv-LV"/>
        </w:rPr>
      </w:pPr>
      <w:r w:rsidRPr="006C5E23">
        <w:rPr>
          <w:rFonts w:ascii="Times New Roman" w:eastAsia="Calibri" w:hAnsi="Times New Roman" w:cs="Times New Roman"/>
        </w:rPr>
        <w:t>2)</w:t>
      </w:r>
      <w:r w:rsidRPr="006C5E23">
        <w:rPr>
          <w:rFonts w:ascii="Times New Roman" w:eastAsia="Calibri" w:hAnsi="Times New Roman" w:cs="Times New Roman"/>
        </w:rPr>
        <w:tab/>
        <w:t>Iepirkuma IV un V daļā piedāvājumu, kas atbilst iepirkuma nolikuma prasībām ir iesniegusi SIA “</w:t>
      </w:r>
      <w:proofErr w:type="spellStart"/>
      <w:r w:rsidRPr="006C5E23">
        <w:rPr>
          <w:rFonts w:ascii="Times New Roman" w:eastAsia="Calibri" w:hAnsi="Times New Roman" w:cs="Times New Roman"/>
        </w:rPr>
        <w:t>Deport</w:t>
      </w:r>
      <w:proofErr w:type="spellEnd"/>
      <w:r w:rsidRPr="006C5E23">
        <w:rPr>
          <w:rFonts w:ascii="Times New Roman" w:eastAsia="Calibri" w:hAnsi="Times New Roman" w:cs="Times New Roman"/>
        </w:rPr>
        <w:t>”.</w:t>
      </w:r>
      <w:r w:rsidRPr="006C5E23">
        <w:rPr>
          <w:rFonts w:ascii="Times New Roman" w:eastAsia="Calibri" w:hAnsi="Times New Roman" w:cs="Times New Roman"/>
          <w:b/>
          <w:bCs/>
          <w:lang w:eastAsia="lv-LV"/>
        </w:rPr>
        <w:t xml:space="preserve"> </w:t>
      </w:r>
    </w:p>
    <w:p w14:paraId="0E980826" w14:textId="4FC23386" w:rsidR="00675CA3" w:rsidRPr="006C5E23" w:rsidRDefault="00675CA3" w:rsidP="006C5E23">
      <w:pPr>
        <w:spacing w:after="0" w:line="240" w:lineRule="auto"/>
        <w:ind w:right="468" w:firstLine="567"/>
        <w:jc w:val="both"/>
        <w:rPr>
          <w:rFonts w:ascii="Times New Roman" w:eastAsia="Times New Roman" w:hAnsi="Times New Roman" w:cs="Times New Roman"/>
          <w:b/>
          <w:bCs/>
          <w:lang w:eastAsia="lv-LV"/>
        </w:rPr>
      </w:pPr>
      <w:r w:rsidRPr="006C5E23">
        <w:rPr>
          <w:rFonts w:ascii="Times New Roman" w:eastAsia="Times New Roman" w:hAnsi="Times New Roman" w:cs="Times New Roman"/>
          <w:b/>
          <w:bCs/>
          <w:lang w:eastAsia="lv-LV"/>
        </w:rPr>
        <w:t xml:space="preserve">15 . Saņemtie pieprasījumi izskaidrot iepirkuma nolikumu, sniegtās atbildes: </w:t>
      </w:r>
      <w:r w:rsidR="006C5E23" w:rsidRPr="006C5E23">
        <w:rPr>
          <w:rFonts w:ascii="Times New Roman" w:eastAsia="Times New Roman" w:hAnsi="Times New Roman" w:cs="Times New Roman"/>
          <w:b/>
          <w:bCs/>
          <w:lang w:eastAsia="lv-LV"/>
        </w:rPr>
        <w:t>Nav</w:t>
      </w:r>
    </w:p>
    <w:p w14:paraId="09D4BFCF" w14:textId="77777777" w:rsidR="00675CA3" w:rsidRPr="006C5E23" w:rsidRDefault="00675CA3" w:rsidP="00675CA3">
      <w:pPr>
        <w:spacing w:after="0" w:line="240" w:lineRule="auto"/>
        <w:ind w:right="43"/>
        <w:contextualSpacing/>
        <w:jc w:val="both"/>
        <w:rPr>
          <w:rFonts w:ascii="Times New Roman" w:eastAsia="Times New Roman" w:hAnsi="Times New Roman" w:cs="Times New Roman"/>
          <w:bCs/>
          <w:lang w:eastAsia="lv-LV"/>
        </w:rPr>
      </w:pPr>
    </w:p>
    <w:p w14:paraId="41CF14A2" w14:textId="77777777" w:rsidR="00675CA3" w:rsidRPr="006C5E23" w:rsidRDefault="00675CA3" w:rsidP="00675CA3">
      <w:pPr>
        <w:spacing w:after="0" w:line="240" w:lineRule="auto"/>
        <w:rPr>
          <w:rFonts w:ascii="Times New Roman" w:eastAsia="Times New Roman" w:hAnsi="Times New Roman" w:cs="Times New Roman"/>
          <w:lang w:eastAsia="lv-LV"/>
        </w:rPr>
      </w:pPr>
    </w:p>
    <w:p w14:paraId="340CBE93" w14:textId="77777777" w:rsidR="008E5CB7" w:rsidRDefault="008E5CB7" w:rsidP="00675CA3">
      <w:pPr>
        <w:spacing w:after="0" w:line="240" w:lineRule="auto"/>
        <w:rPr>
          <w:rFonts w:ascii="Times New Roman" w:eastAsia="Times New Roman" w:hAnsi="Times New Roman" w:cs="Times New Roman"/>
          <w:lang w:eastAsia="lv-LV"/>
        </w:rPr>
      </w:pPr>
    </w:p>
    <w:p w14:paraId="405759AD" w14:textId="77777777" w:rsidR="00675CA3" w:rsidRPr="00675CA3" w:rsidRDefault="00675CA3" w:rsidP="00675CA3">
      <w:pPr>
        <w:spacing w:after="0" w:line="240" w:lineRule="auto"/>
        <w:rPr>
          <w:rFonts w:ascii="Calibri" w:eastAsia="Calibri" w:hAnsi="Calibri" w:cs="Times New Roman"/>
        </w:rPr>
      </w:pPr>
      <w:r w:rsidRPr="006C5E23">
        <w:rPr>
          <w:rFonts w:ascii="Times New Roman" w:eastAsia="Times New Roman" w:hAnsi="Times New Roman" w:cs="Times New Roman"/>
          <w:lang w:eastAsia="lv-LV"/>
        </w:rPr>
        <w:t xml:space="preserve">Iepirkuma komisijas priekšsēdētāja </w:t>
      </w:r>
      <w:r w:rsidRPr="006C5E23">
        <w:rPr>
          <w:rFonts w:ascii="Times New Roman" w:eastAsia="Times New Roman" w:hAnsi="Times New Roman" w:cs="Times New Roman"/>
          <w:lang w:eastAsia="lv-LV"/>
        </w:rPr>
        <w:tab/>
        <w:t xml:space="preserve">                                                                              </w:t>
      </w:r>
      <w:r w:rsidRPr="006C5E23">
        <w:rPr>
          <w:rFonts w:ascii="Times New Roman" w:eastAsia="Times New Roman" w:hAnsi="Times New Roman" w:cs="Times New Roman"/>
          <w:lang w:eastAsia="lv-LV"/>
        </w:rPr>
        <w:tab/>
      </w:r>
      <w:proofErr w:type="spellStart"/>
      <w:r w:rsidRPr="006C5E23">
        <w:rPr>
          <w:rFonts w:ascii="Times New Roman" w:eastAsia="Times New Roman" w:hAnsi="Times New Roman" w:cs="Times New Roman"/>
          <w:lang w:eastAsia="lv-LV"/>
        </w:rPr>
        <w:t>I.Zālīte</w:t>
      </w:r>
      <w:proofErr w:type="spellEnd"/>
    </w:p>
    <w:p w14:paraId="29490E8E" w14:textId="77777777" w:rsidR="00675CA3" w:rsidRDefault="00675CA3"/>
    <w:sectPr w:rsidR="00675CA3" w:rsidSect="004E7ACB">
      <w:headerReference w:type="even" r:id="rId11"/>
      <w:headerReference w:type="default" r:id="rId12"/>
      <w:pgSz w:w="11906" w:h="16838"/>
      <w:pgMar w:top="426" w:right="849" w:bottom="56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C320" w14:textId="77777777" w:rsidR="00F97F81" w:rsidRDefault="00F97F81">
      <w:pPr>
        <w:spacing w:after="0" w:line="240" w:lineRule="auto"/>
      </w:pPr>
      <w:r>
        <w:separator/>
      </w:r>
    </w:p>
  </w:endnote>
  <w:endnote w:type="continuationSeparator" w:id="0">
    <w:p w14:paraId="57D59191" w14:textId="77777777" w:rsidR="00F97F81" w:rsidRDefault="00F9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BA9F" w14:textId="77777777" w:rsidR="00F97F81" w:rsidRDefault="00F97F81">
      <w:pPr>
        <w:spacing w:after="0" w:line="240" w:lineRule="auto"/>
      </w:pPr>
      <w:r>
        <w:separator/>
      </w:r>
    </w:p>
  </w:footnote>
  <w:footnote w:type="continuationSeparator" w:id="0">
    <w:p w14:paraId="5CFECCC1" w14:textId="77777777" w:rsidR="00F97F81" w:rsidRDefault="00F97F81">
      <w:pPr>
        <w:spacing w:after="0" w:line="240" w:lineRule="auto"/>
      </w:pPr>
      <w:r>
        <w:continuationSeparator/>
      </w:r>
    </w:p>
  </w:footnote>
  <w:footnote w:id="1">
    <w:p w14:paraId="75E9D181" w14:textId="77777777" w:rsidR="0099664B" w:rsidRDefault="0099664B" w:rsidP="0099664B">
      <w:pPr>
        <w:pStyle w:val="FootnoteText"/>
      </w:pPr>
      <w:r w:rsidRPr="002338DD">
        <w:rPr>
          <w:rStyle w:val="FootnoteReference"/>
        </w:rPr>
        <w:footnoteRef/>
      </w:r>
      <w:r w:rsidRPr="002338DD">
        <w:t xml:space="preserve"> </w:t>
      </w:r>
      <w:r w:rsidRPr="002338DD">
        <w:rPr>
          <w:rFonts w:ascii="Times New Roman" w:hAnsi="Times New Roman" w:cs="Times New Roman"/>
        </w:rPr>
        <w:t>Par līdzvērtīgu tiks uzskatītas tehniskai specifikācijai atbilstošas izgatavotas preces plānotā daudzuma apmērā.</w:t>
      </w:r>
    </w:p>
  </w:footnote>
  <w:footnote w:id="2">
    <w:p w14:paraId="714793A8" w14:textId="1C1FE630" w:rsidR="00100192" w:rsidRDefault="00100192">
      <w:pPr>
        <w:pStyle w:val="FootnoteText"/>
      </w:pPr>
      <w:r>
        <w:rPr>
          <w:rStyle w:val="FootnoteReference"/>
        </w:rPr>
        <w:footnoteRef/>
      </w:r>
      <w:r>
        <w:t xml:space="preserve"> </w:t>
      </w:r>
      <w:r w:rsidRPr="0030594B">
        <w:rPr>
          <w:rFonts w:ascii="Times New Roman" w:eastAsia="Times New Roman" w:hAnsi="Times New Roman" w:cs="Times New Roman"/>
        </w:rPr>
        <w:t>norāda summu par vienu vienību</w:t>
      </w:r>
      <w:r>
        <w:rPr>
          <w:rFonts w:ascii="Times New Roman" w:eastAsia="Times New Roman" w:hAnsi="Times New Roman" w:cs="Times New Roman"/>
        </w:rPr>
        <w:t>;</w:t>
      </w:r>
    </w:p>
  </w:footnote>
  <w:footnote w:id="3">
    <w:p w14:paraId="0B99EF15" w14:textId="5C8D635A" w:rsidR="00100192" w:rsidRDefault="00100192">
      <w:pPr>
        <w:pStyle w:val="FootnoteText"/>
      </w:pPr>
      <w:r>
        <w:rPr>
          <w:rStyle w:val="FootnoteReference"/>
        </w:rPr>
        <w:footnoteRef/>
      </w:r>
      <w:r>
        <w:t xml:space="preserve"> </w:t>
      </w:r>
      <w:r w:rsidRPr="0030594B">
        <w:rPr>
          <w:rFonts w:ascii="Times New Roman" w:eastAsia="Times New Roman" w:hAnsi="Times New Roman" w:cs="Times New Roman"/>
        </w:rPr>
        <w:t>norāda summu par vienu vienību</w:t>
      </w:r>
      <w:r>
        <w:rPr>
          <w:rFonts w:ascii="Times New Roman" w:eastAsia="Times New Roman" w:hAnsi="Times New Roman" w:cs="Times New Roman"/>
        </w:rPr>
        <w:t>;</w:t>
      </w:r>
    </w:p>
  </w:footnote>
  <w:footnote w:id="4">
    <w:p w14:paraId="4D4D790C" w14:textId="372953E7" w:rsidR="00100192" w:rsidRDefault="00100192">
      <w:pPr>
        <w:pStyle w:val="FootnoteText"/>
      </w:pPr>
      <w:r>
        <w:rPr>
          <w:rStyle w:val="FootnoteReference"/>
        </w:rPr>
        <w:footnoteRef/>
      </w:r>
      <w:r>
        <w:t xml:space="preserve"> </w:t>
      </w:r>
      <w:r w:rsidRPr="0030594B">
        <w:rPr>
          <w:rFonts w:ascii="Times New Roman" w:eastAsia="Times New Roman" w:hAnsi="Times New Roman" w:cs="Times New Roman"/>
        </w:rPr>
        <w:t>norāda summu par vienu vienību</w:t>
      </w:r>
      <w:r>
        <w:rPr>
          <w:rFonts w:ascii="Times New Roman" w:eastAsia="Times New Roman" w:hAnsi="Times New Roman" w:cs="Times New Roman"/>
        </w:rPr>
        <w:t>;</w:t>
      </w:r>
    </w:p>
  </w:footnote>
  <w:footnote w:id="5">
    <w:p w14:paraId="01E5593E" w14:textId="1AD06883" w:rsidR="00100192" w:rsidRDefault="00100192">
      <w:pPr>
        <w:pStyle w:val="FootnoteText"/>
      </w:pPr>
      <w:r>
        <w:rPr>
          <w:rStyle w:val="FootnoteReference"/>
        </w:rPr>
        <w:footnoteRef/>
      </w:r>
      <w:r>
        <w:t xml:space="preserve"> </w:t>
      </w:r>
      <w:r w:rsidRPr="0030594B">
        <w:rPr>
          <w:rFonts w:ascii="Times New Roman" w:eastAsia="Times New Roman" w:hAnsi="Times New Roman" w:cs="Times New Roman"/>
        </w:rPr>
        <w:t>norāda summu par vienu vienību</w:t>
      </w:r>
      <w:r>
        <w:rPr>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1EFB" w14:textId="77777777" w:rsidR="005466C2" w:rsidRDefault="00675CA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97AEC" w14:textId="77777777" w:rsidR="005466C2" w:rsidRDefault="00F9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CEB4" w14:textId="77777777" w:rsidR="005466C2" w:rsidRDefault="00675CA3"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CB7">
      <w:rPr>
        <w:rStyle w:val="PageNumber"/>
        <w:noProof/>
      </w:rPr>
      <w:t>4</w:t>
    </w:r>
    <w:r>
      <w:rPr>
        <w:rStyle w:val="PageNumber"/>
      </w:rPr>
      <w:fldChar w:fldCharType="end"/>
    </w:r>
  </w:p>
  <w:p w14:paraId="47589167" w14:textId="77777777" w:rsidR="005466C2" w:rsidRDefault="00F9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BA3"/>
    <w:multiLevelType w:val="hybridMultilevel"/>
    <w:tmpl w:val="3E92FC44"/>
    <w:lvl w:ilvl="0" w:tplc="FE0A92B2">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274423E4"/>
    <w:multiLevelType w:val="hybridMultilevel"/>
    <w:tmpl w:val="8FDC89C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5" w15:restartNumberingAfterBreak="0">
    <w:nsid w:val="6FC22E7F"/>
    <w:multiLevelType w:val="hybridMultilevel"/>
    <w:tmpl w:val="2F88C5FE"/>
    <w:lvl w:ilvl="0" w:tplc="5C5A5B0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3"/>
    <w:rsid w:val="000D6052"/>
    <w:rsid w:val="00100192"/>
    <w:rsid w:val="001A126E"/>
    <w:rsid w:val="00244768"/>
    <w:rsid w:val="002705F4"/>
    <w:rsid w:val="00294BA9"/>
    <w:rsid w:val="003B1091"/>
    <w:rsid w:val="003F54A0"/>
    <w:rsid w:val="004E7ACB"/>
    <w:rsid w:val="00675CA3"/>
    <w:rsid w:val="006C5E23"/>
    <w:rsid w:val="008E5CB7"/>
    <w:rsid w:val="0099664B"/>
    <w:rsid w:val="00A17246"/>
    <w:rsid w:val="00D27BB7"/>
    <w:rsid w:val="00DA2983"/>
    <w:rsid w:val="00DC374A"/>
    <w:rsid w:val="00EB7647"/>
    <w:rsid w:val="00F97F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7E68"/>
  <w15:chartTrackingRefBased/>
  <w15:docId w15:val="{DAFAF6E6-74EA-425E-B65E-56A33738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C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5CA3"/>
  </w:style>
  <w:style w:type="character" w:styleId="PageNumber">
    <w:name w:val="page number"/>
    <w:basedOn w:val="DefaultParagraphFont"/>
    <w:rsid w:val="00675CA3"/>
  </w:style>
  <w:style w:type="paragraph" w:styleId="FootnoteText">
    <w:name w:val="footnote text"/>
    <w:basedOn w:val="Normal"/>
    <w:link w:val="FootnoteTextChar"/>
    <w:uiPriority w:val="99"/>
    <w:semiHidden/>
    <w:unhideWhenUsed/>
    <w:rsid w:val="00996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64B"/>
    <w:rPr>
      <w:sz w:val="20"/>
      <w:szCs w:val="20"/>
    </w:rPr>
  </w:style>
  <w:style w:type="character" w:styleId="FootnoteReference">
    <w:name w:val="footnote reference"/>
    <w:basedOn w:val="DefaultParagraphFont"/>
    <w:unhideWhenUsed/>
    <w:rsid w:val="0099664B"/>
    <w:rPr>
      <w:vertAlign w:val="superscript"/>
    </w:rPr>
  </w:style>
  <w:style w:type="paragraph" w:styleId="ListParagraph">
    <w:name w:val="List Paragraph"/>
    <w:basedOn w:val="Normal"/>
    <w:uiPriority w:val="34"/>
    <w:qFormat/>
    <w:rsid w:val="004E7ACB"/>
    <w:pPr>
      <w:spacing w:line="256" w:lineRule="auto"/>
      <w:ind w:left="720"/>
      <w:contextualSpacing/>
    </w:pPr>
  </w:style>
  <w:style w:type="table" w:styleId="TableGrid">
    <w:name w:val="Table Grid"/>
    <w:basedOn w:val="TableNormal"/>
    <w:uiPriority w:val="39"/>
    <w:rsid w:val="003B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71097">
      <w:bodyDiv w:val="1"/>
      <w:marLeft w:val="0"/>
      <w:marRight w:val="0"/>
      <w:marTop w:val="0"/>
      <w:marBottom w:val="0"/>
      <w:divBdr>
        <w:top w:val="none" w:sz="0" w:space="0" w:color="auto"/>
        <w:left w:val="none" w:sz="0" w:space="0" w:color="auto"/>
        <w:bottom w:val="none" w:sz="0" w:space="0" w:color="auto"/>
        <w:right w:val="none" w:sz="0" w:space="0" w:color="auto"/>
      </w:divBdr>
    </w:div>
    <w:div w:id="876745334">
      <w:bodyDiv w:val="1"/>
      <w:marLeft w:val="0"/>
      <w:marRight w:val="0"/>
      <w:marTop w:val="0"/>
      <w:marBottom w:val="0"/>
      <w:divBdr>
        <w:top w:val="none" w:sz="0" w:space="0" w:color="auto"/>
        <w:left w:val="none" w:sz="0" w:space="0" w:color="auto"/>
        <w:bottom w:val="none" w:sz="0" w:space="0" w:color="auto"/>
        <w:right w:val="none" w:sz="0" w:space="0" w:color="auto"/>
      </w:divBdr>
    </w:div>
    <w:div w:id="1130051406">
      <w:bodyDiv w:val="1"/>
      <w:marLeft w:val="0"/>
      <w:marRight w:val="0"/>
      <w:marTop w:val="0"/>
      <w:marBottom w:val="0"/>
      <w:divBdr>
        <w:top w:val="none" w:sz="0" w:space="0" w:color="auto"/>
        <w:left w:val="none" w:sz="0" w:space="0" w:color="auto"/>
        <w:bottom w:val="none" w:sz="0" w:space="0" w:color="auto"/>
        <w:right w:val="none" w:sz="0" w:space="0" w:color="auto"/>
      </w:divBdr>
    </w:div>
    <w:div w:id="1146123722">
      <w:bodyDiv w:val="1"/>
      <w:marLeft w:val="0"/>
      <w:marRight w:val="0"/>
      <w:marTop w:val="0"/>
      <w:marBottom w:val="0"/>
      <w:divBdr>
        <w:top w:val="none" w:sz="0" w:space="0" w:color="auto"/>
        <w:left w:val="none" w:sz="0" w:space="0" w:color="auto"/>
        <w:bottom w:val="none" w:sz="0" w:space="0" w:color="auto"/>
        <w:right w:val="none" w:sz="0" w:space="0" w:color="auto"/>
      </w:divBdr>
    </w:div>
    <w:div w:id="1159494396">
      <w:bodyDiv w:val="1"/>
      <w:marLeft w:val="0"/>
      <w:marRight w:val="0"/>
      <w:marTop w:val="0"/>
      <w:marBottom w:val="0"/>
      <w:divBdr>
        <w:top w:val="none" w:sz="0" w:space="0" w:color="auto"/>
        <w:left w:val="none" w:sz="0" w:space="0" w:color="auto"/>
        <w:bottom w:val="none" w:sz="0" w:space="0" w:color="auto"/>
        <w:right w:val="none" w:sz="0" w:space="0" w:color="auto"/>
      </w:divBdr>
    </w:div>
    <w:div w:id="1851943671">
      <w:bodyDiv w:val="1"/>
      <w:marLeft w:val="0"/>
      <w:marRight w:val="0"/>
      <w:marTop w:val="0"/>
      <w:marBottom w:val="0"/>
      <w:divBdr>
        <w:top w:val="none" w:sz="0" w:space="0" w:color="auto"/>
        <w:left w:val="none" w:sz="0" w:space="0" w:color="auto"/>
        <w:bottom w:val="none" w:sz="0" w:space="0" w:color="auto"/>
        <w:right w:val="none" w:sz="0" w:space="0" w:color="auto"/>
      </w:divBdr>
    </w:div>
    <w:div w:id="18751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07D8-B909-4AED-B8C4-316AEA63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11338</Words>
  <Characters>6463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2019-04-29T09:31:00Z</dcterms:created>
  <dcterms:modified xsi:type="dcterms:W3CDTF">2019-04-30T06:42:00Z</dcterms:modified>
</cp:coreProperties>
</file>