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F20E00" w:rsidRDefault="00E64874" w:rsidP="00E64874">
      <w:pPr>
        <w:spacing w:after="0" w:line="240" w:lineRule="auto"/>
        <w:jc w:val="center"/>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 xml:space="preserve">Siguldas novada </w:t>
      </w:r>
      <w:r w:rsidR="00131683" w:rsidRPr="00F20E00">
        <w:rPr>
          <w:rFonts w:ascii="Times New Roman" w:eastAsia="Times New Roman" w:hAnsi="Times New Roman" w:cs="Times New Roman"/>
          <w:lang w:eastAsia="lv-LV"/>
        </w:rPr>
        <w:t>pašvaldības</w:t>
      </w:r>
      <w:r w:rsidRPr="00F20E00">
        <w:rPr>
          <w:rFonts w:ascii="Times New Roman" w:eastAsia="Times New Roman" w:hAnsi="Times New Roman" w:cs="Times New Roman"/>
          <w:lang w:eastAsia="lv-LV"/>
        </w:rPr>
        <w:t xml:space="preserve"> (</w:t>
      </w:r>
      <w:proofErr w:type="spellStart"/>
      <w:r w:rsidRPr="00F20E00">
        <w:rPr>
          <w:rFonts w:ascii="Times New Roman" w:eastAsia="Times New Roman" w:hAnsi="Times New Roman" w:cs="Times New Roman"/>
          <w:lang w:eastAsia="lv-LV"/>
        </w:rPr>
        <w:t>reģ</w:t>
      </w:r>
      <w:proofErr w:type="spellEnd"/>
      <w:r w:rsidRPr="00F20E00">
        <w:rPr>
          <w:rFonts w:ascii="Times New Roman" w:eastAsia="Times New Roman" w:hAnsi="Times New Roman" w:cs="Times New Roman"/>
          <w:lang w:eastAsia="lv-LV"/>
        </w:rPr>
        <w:t>.</w:t>
      </w:r>
      <w:r w:rsidR="00BA5BE9" w:rsidRPr="00F20E00">
        <w:rPr>
          <w:rFonts w:ascii="Times New Roman" w:eastAsia="Times New Roman" w:hAnsi="Times New Roman" w:cs="Times New Roman"/>
          <w:lang w:eastAsia="lv-LV"/>
        </w:rPr>
        <w:t xml:space="preserve"> </w:t>
      </w:r>
      <w:r w:rsidRPr="00F20E00">
        <w:rPr>
          <w:rFonts w:ascii="Times New Roman" w:eastAsia="Times New Roman" w:hAnsi="Times New Roman" w:cs="Times New Roman"/>
          <w:lang w:eastAsia="lv-LV"/>
        </w:rPr>
        <w:t>Nr. 90000048152)</w:t>
      </w:r>
    </w:p>
    <w:p w:rsidR="00E64874" w:rsidRPr="00F20E00" w:rsidRDefault="00AA412D" w:rsidP="00E64874">
      <w:pPr>
        <w:spacing w:after="0" w:line="240" w:lineRule="auto"/>
        <w:jc w:val="center"/>
        <w:rPr>
          <w:rFonts w:ascii="Times New Roman" w:eastAsia="Times New Roman" w:hAnsi="Times New Roman" w:cs="Times New Roman"/>
          <w:i/>
          <w:color w:val="FF0000"/>
          <w:lang w:eastAsia="lv-LV"/>
        </w:rPr>
      </w:pPr>
      <w:r w:rsidRPr="00F20E00">
        <w:rPr>
          <w:rFonts w:ascii="Times New Roman" w:eastAsia="Times New Roman" w:hAnsi="Times New Roman" w:cs="Times New Roman"/>
          <w:lang w:eastAsia="lv-LV"/>
        </w:rPr>
        <w:t>Iepirkuma (pamatojoties uz PIL 9</w:t>
      </w:r>
      <w:r w:rsidR="00FE3FCA" w:rsidRPr="00F20E00">
        <w:rPr>
          <w:rFonts w:ascii="Times New Roman" w:eastAsia="Times New Roman" w:hAnsi="Times New Roman" w:cs="Times New Roman"/>
          <w:lang w:eastAsia="lv-LV"/>
        </w:rPr>
        <w:t>.pantu</w:t>
      </w:r>
      <w:r w:rsidR="00E64874" w:rsidRPr="00F20E00">
        <w:rPr>
          <w:rFonts w:ascii="Times New Roman" w:eastAsia="Times New Roman" w:hAnsi="Times New Roman" w:cs="Times New Roman"/>
          <w:lang w:eastAsia="lv-LV"/>
        </w:rPr>
        <w:t>)</w:t>
      </w:r>
    </w:p>
    <w:p w:rsidR="00E64874" w:rsidRPr="00F20E00" w:rsidRDefault="00E64874" w:rsidP="00E64874">
      <w:pPr>
        <w:spacing w:after="0" w:line="240" w:lineRule="auto"/>
        <w:rPr>
          <w:rFonts w:ascii="Times New Roman" w:eastAsia="Times New Roman" w:hAnsi="Times New Roman" w:cs="Times New Roman"/>
          <w:sz w:val="24"/>
          <w:szCs w:val="24"/>
          <w:lang w:eastAsia="lv-LV"/>
        </w:rPr>
      </w:pPr>
    </w:p>
    <w:p w:rsidR="00D04389" w:rsidRPr="00F20E00" w:rsidRDefault="00D04389" w:rsidP="00D04389">
      <w:pPr>
        <w:spacing w:before="120" w:after="120"/>
        <w:jc w:val="center"/>
        <w:rPr>
          <w:rFonts w:ascii="Times New Roman" w:hAnsi="Times New Roman" w:cs="Times New Roman"/>
          <w:bCs/>
          <w:i/>
          <w:color w:val="FF0000"/>
          <w:sz w:val="32"/>
          <w:szCs w:val="32"/>
        </w:rPr>
      </w:pPr>
      <w:r w:rsidRPr="00F20E00">
        <w:rPr>
          <w:rFonts w:ascii="Times New Roman" w:hAnsi="Times New Roman" w:cs="Times New Roman"/>
          <w:b/>
          <w:bCs/>
          <w:sz w:val="32"/>
          <w:szCs w:val="32"/>
        </w:rPr>
        <w:t>„Siguldas novada pašvaldības</w:t>
      </w:r>
    </w:p>
    <w:p w:rsidR="00D04389" w:rsidRPr="00F20E00" w:rsidRDefault="00D04389" w:rsidP="00D04389">
      <w:pPr>
        <w:spacing w:before="120" w:after="120"/>
        <w:jc w:val="center"/>
        <w:rPr>
          <w:rFonts w:ascii="Times New Roman" w:hAnsi="Times New Roman" w:cs="Times New Roman"/>
          <w:bCs/>
          <w:i/>
          <w:color w:val="FF0000"/>
          <w:sz w:val="32"/>
          <w:szCs w:val="32"/>
        </w:rPr>
      </w:pPr>
      <w:r w:rsidRPr="00F20E00">
        <w:rPr>
          <w:rFonts w:ascii="Times New Roman" w:hAnsi="Times New Roman" w:cs="Times New Roman"/>
          <w:b/>
          <w:bCs/>
          <w:sz w:val="32"/>
          <w:szCs w:val="32"/>
        </w:rPr>
        <w:t xml:space="preserve">granulu katlu māju, gāzes katlu māju un gāzes saimniecību </w:t>
      </w:r>
      <w:r w:rsidRPr="00F20E00">
        <w:rPr>
          <w:rFonts w:ascii="Times New Roman" w:hAnsi="Times New Roman" w:cs="Times New Roman"/>
          <w:b/>
          <w:sz w:val="32"/>
          <w:szCs w:val="32"/>
        </w:rPr>
        <w:t>servisa apkalpošana</w:t>
      </w:r>
      <w:r w:rsidRPr="00F20E00">
        <w:rPr>
          <w:rFonts w:ascii="Times New Roman" w:hAnsi="Times New Roman" w:cs="Times New Roman"/>
          <w:b/>
          <w:bCs/>
          <w:sz w:val="32"/>
          <w:szCs w:val="32"/>
        </w:rPr>
        <w:t xml:space="preserve">” </w:t>
      </w:r>
    </w:p>
    <w:p w:rsidR="00D04389" w:rsidRPr="00F20E00" w:rsidRDefault="00D04389" w:rsidP="00D04389">
      <w:pPr>
        <w:spacing w:before="120" w:after="120"/>
        <w:jc w:val="center"/>
        <w:rPr>
          <w:rFonts w:ascii="Times New Roman" w:hAnsi="Times New Roman" w:cs="Times New Roman"/>
          <w:bCs/>
          <w:sz w:val="28"/>
          <w:szCs w:val="28"/>
        </w:rPr>
      </w:pPr>
      <w:r w:rsidRPr="00F20E00">
        <w:rPr>
          <w:rFonts w:ascii="Times New Roman" w:hAnsi="Times New Roman" w:cs="Times New Roman"/>
          <w:bCs/>
          <w:sz w:val="28"/>
          <w:szCs w:val="28"/>
        </w:rPr>
        <w:t>(Identifikācijas Nr. SNP 2018/23)</w:t>
      </w:r>
    </w:p>
    <w:p w:rsidR="00E64874" w:rsidRPr="00F20E00" w:rsidRDefault="00E64874" w:rsidP="00E64874">
      <w:pPr>
        <w:spacing w:after="0" w:line="240" w:lineRule="auto"/>
        <w:jc w:val="center"/>
        <w:rPr>
          <w:rFonts w:ascii="Times New Roman" w:eastAsia="Times New Roman" w:hAnsi="Times New Roman" w:cs="Times New Roman"/>
          <w:sz w:val="28"/>
          <w:szCs w:val="28"/>
          <w:lang w:eastAsia="lv-LV"/>
        </w:rPr>
      </w:pPr>
      <w:r w:rsidRPr="00F20E00">
        <w:rPr>
          <w:rFonts w:ascii="Times New Roman" w:eastAsia="Times New Roman" w:hAnsi="Times New Roman" w:cs="Times New Roman"/>
          <w:sz w:val="28"/>
          <w:szCs w:val="28"/>
          <w:lang w:eastAsia="lv-LV"/>
        </w:rPr>
        <w:t>ziņojums- noslēguma protokols</w:t>
      </w:r>
    </w:p>
    <w:p w:rsidR="000C2CF0" w:rsidRPr="00F20E00" w:rsidRDefault="000C2CF0" w:rsidP="00E64874">
      <w:pPr>
        <w:spacing w:after="0" w:line="240" w:lineRule="auto"/>
        <w:jc w:val="center"/>
        <w:rPr>
          <w:rFonts w:ascii="Times New Roman" w:eastAsia="Times New Roman" w:hAnsi="Times New Roman" w:cs="Times New Roman"/>
          <w:lang w:eastAsia="lv-LV"/>
        </w:rPr>
      </w:pPr>
    </w:p>
    <w:p w:rsidR="00E64874" w:rsidRPr="00F20E00" w:rsidRDefault="00E64874" w:rsidP="00E64874">
      <w:pPr>
        <w:spacing w:after="0" w:line="240" w:lineRule="auto"/>
        <w:jc w:val="center"/>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Siguldā</w:t>
      </w:r>
    </w:p>
    <w:p w:rsidR="00E64874" w:rsidRPr="00F20E00" w:rsidRDefault="00E64874" w:rsidP="00E64874">
      <w:pPr>
        <w:spacing w:after="0" w:line="240" w:lineRule="auto"/>
        <w:rPr>
          <w:rFonts w:ascii="Times New Roman" w:eastAsia="Times New Roman" w:hAnsi="Times New Roman" w:cs="Times New Roman"/>
          <w:sz w:val="24"/>
          <w:szCs w:val="24"/>
          <w:lang w:eastAsia="lv-LV"/>
        </w:rPr>
      </w:pPr>
    </w:p>
    <w:p w:rsidR="00E64874" w:rsidRPr="00F20E00" w:rsidRDefault="00F92E38" w:rsidP="00E64874">
      <w:pPr>
        <w:spacing w:after="0" w:line="240" w:lineRule="auto"/>
        <w:rPr>
          <w:rFonts w:ascii="Times New Roman" w:eastAsia="Times New Roman" w:hAnsi="Times New Roman" w:cs="Times New Roman"/>
          <w:lang w:val="en-GB" w:eastAsia="lv-LV"/>
        </w:rPr>
      </w:pPr>
      <w:r w:rsidRPr="00F20E00">
        <w:rPr>
          <w:rFonts w:ascii="Times New Roman" w:eastAsia="Times New Roman" w:hAnsi="Times New Roman" w:cs="Times New Roman"/>
          <w:lang w:val="en-GB" w:eastAsia="lv-LV"/>
        </w:rPr>
        <w:t>2018</w:t>
      </w:r>
      <w:r w:rsidR="00FE3FCA" w:rsidRPr="00F20E00">
        <w:rPr>
          <w:rFonts w:ascii="Times New Roman" w:eastAsia="Times New Roman" w:hAnsi="Times New Roman" w:cs="Times New Roman"/>
          <w:lang w:eastAsia="lv-LV"/>
        </w:rPr>
        <w:t>.</w:t>
      </w:r>
      <w:r w:rsidR="00884242" w:rsidRPr="00F20E00">
        <w:rPr>
          <w:rFonts w:ascii="Times New Roman" w:eastAsia="Times New Roman" w:hAnsi="Times New Roman" w:cs="Times New Roman"/>
          <w:lang w:eastAsia="lv-LV"/>
        </w:rPr>
        <w:t xml:space="preserve"> </w:t>
      </w:r>
      <w:r w:rsidR="00FE3FCA" w:rsidRPr="00F20E00">
        <w:rPr>
          <w:rFonts w:ascii="Times New Roman" w:eastAsia="Times New Roman" w:hAnsi="Times New Roman" w:cs="Times New Roman"/>
          <w:lang w:eastAsia="lv-LV"/>
        </w:rPr>
        <w:t>gada</w:t>
      </w:r>
      <w:r w:rsidRPr="00F20E00">
        <w:rPr>
          <w:rFonts w:ascii="Times New Roman" w:eastAsia="Times New Roman" w:hAnsi="Times New Roman" w:cs="Times New Roman"/>
          <w:lang w:eastAsia="lv-LV"/>
        </w:rPr>
        <w:t xml:space="preserve"> </w:t>
      </w:r>
      <w:r w:rsidR="00E05808" w:rsidRPr="00F20E00">
        <w:rPr>
          <w:rFonts w:ascii="Times New Roman" w:eastAsia="Times New Roman" w:hAnsi="Times New Roman" w:cs="Times New Roman"/>
          <w:lang w:eastAsia="lv-LV"/>
        </w:rPr>
        <w:t>12</w:t>
      </w:r>
      <w:r w:rsidR="00A80D31" w:rsidRPr="00F20E00">
        <w:rPr>
          <w:rFonts w:ascii="Times New Roman" w:eastAsia="Times New Roman" w:hAnsi="Times New Roman" w:cs="Times New Roman"/>
          <w:lang w:eastAsia="lv-LV"/>
        </w:rPr>
        <w:t>.</w:t>
      </w:r>
      <w:r w:rsidR="00332037" w:rsidRPr="00F20E00">
        <w:rPr>
          <w:rFonts w:ascii="Times New Roman" w:eastAsia="Times New Roman" w:hAnsi="Times New Roman" w:cs="Times New Roman"/>
          <w:lang w:eastAsia="lv-LV"/>
        </w:rPr>
        <w:t xml:space="preserve"> </w:t>
      </w:r>
      <w:r w:rsidR="00D04389" w:rsidRPr="00F20E00">
        <w:rPr>
          <w:rFonts w:ascii="Times New Roman" w:eastAsia="Times New Roman" w:hAnsi="Times New Roman" w:cs="Times New Roman"/>
          <w:lang w:eastAsia="lv-LV"/>
        </w:rPr>
        <w:t>jūl</w:t>
      </w:r>
      <w:r w:rsidR="00884242" w:rsidRPr="00F20E00">
        <w:rPr>
          <w:rFonts w:ascii="Times New Roman" w:eastAsia="Times New Roman" w:hAnsi="Times New Roman" w:cs="Times New Roman"/>
          <w:lang w:eastAsia="lv-LV"/>
        </w:rPr>
        <w:t>ijā</w:t>
      </w:r>
      <w:r w:rsidR="00E64874" w:rsidRPr="00F20E00">
        <w:rPr>
          <w:rFonts w:ascii="Times New Roman" w:eastAsia="Times New Roman" w:hAnsi="Times New Roman" w:cs="Times New Roman"/>
          <w:lang w:val="en-GB" w:eastAsia="lv-LV"/>
        </w:rPr>
        <w:tab/>
      </w:r>
    </w:p>
    <w:p w:rsidR="00E64874" w:rsidRPr="00F20E00" w:rsidRDefault="00E64874" w:rsidP="00E64874">
      <w:pPr>
        <w:spacing w:after="0" w:line="240" w:lineRule="auto"/>
        <w:jc w:val="both"/>
        <w:rPr>
          <w:rFonts w:ascii="Times New Roman" w:eastAsia="Times New Roman" w:hAnsi="Times New Roman" w:cs="Times New Roman"/>
          <w:lang w:eastAsia="lv-LV"/>
        </w:rPr>
      </w:pPr>
    </w:p>
    <w:p w:rsidR="00E64874" w:rsidRPr="00F20E00" w:rsidRDefault="00E64874" w:rsidP="00E64874">
      <w:pPr>
        <w:numPr>
          <w:ilvl w:val="0"/>
          <w:numId w:val="1"/>
        </w:numPr>
        <w:spacing w:after="0" w:line="240" w:lineRule="auto"/>
        <w:jc w:val="both"/>
        <w:rPr>
          <w:rFonts w:ascii="Times New Roman" w:eastAsia="Times New Roman" w:hAnsi="Times New Roman" w:cs="Times New Roman"/>
          <w:lang w:eastAsia="lv-LV"/>
        </w:rPr>
      </w:pPr>
      <w:r w:rsidRPr="00F20E00">
        <w:rPr>
          <w:rFonts w:ascii="Times New Roman" w:eastAsia="Times New Roman" w:hAnsi="Times New Roman" w:cs="Times New Roman"/>
          <w:b/>
          <w:lang w:eastAsia="lv-LV"/>
        </w:rPr>
        <w:t>Identifikācijas Nr. –</w:t>
      </w:r>
      <w:r w:rsidRPr="00F20E00">
        <w:rPr>
          <w:rFonts w:ascii="Times New Roman" w:eastAsia="Times New Roman" w:hAnsi="Times New Roman" w:cs="Times New Roman"/>
          <w:lang w:eastAsia="lv-LV"/>
        </w:rPr>
        <w:t xml:space="preserve"> </w:t>
      </w:r>
      <w:r w:rsidR="00F92E38" w:rsidRPr="00F20E00">
        <w:rPr>
          <w:rFonts w:ascii="Times New Roman" w:eastAsia="Times New Roman" w:hAnsi="Times New Roman" w:cs="Times New Roman"/>
          <w:lang w:val="en-GB" w:eastAsia="lv-LV"/>
        </w:rPr>
        <w:t>SNP 2018</w:t>
      </w:r>
      <w:r w:rsidR="00A80D31" w:rsidRPr="00F20E00">
        <w:rPr>
          <w:rFonts w:ascii="Times New Roman" w:eastAsia="Times New Roman" w:hAnsi="Times New Roman" w:cs="Times New Roman"/>
          <w:lang w:val="en-GB" w:eastAsia="lv-LV"/>
        </w:rPr>
        <w:t>/</w:t>
      </w:r>
      <w:r w:rsidR="00D04389" w:rsidRPr="00F20E00">
        <w:rPr>
          <w:rFonts w:ascii="Times New Roman" w:eastAsia="Times New Roman" w:hAnsi="Times New Roman" w:cs="Times New Roman"/>
          <w:lang w:val="en-GB" w:eastAsia="lv-LV"/>
        </w:rPr>
        <w:t>23</w:t>
      </w:r>
    </w:p>
    <w:p w:rsidR="00E64874" w:rsidRPr="00F20E00" w:rsidRDefault="00E64874" w:rsidP="00E64874">
      <w:pPr>
        <w:numPr>
          <w:ilvl w:val="0"/>
          <w:numId w:val="1"/>
        </w:numPr>
        <w:spacing w:after="0" w:line="240" w:lineRule="auto"/>
        <w:jc w:val="both"/>
        <w:rPr>
          <w:rFonts w:ascii="Times New Roman" w:eastAsia="Times New Roman" w:hAnsi="Times New Roman" w:cs="Times New Roman"/>
          <w:lang w:eastAsia="lv-LV"/>
        </w:rPr>
      </w:pPr>
      <w:r w:rsidRPr="00F20E00">
        <w:rPr>
          <w:rFonts w:ascii="Times New Roman" w:eastAsia="Times New Roman" w:hAnsi="Times New Roman" w:cs="Times New Roman"/>
          <w:b/>
          <w:lang w:eastAsia="lv-LV"/>
        </w:rPr>
        <w:t xml:space="preserve">Datums, kad paziņojums ievietots internetā </w:t>
      </w:r>
      <w:r w:rsidRPr="00F20E00">
        <w:rPr>
          <w:rFonts w:ascii="Times New Roman" w:eastAsia="Times New Roman" w:hAnsi="Times New Roman" w:cs="Times New Roman"/>
          <w:lang w:eastAsia="lv-LV"/>
        </w:rPr>
        <w:t>(</w:t>
      </w:r>
      <w:hyperlink r:id="rId7" w:history="1">
        <w:r w:rsidRPr="00F20E00">
          <w:rPr>
            <w:rFonts w:ascii="Times New Roman" w:eastAsia="Times New Roman" w:hAnsi="Times New Roman" w:cs="Times New Roman"/>
            <w:color w:val="0000FF"/>
            <w:u w:val="single"/>
            <w:lang w:eastAsia="lv-LV"/>
          </w:rPr>
          <w:t>www.iub.gov.lv</w:t>
        </w:r>
      </w:hyperlink>
      <w:r w:rsidRPr="00F20E00">
        <w:rPr>
          <w:rFonts w:ascii="Times New Roman" w:eastAsia="Times New Roman" w:hAnsi="Times New Roman" w:cs="Times New Roman"/>
          <w:lang w:eastAsia="lv-LV"/>
        </w:rPr>
        <w:t>)</w:t>
      </w:r>
      <w:r w:rsidRPr="00F20E00">
        <w:rPr>
          <w:rFonts w:ascii="Times New Roman" w:eastAsia="Times New Roman" w:hAnsi="Times New Roman" w:cs="Times New Roman"/>
          <w:b/>
          <w:lang w:eastAsia="lv-LV"/>
        </w:rPr>
        <w:t xml:space="preserve"> –</w:t>
      </w:r>
      <w:r w:rsidR="001E6E19" w:rsidRPr="00F20E00">
        <w:rPr>
          <w:rFonts w:ascii="Times New Roman" w:eastAsia="Times New Roman" w:hAnsi="Times New Roman" w:cs="Times New Roman"/>
          <w:lang w:eastAsia="lv-LV"/>
        </w:rPr>
        <w:t xml:space="preserve"> </w:t>
      </w:r>
      <w:r w:rsidR="001D5F5A" w:rsidRPr="00F20E00">
        <w:rPr>
          <w:rFonts w:ascii="Times New Roman" w:eastAsia="Times New Roman" w:hAnsi="Times New Roman" w:cs="Times New Roman"/>
          <w:lang w:eastAsia="lv-LV"/>
        </w:rPr>
        <w:t>25</w:t>
      </w:r>
      <w:r w:rsidR="00884242" w:rsidRPr="00F20E00">
        <w:rPr>
          <w:rFonts w:ascii="Times New Roman" w:eastAsia="Times New Roman" w:hAnsi="Times New Roman" w:cs="Times New Roman"/>
          <w:lang w:eastAsia="lv-LV"/>
        </w:rPr>
        <w:t>.</w:t>
      </w:r>
      <w:r w:rsidR="0088688B" w:rsidRPr="00F20E00">
        <w:rPr>
          <w:rFonts w:ascii="Times New Roman" w:eastAsia="Times New Roman" w:hAnsi="Times New Roman" w:cs="Times New Roman"/>
          <w:lang w:eastAsia="lv-LV"/>
        </w:rPr>
        <w:t>0</w:t>
      </w:r>
      <w:r w:rsidR="001D5F5A" w:rsidRPr="00F20E00">
        <w:rPr>
          <w:rFonts w:ascii="Times New Roman" w:eastAsia="Times New Roman" w:hAnsi="Times New Roman" w:cs="Times New Roman"/>
          <w:lang w:eastAsia="lv-LV"/>
        </w:rPr>
        <w:t>6</w:t>
      </w:r>
      <w:r w:rsidR="0088688B" w:rsidRPr="00F20E00">
        <w:rPr>
          <w:rFonts w:ascii="Times New Roman" w:eastAsia="Times New Roman" w:hAnsi="Times New Roman" w:cs="Times New Roman"/>
          <w:lang w:eastAsia="lv-LV"/>
        </w:rPr>
        <w:t>.2018</w:t>
      </w:r>
      <w:r w:rsidRPr="00F20E00">
        <w:rPr>
          <w:rFonts w:ascii="Times New Roman" w:eastAsia="Times New Roman" w:hAnsi="Times New Roman" w:cs="Times New Roman"/>
          <w:lang w:eastAsia="lv-LV"/>
        </w:rPr>
        <w:t>.</w:t>
      </w:r>
    </w:p>
    <w:p w:rsidR="00E64874" w:rsidRPr="00F20E00" w:rsidRDefault="00E64874" w:rsidP="00E64874">
      <w:pPr>
        <w:spacing w:after="0" w:line="240" w:lineRule="auto"/>
        <w:ind w:left="360"/>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Iepirkuma Nol</w:t>
      </w:r>
      <w:r w:rsidR="00FE4A6D" w:rsidRPr="00F20E00">
        <w:rPr>
          <w:rFonts w:ascii="Times New Roman" w:eastAsia="Times New Roman" w:hAnsi="Times New Roman" w:cs="Times New Roman"/>
          <w:lang w:eastAsia="lv-LV"/>
        </w:rPr>
        <w:t xml:space="preserve">ikums ievietots Siguldas </w:t>
      </w:r>
      <w:r w:rsidR="00810277" w:rsidRPr="00F20E00">
        <w:rPr>
          <w:rFonts w:ascii="Times New Roman" w:eastAsia="Times New Roman" w:hAnsi="Times New Roman" w:cs="Times New Roman"/>
          <w:lang w:eastAsia="lv-LV"/>
        </w:rPr>
        <w:t xml:space="preserve">novada pašvaldības </w:t>
      </w:r>
      <w:r w:rsidR="00091BE7" w:rsidRPr="00F20E00">
        <w:rPr>
          <w:rFonts w:ascii="Times New Roman" w:eastAsia="Times New Roman" w:hAnsi="Times New Roman" w:cs="Times New Roman"/>
          <w:lang w:eastAsia="lv-LV"/>
        </w:rPr>
        <w:t>tīmekļvietnē</w:t>
      </w:r>
      <w:r w:rsidRPr="00F20E00">
        <w:rPr>
          <w:rFonts w:ascii="Times New Roman" w:eastAsia="Times New Roman" w:hAnsi="Times New Roman" w:cs="Times New Roman"/>
          <w:lang w:eastAsia="lv-LV"/>
        </w:rPr>
        <w:t xml:space="preserve"> </w:t>
      </w:r>
      <w:hyperlink r:id="rId8" w:history="1">
        <w:r w:rsidRPr="00F20E00">
          <w:rPr>
            <w:rFonts w:ascii="Times New Roman" w:eastAsia="Times New Roman" w:hAnsi="Times New Roman" w:cs="Times New Roman"/>
            <w:color w:val="0000FF"/>
            <w:u w:val="single"/>
            <w:lang w:eastAsia="lv-LV"/>
          </w:rPr>
          <w:t>www.sigulda.lv</w:t>
        </w:r>
      </w:hyperlink>
      <w:r w:rsidR="001E6E19" w:rsidRPr="00F20E00">
        <w:rPr>
          <w:rFonts w:ascii="Times New Roman" w:eastAsia="Times New Roman" w:hAnsi="Times New Roman" w:cs="Times New Roman"/>
          <w:lang w:eastAsia="lv-LV"/>
        </w:rPr>
        <w:t xml:space="preserve"> – </w:t>
      </w:r>
      <w:r w:rsidR="00091BE7" w:rsidRPr="00F20E00">
        <w:rPr>
          <w:rFonts w:ascii="Times New Roman" w:eastAsia="Times New Roman" w:hAnsi="Times New Roman" w:cs="Times New Roman"/>
          <w:lang w:eastAsia="lv-LV"/>
        </w:rPr>
        <w:t>2</w:t>
      </w:r>
      <w:r w:rsidR="001D5F5A" w:rsidRPr="00F20E00">
        <w:rPr>
          <w:rFonts w:ascii="Times New Roman" w:eastAsia="Times New Roman" w:hAnsi="Times New Roman" w:cs="Times New Roman"/>
          <w:lang w:eastAsia="lv-LV"/>
        </w:rPr>
        <w:t>5</w:t>
      </w:r>
      <w:r w:rsidR="006565B2" w:rsidRPr="00F20E00">
        <w:rPr>
          <w:rFonts w:ascii="Times New Roman" w:eastAsia="Times New Roman" w:hAnsi="Times New Roman" w:cs="Times New Roman"/>
          <w:lang w:eastAsia="lv-LV"/>
        </w:rPr>
        <w:t>.0</w:t>
      </w:r>
      <w:r w:rsidR="001D5F5A" w:rsidRPr="00F20E00">
        <w:rPr>
          <w:rFonts w:ascii="Times New Roman" w:eastAsia="Times New Roman" w:hAnsi="Times New Roman" w:cs="Times New Roman"/>
          <w:lang w:eastAsia="lv-LV"/>
        </w:rPr>
        <w:t>6</w:t>
      </w:r>
      <w:r w:rsidR="008E0DDA" w:rsidRPr="00F20E00">
        <w:rPr>
          <w:rFonts w:ascii="Times New Roman" w:eastAsia="Times New Roman" w:hAnsi="Times New Roman" w:cs="Times New Roman"/>
          <w:lang w:eastAsia="lv-LV"/>
        </w:rPr>
        <w:t>.2018</w:t>
      </w:r>
      <w:r w:rsidRPr="00F20E00">
        <w:rPr>
          <w:rFonts w:ascii="Times New Roman" w:eastAsia="Times New Roman" w:hAnsi="Times New Roman" w:cs="Times New Roman"/>
          <w:lang w:eastAsia="lv-LV"/>
        </w:rPr>
        <w:t>.</w:t>
      </w:r>
    </w:p>
    <w:p w:rsidR="00E64874" w:rsidRPr="00F20E00"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F20E00">
        <w:rPr>
          <w:rFonts w:ascii="Times New Roman" w:eastAsia="Times New Roman" w:hAnsi="Times New Roman" w:cs="Times New Roman"/>
          <w:b/>
          <w:lang w:eastAsia="lv-LV"/>
        </w:rPr>
        <w:t>Pasūtītāja nosaukums</w:t>
      </w:r>
      <w:r w:rsidR="00BD3ACA" w:rsidRPr="00F20E00">
        <w:rPr>
          <w:rFonts w:ascii="Times New Roman" w:eastAsia="Times New Roman" w:hAnsi="Times New Roman" w:cs="Times New Roman"/>
          <w:b/>
          <w:lang w:eastAsia="lv-LV"/>
        </w:rPr>
        <w:t xml:space="preserve"> </w:t>
      </w:r>
      <w:r w:rsidRPr="00F20E00">
        <w:rPr>
          <w:rFonts w:ascii="Times New Roman" w:eastAsia="Times New Roman" w:hAnsi="Times New Roman" w:cs="Times New Roman"/>
          <w:b/>
          <w:lang w:eastAsia="lv-LV"/>
        </w:rPr>
        <w:t>-</w:t>
      </w:r>
      <w:r w:rsidRPr="00F20E00">
        <w:rPr>
          <w:rFonts w:ascii="Times New Roman" w:eastAsia="Times New Roman" w:hAnsi="Times New Roman" w:cs="Times New Roman"/>
          <w:lang w:eastAsia="lv-LV"/>
        </w:rPr>
        <w:t xml:space="preserve"> Siguldas novada </w:t>
      </w:r>
      <w:r w:rsidR="00131683" w:rsidRPr="00F20E00">
        <w:rPr>
          <w:rFonts w:ascii="Times New Roman" w:eastAsia="Times New Roman" w:hAnsi="Times New Roman" w:cs="Times New Roman"/>
          <w:lang w:eastAsia="lv-LV"/>
        </w:rPr>
        <w:t>pašvaldība</w:t>
      </w:r>
      <w:r w:rsidRPr="00F20E00">
        <w:rPr>
          <w:rFonts w:ascii="Times New Roman" w:eastAsia="Times New Roman" w:hAnsi="Times New Roman" w:cs="Times New Roman"/>
          <w:lang w:eastAsia="lv-LV"/>
        </w:rPr>
        <w:t>, Pils i</w:t>
      </w:r>
      <w:r w:rsidR="003A055F" w:rsidRPr="00F20E00">
        <w:rPr>
          <w:rFonts w:ascii="Times New Roman" w:eastAsia="Times New Roman" w:hAnsi="Times New Roman" w:cs="Times New Roman"/>
          <w:lang w:eastAsia="lv-LV"/>
        </w:rPr>
        <w:t>ela 16, Sigulda, Siguldas nov., LV-2150</w:t>
      </w:r>
      <w:r w:rsidR="00810277" w:rsidRPr="00F20E00">
        <w:rPr>
          <w:rFonts w:ascii="Times New Roman" w:eastAsia="Times New Roman" w:hAnsi="Times New Roman" w:cs="Times New Roman"/>
          <w:lang w:eastAsia="lv-LV"/>
        </w:rPr>
        <w:t>.</w:t>
      </w:r>
    </w:p>
    <w:p w:rsidR="00E64874" w:rsidRPr="00F20E00"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Iepirkumu komisijas sastāvs un tās izveidošanas pamatojums:</w:t>
      </w:r>
    </w:p>
    <w:p w:rsidR="006565B2" w:rsidRPr="00F20E00"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Iepirkuma komisijas priekšsēdētāja</w:t>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t>Inga Zālīte</w:t>
      </w:r>
    </w:p>
    <w:p w:rsidR="006565B2" w:rsidRPr="00F20E00"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Komisijas locekļi</w:t>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t xml:space="preserve">Anita </w:t>
      </w:r>
      <w:proofErr w:type="spellStart"/>
      <w:r w:rsidRPr="00F20E00">
        <w:rPr>
          <w:rFonts w:ascii="Times New Roman" w:eastAsia="Times New Roman" w:hAnsi="Times New Roman" w:cs="Times New Roman"/>
          <w:lang w:eastAsia="lv-LV"/>
        </w:rPr>
        <w:t>Strautmane</w:t>
      </w:r>
      <w:proofErr w:type="spellEnd"/>
    </w:p>
    <w:p w:rsidR="006565B2" w:rsidRPr="00F20E00"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t xml:space="preserve">Rudīte </w:t>
      </w:r>
      <w:proofErr w:type="spellStart"/>
      <w:r w:rsidRPr="00F20E00">
        <w:rPr>
          <w:rFonts w:ascii="Times New Roman" w:eastAsia="Times New Roman" w:hAnsi="Times New Roman" w:cs="Times New Roman"/>
          <w:lang w:eastAsia="lv-LV"/>
        </w:rPr>
        <w:t>Bete</w:t>
      </w:r>
      <w:proofErr w:type="spellEnd"/>
    </w:p>
    <w:p w:rsidR="006565B2" w:rsidRPr="00F20E00"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t xml:space="preserve">                        </w:t>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t>Andis Ozoliņš</w:t>
      </w:r>
    </w:p>
    <w:p w:rsidR="006565B2" w:rsidRPr="00F20E00"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 xml:space="preserve">Jekaterina </w:t>
      </w:r>
      <w:proofErr w:type="spellStart"/>
      <w:r w:rsidRPr="00F20E00">
        <w:rPr>
          <w:rFonts w:ascii="Times New Roman" w:eastAsia="Times New Roman" w:hAnsi="Times New Roman" w:cs="Times New Roman"/>
          <w:lang w:eastAsia="lv-LV"/>
        </w:rPr>
        <w:t>Tenkaļuka</w:t>
      </w:r>
      <w:proofErr w:type="spellEnd"/>
    </w:p>
    <w:p w:rsidR="006565B2" w:rsidRPr="00F20E00"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p>
    <w:p w:rsidR="00091BE7" w:rsidRPr="00F20E00" w:rsidRDefault="00332037" w:rsidP="00332037">
      <w:pPr>
        <w:spacing w:after="0" w:line="240" w:lineRule="auto"/>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 xml:space="preserve">      </w:t>
      </w:r>
      <w:r w:rsidR="00091BE7" w:rsidRPr="00F20E00">
        <w:rPr>
          <w:rFonts w:ascii="Times New Roman" w:eastAsia="Times New Roman" w:hAnsi="Times New Roman" w:cs="Times New Roman"/>
          <w:lang w:eastAsia="lv-LV"/>
        </w:rPr>
        <w:t>Iepirkuma dokumentu sagatavotājs/eksperts:</w:t>
      </w:r>
    </w:p>
    <w:p w:rsidR="001D5F5A" w:rsidRPr="00F20E00" w:rsidRDefault="001D5F5A" w:rsidP="00332037">
      <w:pPr>
        <w:pStyle w:val="ListParagraph"/>
        <w:spacing w:after="0" w:line="240" w:lineRule="auto"/>
        <w:ind w:left="360"/>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 xml:space="preserve">Siguldas novada pašvaldības Teritorijas attīstības pārvaldes </w:t>
      </w:r>
    </w:p>
    <w:p w:rsidR="006565B2" w:rsidRPr="00F20E00" w:rsidRDefault="001D5F5A" w:rsidP="00332037">
      <w:pPr>
        <w:pStyle w:val="ListParagraph"/>
        <w:spacing w:after="0" w:line="240" w:lineRule="auto"/>
        <w:ind w:left="360"/>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 xml:space="preserve">Īpašumu un vides pārvaldības nodaļas nekustamā īpašuma speciālists              Lauris </w:t>
      </w:r>
      <w:proofErr w:type="spellStart"/>
      <w:r w:rsidRPr="00F20E00">
        <w:rPr>
          <w:rFonts w:ascii="Times New Roman" w:eastAsia="Times New Roman" w:hAnsi="Times New Roman" w:cs="Times New Roman"/>
          <w:lang w:eastAsia="lv-LV"/>
        </w:rPr>
        <w:t>Lācgalvis</w:t>
      </w:r>
      <w:proofErr w:type="spellEnd"/>
      <w:r w:rsidR="00761B35" w:rsidRPr="00F20E00">
        <w:rPr>
          <w:rFonts w:ascii="Times New Roman" w:eastAsia="Times New Roman" w:hAnsi="Times New Roman" w:cs="Times New Roman"/>
          <w:lang w:eastAsia="lv-LV"/>
        </w:rPr>
        <w:t xml:space="preserve">                                                                                           </w:t>
      </w:r>
      <w:r w:rsidR="006565B2" w:rsidRPr="00F20E00">
        <w:rPr>
          <w:rFonts w:ascii="Times New Roman" w:eastAsia="Times New Roman" w:hAnsi="Times New Roman" w:cs="Times New Roman"/>
          <w:lang w:eastAsia="lv-LV"/>
        </w:rPr>
        <w:t xml:space="preserve">Iepirkuma dokumentu sagatavotāja, </w:t>
      </w:r>
    </w:p>
    <w:p w:rsidR="008E0DDA" w:rsidRPr="00F20E00" w:rsidRDefault="00091BE7" w:rsidP="006565B2">
      <w:pPr>
        <w:pStyle w:val="ListParagraph"/>
        <w:spacing w:after="0" w:line="240" w:lineRule="auto"/>
        <w:ind w:left="360"/>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Speciāliste iepirkumu jautājumos</w:t>
      </w:r>
      <w:r w:rsidR="008E0DDA" w:rsidRPr="00F20E00">
        <w:rPr>
          <w:rFonts w:ascii="Times New Roman" w:eastAsia="Times New Roman" w:hAnsi="Times New Roman" w:cs="Times New Roman"/>
          <w:lang w:eastAsia="lv-LV"/>
        </w:rPr>
        <w:tab/>
      </w:r>
      <w:r w:rsidR="008E0DDA" w:rsidRPr="00F20E00">
        <w:rPr>
          <w:rFonts w:ascii="Times New Roman" w:eastAsia="Times New Roman" w:hAnsi="Times New Roman" w:cs="Times New Roman"/>
          <w:lang w:eastAsia="lv-LV"/>
        </w:rPr>
        <w:tab/>
      </w:r>
      <w:r w:rsidR="008E0DDA"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t xml:space="preserve"> Līga Landsberga</w:t>
      </w:r>
    </w:p>
    <w:p w:rsidR="001D5F5A" w:rsidRPr="002A3D2D" w:rsidRDefault="00E64874" w:rsidP="002A3D2D">
      <w:pPr>
        <w:pStyle w:val="ListParagraph"/>
        <w:numPr>
          <w:ilvl w:val="0"/>
          <w:numId w:val="1"/>
        </w:numPr>
        <w:spacing w:after="0" w:line="240" w:lineRule="auto"/>
        <w:jc w:val="both"/>
        <w:rPr>
          <w:rFonts w:ascii="Times New Roman" w:eastAsia="Times New Roman" w:hAnsi="Times New Roman" w:cs="Times New Roman"/>
        </w:rPr>
      </w:pPr>
      <w:r w:rsidRPr="002A3D2D">
        <w:rPr>
          <w:rFonts w:ascii="Times New Roman" w:eastAsia="Times New Roman" w:hAnsi="Times New Roman" w:cs="Times New Roman"/>
          <w:b/>
          <w:lang w:eastAsia="lv-LV"/>
        </w:rPr>
        <w:t>Iepirkuma priekšmets un tā īss raksturojums</w:t>
      </w:r>
      <w:r w:rsidR="00147D85" w:rsidRPr="002A3D2D">
        <w:rPr>
          <w:rFonts w:ascii="Times New Roman" w:eastAsia="Times New Roman" w:hAnsi="Times New Roman" w:cs="Times New Roman"/>
          <w:lang w:eastAsia="lv-LV"/>
        </w:rPr>
        <w:t>:</w:t>
      </w:r>
      <w:r w:rsidR="005C77EC" w:rsidRPr="002A3D2D">
        <w:rPr>
          <w:rFonts w:ascii="Times New Roman" w:eastAsia="Times New Roman" w:hAnsi="Times New Roman" w:cs="Times New Roman"/>
        </w:rPr>
        <w:t xml:space="preserve"> </w:t>
      </w:r>
      <w:r w:rsidR="001D5F5A" w:rsidRPr="002A3D2D">
        <w:rPr>
          <w:rFonts w:ascii="Times New Roman" w:eastAsia="Times New Roman" w:hAnsi="Times New Roman" w:cs="Times New Roman"/>
        </w:rPr>
        <w:t xml:space="preserve">Iepirkuma priekšmets ir Siguldas novada pašvaldības </w:t>
      </w:r>
      <w:r w:rsidR="001D5F5A" w:rsidRPr="002A3D2D">
        <w:rPr>
          <w:rFonts w:ascii="Times New Roman" w:eastAsia="Times New Roman" w:hAnsi="Times New Roman" w:cs="Times New Roman"/>
          <w:bCs/>
        </w:rPr>
        <w:t xml:space="preserve">granulu katlu māju, gāzes katlu māju un gāzes saimniecību </w:t>
      </w:r>
      <w:r w:rsidR="001D5F5A" w:rsidRPr="002A3D2D">
        <w:rPr>
          <w:rFonts w:ascii="Times New Roman" w:eastAsia="Times New Roman" w:hAnsi="Times New Roman" w:cs="Times New Roman"/>
        </w:rPr>
        <w:t>servisa apkalpošana uz 3 (trim) gadiem, kas jāveic saskaņā ar granulu katlu māju, gāzes katlu māju un gāzes saimniecību sarakstu ar adresēm un apjomiem (Nolikuma 2.pielikums), Tehniskajām specifikācijām (Nolikuma 3.pielikums).</w:t>
      </w:r>
    </w:p>
    <w:p w:rsidR="00E64874" w:rsidRPr="00F20E00" w:rsidRDefault="00E64874" w:rsidP="00D164B1">
      <w:pPr>
        <w:numPr>
          <w:ilvl w:val="0"/>
          <w:numId w:val="1"/>
        </w:numPr>
        <w:spacing w:after="0" w:line="240" w:lineRule="auto"/>
        <w:jc w:val="both"/>
        <w:rPr>
          <w:rFonts w:ascii="Times New Roman" w:eastAsia="Times New Roman" w:hAnsi="Times New Roman" w:cs="Times New Roman"/>
          <w:lang w:eastAsia="lv-LV"/>
        </w:rPr>
      </w:pPr>
      <w:r w:rsidRPr="00F20E00">
        <w:rPr>
          <w:rFonts w:ascii="Times New Roman" w:eastAsia="Times New Roman" w:hAnsi="Times New Roman" w:cs="Times New Roman"/>
          <w:b/>
          <w:lang w:eastAsia="lv-LV"/>
        </w:rPr>
        <w:t xml:space="preserve">Pretendentu atlases kritēriji: </w:t>
      </w:r>
      <w:r w:rsidR="005B2A7B" w:rsidRPr="00F20E00">
        <w:rPr>
          <w:rFonts w:ascii="Times New Roman" w:eastAsia="Times New Roman" w:hAnsi="Times New Roman" w:cs="Times New Roman"/>
          <w:lang w:eastAsia="lv-LV"/>
        </w:rPr>
        <w:t>saimnieciski visizdevīgākais</w:t>
      </w:r>
      <w:r w:rsidR="005B2A7B" w:rsidRPr="00F20E00">
        <w:rPr>
          <w:rFonts w:ascii="Times New Roman" w:eastAsia="Times New Roman" w:hAnsi="Times New Roman" w:cs="Times New Roman"/>
          <w:b/>
          <w:lang w:eastAsia="lv-LV"/>
        </w:rPr>
        <w:t xml:space="preserve"> </w:t>
      </w:r>
      <w:r w:rsidR="005B2A7B" w:rsidRPr="00F20E00">
        <w:rPr>
          <w:rFonts w:ascii="Times New Roman" w:eastAsia="Calibri" w:hAnsi="Times New Roman" w:cs="Times New Roman"/>
        </w:rPr>
        <w:t>piedāvājums</w:t>
      </w:r>
      <w:r w:rsidR="00F17D22" w:rsidRPr="00F20E00">
        <w:rPr>
          <w:rFonts w:ascii="Times New Roman" w:eastAsia="Calibri" w:hAnsi="Times New Roman" w:cs="Times New Roman"/>
        </w:rPr>
        <w:t xml:space="preserve">, </w:t>
      </w:r>
      <w:r w:rsidR="00F17D22" w:rsidRPr="00F20E00">
        <w:rPr>
          <w:rFonts w:ascii="Times New Roman" w:eastAsia="TimesNewRoman" w:hAnsi="Times New Roman" w:cs="Times New Roman"/>
          <w:sz w:val="24"/>
          <w:szCs w:val="24"/>
        </w:rPr>
        <w:t>kuru nosaka vērtējot cenu</w:t>
      </w:r>
    </w:p>
    <w:p w:rsidR="00E64874" w:rsidRPr="00F20E00" w:rsidRDefault="00E64874" w:rsidP="007774D9">
      <w:pPr>
        <w:spacing w:after="0" w:line="240" w:lineRule="auto"/>
        <w:ind w:firstLine="360"/>
        <w:jc w:val="both"/>
        <w:rPr>
          <w:rFonts w:ascii="Times New Roman" w:eastAsia="Times New Roman" w:hAnsi="Times New Roman" w:cs="Times New Roman"/>
          <w:lang w:eastAsia="lv-LV"/>
        </w:rPr>
      </w:pPr>
      <w:r w:rsidRPr="00F20E00">
        <w:rPr>
          <w:rFonts w:ascii="Times New Roman" w:eastAsia="Times New Roman" w:hAnsi="Times New Roman" w:cs="Times New Roman"/>
          <w:b/>
          <w:lang w:eastAsia="lv-LV"/>
        </w:rPr>
        <w:t>Iesniedzamā piedāvājuma sastāvs:</w:t>
      </w:r>
    </w:p>
    <w:p w:rsidR="00E64874" w:rsidRPr="00F20E00" w:rsidRDefault="007774D9" w:rsidP="007774D9">
      <w:pPr>
        <w:spacing w:after="0" w:line="240" w:lineRule="auto"/>
        <w:ind w:left="284"/>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 xml:space="preserve"> </w:t>
      </w:r>
      <w:r w:rsidR="00E64874" w:rsidRPr="00F20E00">
        <w:rPr>
          <w:rFonts w:ascii="Times New Roman" w:eastAsia="Times New Roman" w:hAnsi="Times New Roman" w:cs="Times New Roman"/>
          <w:lang w:eastAsia="lv-LV"/>
        </w:rPr>
        <w:t>Pretendenta nosaukums, adrese.</w:t>
      </w:r>
    </w:p>
    <w:p w:rsidR="007774D9" w:rsidRPr="00F20E00" w:rsidRDefault="00AB5ADF" w:rsidP="00170FE7">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Atlases dokumenti</w:t>
      </w:r>
    </w:p>
    <w:p w:rsidR="00F17D22" w:rsidRPr="00F20E00" w:rsidRDefault="00F17D22" w:rsidP="002A3D2D">
      <w:pPr>
        <w:keepNext/>
        <w:spacing w:after="0" w:line="240" w:lineRule="auto"/>
        <w:ind w:left="720" w:hanging="578"/>
        <w:jc w:val="both"/>
        <w:outlineLvl w:val="2"/>
        <w:rPr>
          <w:rFonts w:ascii="Times New Roman" w:eastAsia="Times New Roman" w:hAnsi="Times New Roman" w:cs="Times New Roman"/>
          <w:bCs/>
        </w:rPr>
      </w:pPr>
      <w:r w:rsidRPr="00F20E00">
        <w:rPr>
          <w:rFonts w:ascii="Times New Roman" w:eastAsia="Times New Roman" w:hAnsi="Times New Roman" w:cs="Times New Roman"/>
          <w:bCs/>
        </w:rPr>
        <w:t xml:space="preserve">6.1.1.Pretendenta </w:t>
      </w:r>
      <w:smartTag w:uri="schemas-tilde-lv/tildestengine" w:element="veidnes">
        <w:smartTagPr>
          <w:attr w:name="text" w:val="pieteikums"/>
          <w:attr w:name="baseform" w:val="pieteikums"/>
          <w:attr w:name="id" w:val="-1"/>
        </w:smartTagPr>
        <w:r w:rsidRPr="00F20E00">
          <w:rPr>
            <w:rFonts w:ascii="Times New Roman" w:eastAsia="Times New Roman" w:hAnsi="Times New Roman" w:cs="Times New Roman"/>
            <w:bCs/>
          </w:rPr>
          <w:t>pieteikums</w:t>
        </w:r>
      </w:smartTag>
      <w:r w:rsidRPr="00F20E00">
        <w:rPr>
          <w:rFonts w:ascii="Times New Roman" w:eastAsia="Times New Roman" w:hAnsi="Times New Roman" w:cs="Times New Roman"/>
          <w:bCs/>
        </w:rPr>
        <w:t xml:space="preserve"> (Nolikuma 1.pielikums) dalībai iepirkumā. Pieteikumu paraksta Pretendenta pilnvarota persona. </w:t>
      </w:r>
    </w:p>
    <w:p w:rsidR="00F17D22" w:rsidRPr="00F20E00" w:rsidRDefault="00F17D22" w:rsidP="002A3D2D">
      <w:pPr>
        <w:spacing w:after="0" w:line="240" w:lineRule="auto"/>
        <w:ind w:left="680" w:hanging="538"/>
        <w:jc w:val="both"/>
        <w:rPr>
          <w:rFonts w:ascii="Times New Roman" w:eastAsia="Times New Roman" w:hAnsi="Times New Roman" w:cs="Times New Roman"/>
        </w:rPr>
      </w:pPr>
      <w:r w:rsidRPr="00F20E00">
        <w:rPr>
          <w:rFonts w:ascii="Times New Roman" w:eastAsia="Times New Roman" w:hAnsi="Times New Roman" w:cs="Times New Roman"/>
          <w:color w:val="000000"/>
        </w:rPr>
        <w:t>6.1.2.</w:t>
      </w:r>
      <w:r w:rsidRPr="00F20E00">
        <w:rPr>
          <w:rFonts w:ascii="Times New Roman" w:eastAsia="Times New Roman" w:hAnsi="Times New Roman" w:cs="Times New Roman"/>
          <w:color w:val="000000"/>
        </w:rPr>
        <w:tab/>
      </w:r>
      <w:r w:rsidRPr="00F20E00">
        <w:rPr>
          <w:rFonts w:ascii="Times New Roman" w:eastAsia="Times New Roman" w:hAnsi="Times New Roman" w:cs="Times New Roman"/>
        </w:rPr>
        <w:t>Pretendenta apliecinājums par Pretendenta gada finanšu apgrozījumu par 2017.g., 2016.g., 2015.gadu, norādot apgrozījumu par katru gadu atsevišķi un kopā. Uzņēmumiem, kas dibināti vēlāk apliecinājums par gada finanšu apgrozījumu nostrādātajā periodā.</w:t>
      </w:r>
    </w:p>
    <w:p w:rsidR="00F17D22" w:rsidRPr="00F20E00" w:rsidRDefault="00F17D22" w:rsidP="002A3D2D">
      <w:pPr>
        <w:spacing w:after="0" w:line="240" w:lineRule="auto"/>
        <w:ind w:left="709" w:hanging="567"/>
        <w:jc w:val="both"/>
        <w:rPr>
          <w:rFonts w:ascii="Times New Roman" w:eastAsia="Times New Roman" w:hAnsi="Times New Roman" w:cs="Times New Roman"/>
        </w:rPr>
      </w:pPr>
      <w:r w:rsidRPr="00F20E00">
        <w:rPr>
          <w:rFonts w:ascii="Times New Roman" w:eastAsia="Times New Roman" w:hAnsi="Times New Roman" w:cs="Times New Roman"/>
          <w:color w:val="000000"/>
        </w:rPr>
        <w:t>6.</w:t>
      </w:r>
      <w:r w:rsidRPr="00F20E00">
        <w:rPr>
          <w:rFonts w:ascii="Times New Roman" w:eastAsia="Times New Roman" w:hAnsi="Times New Roman" w:cs="Times New Roman"/>
        </w:rPr>
        <w:t>1.3.Informācija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4.</w:t>
      </w:r>
      <w:r w:rsidRPr="00F20E00">
        <w:rPr>
          <w:rFonts w:ascii="Times New Roman" w:eastAsia="Times New Roman" w:hAnsi="Times New Roman" w:cs="Times New Roman"/>
          <w:i/>
          <w:color w:val="FF0000"/>
        </w:rPr>
        <w:t xml:space="preserve"> </w:t>
      </w:r>
      <w:r w:rsidRPr="00F20E00">
        <w:rPr>
          <w:rFonts w:ascii="Times New Roman" w:eastAsia="Times New Roman" w:hAnsi="Times New Roman" w:cs="Times New Roman"/>
        </w:rPr>
        <w:t>pielikums).</w:t>
      </w:r>
    </w:p>
    <w:p w:rsidR="00F17D22" w:rsidRPr="00F20E00" w:rsidRDefault="00F17D22" w:rsidP="002A3D2D">
      <w:pPr>
        <w:spacing w:after="0" w:line="240" w:lineRule="auto"/>
        <w:ind w:left="680" w:hanging="538"/>
        <w:jc w:val="both"/>
        <w:rPr>
          <w:rFonts w:ascii="Times New Roman" w:eastAsia="Times New Roman" w:hAnsi="Times New Roman" w:cs="Times New Roman"/>
        </w:rPr>
      </w:pPr>
      <w:r w:rsidRPr="00F20E00">
        <w:rPr>
          <w:rFonts w:ascii="Times New Roman" w:eastAsia="Times New Roman" w:hAnsi="Times New Roman" w:cs="Times New Roman"/>
          <w:color w:val="000000"/>
        </w:rPr>
        <w:t>6.</w:t>
      </w:r>
      <w:r w:rsidRPr="00F20E00">
        <w:rPr>
          <w:rFonts w:ascii="Times New Roman" w:eastAsia="Times New Roman" w:hAnsi="Times New Roman" w:cs="Times New Roman"/>
        </w:rPr>
        <w:t xml:space="preserve">1.4. Atsauksmes, kurās apliecināta Pretendenta pieredze un kvalitāte Nolikuma 3.3.1.punktā paredzēto darbu izpildē, jābūt vismaz 3 (trīs) pozitīvām atsauksmēm. </w:t>
      </w:r>
    </w:p>
    <w:p w:rsidR="00F17D22" w:rsidRPr="00F20E00" w:rsidRDefault="00F17D22" w:rsidP="002A3D2D">
      <w:pPr>
        <w:spacing w:after="0" w:line="240" w:lineRule="auto"/>
        <w:ind w:left="680" w:hanging="538"/>
        <w:jc w:val="both"/>
        <w:rPr>
          <w:rFonts w:ascii="Times New Roman" w:eastAsia="Times New Roman" w:hAnsi="Times New Roman" w:cs="Times New Roman"/>
        </w:rPr>
      </w:pPr>
      <w:r w:rsidRPr="00F20E00">
        <w:rPr>
          <w:rFonts w:ascii="Times New Roman" w:eastAsia="Times New Roman" w:hAnsi="Times New Roman" w:cs="Times New Roman"/>
          <w:color w:val="000000"/>
        </w:rPr>
        <w:lastRenderedPageBreak/>
        <w:t>6.</w:t>
      </w:r>
      <w:r w:rsidRPr="00F20E00">
        <w:rPr>
          <w:rFonts w:ascii="Times New Roman" w:eastAsia="Times New Roman" w:hAnsi="Times New Roman" w:cs="Times New Roman"/>
        </w:rPr>
        <w:t>1.5. Lai apliecinātu atbilstību Nolikuma 3.3.2.punktā izvirzītajai prasībai, Pretendents iesniedz apdrošināšanas kompānijas izziņu (apliecinājumu), kas apliecina, ka Pretendenta uzvaras gadījumā tiks veikta apdrošināšana saskaņā ar Nolikuma 3.3.2</w:t>
      </w:r>
      <w:r w:rsidRPr="00F20E00">
        <w:rPr>
          <w:rFonts w:ascii="Times New Roman" w:eastAsia="Times New Roman" w:hAnsi="Times New Roman" w:cs="Times New Roman"/>
          <w:color w:val="FF0000"/>
        </w:rPr>
        <w:t>.</w:t>
      </w:r>
      <w:r w:rsidRPr="00F20E00">
        <w:rPr>
          <w:rFonts w:ascii="Times New Roman" w:eastAsia="Times New Roman" w:hAnsi="Times New Roman" w:cs="Times New Roman"/>
        </w:rPr>
        <w:t>punktu, norādot atbildības limita apjomu, maksimālo pieļaujamo pašrisku un polises darbības termiņu.</w:t>
      </w:r>
    </w:p>
    <w:p w:rsidR="00F17D22" w:rsidRPr="00F20E00" w:rsidRDefault="00F17D22" w:rsidP="002A3D2D">
      <w:pPr>
        <w:spacing w:after="0" w:line="240" w:lineRule="auto"/>
        <w:ind w:left="680" w:hanging="538"/>
        <w:jc w:val="both"/>
        <w:rPr>
          <w:rFonts w:ascii="Times New Roman" w:eastAsia="Times New Roman" w:hAnsi="Times New Roman" w:cs="Times New Roman"/>
        </w:rPr>
      </w:pPr>
      <w:r w:rsidRPr="00F20E00">
        <w:rPr>
          <w:rFonts w:ascii="Times New Roman" w:eastAsia="Times New Roman" w:hAnsi="Times New Roman" w:cs="Times New Roman"/>
          <w:color w:val="000000"/>
        </w:rPr>
        <w:t>6.</w:t>
      </w:r>
      <w:r w:rsidRPr="00F20E00">
        <w:rPr>
          <w:rFonts w:ascii="Times New Roman" w:eastAsia="Times New Roman" w:hAnsi="Times New Roman" w:cs="Times New Roman"/>
        </w:rPr>
        <w:t>1.6. Lai apliecinātu atbilstību Nolikuma 3.3.3.punktā izvirzītajai prasībai, Pretendents iesniedz spēkā esošus kvalifikāciju apliecinošu dokumentu kopijas un speciālistu pieredzes aprakstu. Jāpievieno iesaistīto darbinieku darba līguma/uzņēmuma līgumu kopijas vai apliecinājumi par to esamību,</w:t>
      </w:r>
      <w:r w:rsidRPr="00F20E00">
        <w:rPr>
          <w:rFonts w:ascii="Times New Roman" w:eastAsia="Times New Roman" w:hAnsi="Times New Roman" w:cs="Times New Roman"/>
          <w:color w:val="000000"/>
        </w:rPr>
        <w:t xml:space="preserve"> vai to parakstīti apliecinājumi par gatavību piedalīties iepirkumā un gadījumā, ja Pretendentam tiks piešķirtas līguma slēgšanas tiesības, noslēgt ar tiem savstarpējus līgumus par uzticēto darbu izpildi.</w:t>
      </w:r>
      <w:r w:rsidRPr="00F20E00">
        <w:rPr>
          <w:rFonts w:ascii="Times New Roman" w:eastAsia="Times New Roman" w:hAnsi="Times New Roman" w:cs="Times New Roman"/>
        </w:rPr>
        <w:t xml:space="preserve"> </w:t>
      </w:r>
    </w:p>
    <w:p w:rsidR="00F17D22" w:rsidRPr="00F20E00" w:rsidRDefault="00F17D22" w:rsidP="002A3D2D">
      <w:pPr>
        <w:spacing w:after="0" w:line="240" w:lineRule="auto"/>
        <w:ind w:left="680" w:hanging="538"/>
        <w:jc w:val="both"/>
        <w:rPr>
          <w:rFonts w:ascii="Times New Roman" w:eastAsia="Times New Roman" w:hAnsi="Times New Roman" w:cs="Times New Roman"/>
        </w:rPr>
      </w:pPr>
      <w:r w:rsidRPr="00F20E00">
        <w:rPr>
          <w:rFonts w:ascii="Times New Roman" w:eastAsia="Times New Roman" w:hAnsi="Times New Roman" w:cs="Times New Roman"/>
          <w:color w:val="000000"/>
        </w:rPr>
        <w:t>6.</w:t>
      </w:r>
      <w:r w:rsidRPr="00F20E00">
        <w:rPr>
          <w:rFonts w:ascii="Times New Roman" w:eastAsia="Times New Roman" w:hAnsi="Times New Roman" w:cs="Times New Roman"/>
        </w:rPr>
        <w:t>1.7. Lai apliecinātu atbilstību Nolikuma 3.3.4.punktā izvirzītajai prasībai, Pretendents iesniedz  apliecinājumu, ka Pretendents nodrošinās katlu māju darbību atbilstoši objekta apkures režīmam atbilstoši Latvijas Republikas normatīvajos aktos noteiktajam, ievērojot tehniskās, sanitārās, vides aizsardzības, darba drošības un ugunsdrošības noteikumus;</w:t>
      </w:r>
    </w:p>
    <w:p w:rsidR="00F17D22" w:rsidRPr="00F20E00" w:rsidRDefault="00F17D22" w:rsidP="002A3D2D">
      <w:pPr>
        <w:spacing w:after="0" w:line="240" w:lineRule="auto"/>
        <w:ind w:left="680" w:hanging="578"/>
        <w:jc w:val="both"/>
        <w:rPr>
          <w:rFonts w:ascii="Times New Roman" w:eastAsia="Times New Roman" w:hAnsi="Times New Roman" w:cs="Times New Roman"/>
        </w:rPr>
      </w:pPr>
      <w:r w:rsidRPr="00F20E00">
        <w:rPr>
          <w:rFonts w:ascii="Times New Roman" w:eastAsia="Times New Roman" w:hAnsi="Times New Roman" w:cs="Times New Roman"/>
        </w:rPr>
        <w:t>6.1.8. Lai apliecinātu atbilstību Nolikuma 3.3.5.punktā izvirzītajai prasībai, Pretendents iesniedz  apliecinājumu, ka Pretendents nodrošinās gāzes katlu māju un gāzes saimniecības apkalpošanu saskaņā ar 2003. gada maijā izdotā Latvijas Valsts Standarta - LVS 445 „</w:t>
      </w:r>
      <w:r w:rsidRPr="00F20E00">
        <w:rPr>
          <w:rFonts w:ascii="Times New Roman" w:eastAsia="Times New Roman" w:hAnsi="Times New Roman" w:cs="Times New Roman"/>
          <w:i/>
        </w:rPr>
        <w:t xml:space="preserve">Dabas gāzes sadales Lietotāju </w:t>
      </w:r>
      <w:proofErr w:type="spellStart"/>
      <w:r w:rsidRPr="00F20E00">
        <w:rPr>
          <w:rFonts w:ascii="Times New Roman" w:eastAsia="Times New Roman" w:hAnsi="Times New Roman" w:cs="Times New Roman"/>
          <w:i/>
        </w:rPr>
        <w:t>gāzapgādes</w:t>
      </w:r>
      <w:proofErr w:type="spellEnd"/>
      <w:r w:rsidRPr="00F20E00">
        <w:rPr>
          <w:rFonts w:ascii="Times New Roman" w:eastAsia="Times New Roman" w:hAnsi="Times New Roman" w:cs="Times New Roman"/>
          <w:i/>
        </w:rPr>
        <w:t xml:space="preserve"> sistēmu ar maksimālo darba spiedienu 1,6 </w:t>
      </w:r>
      <w:proofErr w:type="spellStart"/>
      <w:r w:rsidRPr="00F20E00">
        <w:rPr>
          <w:rFonts w:ascii="Times New Roman" w:eastAsia="Times New Roman" w:hAnsi="Times New Roman" w:cs="Times New Roman"/>
          <w:i/>
        </w:rPr>
        <w:t>MPa</w:t>
      </w:r>
      <w:proofErr w:type="spellEnd"/>
      <w:r w:rsidRPr="00F20E00">
        <w:rPr>
          <w:rFonts w:ascii="Times New Roman" w:eastAsia="Times New Roman" w:hAnsi="Times New Roman" w:cs="Times New Roman"/>
          <w:i/>
        </w:rPr>
        <w:t xml:space="preserve"> (16bar) ekspluatācija un tehniskā apkope</w:t>
      </w:r>
      <w:r w:rsidRPr="00F20E00">
        <w:rPr>
          <w:rFonts w:ascii="Times New Roman" w:eastAsia="Times New Roman" w:hAnsi="Times New Roman" w:cs="Times New Roman"/>
        </w:rPr>
        <w:t>” prasībām;</w:t>
      </w:r>
    </w:p>
    <w:p w:rsidR="00F17D22" w:rsidRPr="00F20E00" w:rsidRDefault="00F17D22" w:rsidP="002A3D2D">
      <w:pPr>
        <w:spacing w:after="0" w:line="240" w:lineRule="auto"/>
        <w:ind w:left="680" w:hanging="578"/>
        <w:jc w:val="both"/>
        <w:rPr>
          <w:rFonts w:ascii="Times New Roman" w:eastAsia="Times New Roman" w:hAnsi="Times New Roman" w:cs="Times New Roman"/>
        </w:rPr>
      </w:pPr>
      <w:r w:rsidRPr="00F20E00">
        <w:rPr>
          <w:rFonts w:ascii="Times New Roman" w:eastAsia="Times New Roman" w:hAnsi="Times New Roman" w:cs="Times New Roman"/>
        </w:rPr>
        <w:t>6.1.9. Lai apliecinātu atbilstību Nolikuma 3.3.6.punktā izvirzītajai prasībai, Pretendents iesniedz  apliecinājumu, ka Pretendentam pieder vai ir pieejams nepieciešamais tehniskais   aprīkojums un ir pietiekoši kvalificēta darbaspēka resursi pakalpojuma veikšanai;</w:t>
      </w:r>
    </w:p>
    <w:p w:rsidR="00F17D22" w:rsidRPr="00F20E00" w:rsidRDefault="00F17D22" w:rsidP="002A3D2D">
      <w:pPr>
        <w:spacing w:after="0" w:line="240" w:lineRule="auto"/>
        <w:ind w:left="680" w:hanging="578"/>
        <w:jc w:val="both"/>
        <w:rPr>
          <w:rFonts w:ascii="Times New Roman" w:eastAsia="Times New Roman" w:hAnsi="Times New Roman" w:cs="Times New Roman"/>
        </w:rPr>
      </w:pPr>
      <w:r w:rsidRPr="00F20E00">
        <w:rPr>
          <w:rFonts w:ascii="Times New Roman" w:eastAsia="Times New Roman" w:hAnsi="Times New Roman" w:cs="Times New Roman"/>
        </w:rPr>
        <w:t xml:space="preserve">6.1.10. Ja pretendents plāno piesaistīts speciālistus papildus iepirkuma Nolikuma 3.3.3. punktam, tad tas iesniedz Pretendenta piedāvāto speciālistu, kvalificēto atbildīgo darbinieku sertifikātu kopijas visās darbu un remontdarbu veikšanai nepieciešamajās kategorijās. Jāpievieno iesaistīto darbinieku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 </w:t>
      </w:r>
    </w:p>
    <w:p w:rsidR="00F17D22" w:rsidRPr="00F20E00" w:rsidRDefault="00F17D22" w:rsidP="002A3D2D">
      <w:pPr>
        <w:tabs>
          <w:tab w:val="left" w:pos="900"/>
        </w:tabs>
        <w:spacing w:after="0"/>
        <w:ind w:left="720" w:hanging="720"/>
        <w:jc w:val="both"/>
        <w:rPr>
          <w:rFonts w:ascii="Times New Roman" w:eastAsia="Times New Roman" w:hAnsi="Times New Roman" w:cs="Times New Roman"/>
          <w:i/>
          <w:color w:val="FF0000"/>
        </w:rPr>
      </w:pPr>
      <w:r w:rsidRPr="00F20E00">
        <w:rPr>
          <w:rFonts w:ascii="Times New Roman" w:eastAsia="Times New Roman" w:hAnsi="Times New Roman" w:cs="Times New Roman"/>
        </w:rPr>
        <w:t xml:space="preserve">6.1.11. </w:t>
      </w:r>
      <w:r w:rsidRPr="00F20E00">
        <w:rPr>
          <w:rFonts w:ascii="Times New Roman" w:eastAsia="Times New Roman" w:hAnsi="Times New Roman" w:cs="Times New Roman"/>
          <w:color w:val="000000"/>
          <w:lang w:eastAsia="lv-LV"/>
        </w:rPr>
        <w:t xml:space="preserve">Piedāvājuma nodrošinājuma kopija. </w:t>
      </w:r>
    </w:p>
    <w:p w:rsidR="002A3D2D" w:rsidRDefault="00F17D22" w:rsidP="002A3D2D">
      <w:pPr>
        <w:pBdr>
          <w:top w:val="nil"/>
          <w:left w:val="nil"/>
          <w:bottom w:val="nil"/>
          <w:right w:val="nil"/>
          <w:between w:val="nil"/>
        </w:pBdr>
        <w:spacing w:after="0" w:line="240" w:lineRule="auto"/>
        <w:ind w:left="680" w:hanging="680"/>
        <w:jc w:val="both"/>
        <w:rPr>
          <w:rFonts w:ascii="Times New Roman" w:eastAsia="Times New Roman" w:hAnsi="Times New Roman" w:cs="Times New Roman"/>
        </w:rPr>
      </w:pPr>
      <w:r w:rsidRPr="00F20E00">
        <w:rPr>
          <w:rFonts w:ascii="Times New Roman" w:eastAsia="Times New Roman" w:hAnsi="Times New Roman" w:cs="Times New Roman"/>
        </w:rPr>
        <w:t xml:space="preserve">6.1.12. Ja Pretendents plāno piesaistīt apakšuzņēmējus – informācija par konkrētajiem apakšuzņēmējiem un tiem nododamo darbu saraksts un apjoms. Informācija jāsagatavo un jāiesniedz pēc klātpievienotās tabulas. </w:t>
      </w:r>
    </w:p>
    <w:p w:rsidR="00F17D22" w:rsidRPr="002A3D2D" w:rsidRDefault="00F17D22" w:rsidP="002A3D2D">
      <w:pPr>
        <w:pBdr>
          <w:top w:val="nil"/>
          <w:left w:val="nil"/>
          <w:bottom w:val="nil"/>
          <w:right w:val="nil"/>
          <w:between w:val="nil"/>
        </w:pBdr>
        <w:spacing w:after="0" w:line="240" w:lineRule="auto"/>
        <w:ind w:left="680" w:hanging="680"/>
        <w:jc w:val="both"/>
        <w:rPr>
          <w:rFonts w:ascii="Times New Roman" w:eastAsia="Times New Roman" w:hAnsi="Times New Roman" w:cs="Times New Roman"/>
        </w:rPr>
      </w:pPr>
      <w:r w:rsidRPr="00F20E00">
        <w:rPr>
          <w:rFonts w:ascii="Times New Roman" w:eastAsia="Times New Roman" w:hAnsi="Times New Roman" w:cs="Times New Roman"/>
        </w:rPr>
        <w:t>6.1.13.Pretendenta rakstveida apliecinājums par to, ka Pretendents ir iepazinies ar iepirkuma Līguma projektā (Nolikuma 6.pielikums) paredzēto pakalpojuma apmaksas un citiem noteikumiem un tiem pilnībā piekrīt, vienlaicīgi apliecinot to saprotamību un pamatotību.</w:t>
      </w:r>
    </w:p>
    <w:p w:rsidR="00DC66D0" w:rsidRPr="00F20E00" w:rsidRDefault="00DC66D0" w:rsidP="00F17D22">
      <w:pPr>
        <w:keepNext/>
        <w:spacing w:before="240" w:after="60" w:line="240" w:lineRule="auto"/>
        <w:ind w:left="1296" w:hanging="576"/>
        <w:jc w:val="both"/>
        <w:outlineLvl w:val="1"/>
        <w:rPr>
          <w:rFonts w:ascii="Times New Roman" w:eastAsia="Times New Roman" w:hAnsi="Times New Roman" w:cs="Times New Roman"/>
          <w:b/>
          <w:bCs/>
          <w:iCs/>
          <w:color w:val="000000"/>
        </w:rPr>
      </w:pPr>
      <w:bookmarkStart w:id="0" w:name="_Toc61422141"/>
      <w:r w:rsidRPr="00F20E00">
        <w:rPr>
          <w:rFonts w:ascii="Times New Roman" w:eastAsia="Times New Roman" w:hAnsi="Times New Roman" w:cs="Times New Roman"/>
          <w:b/>
          <w:bCs/>
          <w:iCs/>
          <w:color w:val="000000"/>
        </w:rPr>
        <w:t>6.2.Tehniskais piedāvājums</w:t>
      </w:r>
      <w:bookmarkEnd w:id="0"/>
    </w:p>
    <w:p w:rsidR="00F17D22" w:rsidRPr="00F20E00" w:rsidRDefault="00F17D22" w:rsidP="002A3D2D">
      <w:pPr>
        <w:spacing w:after="0" w:line="240" w:lineRule="auto"/>
        <w:ind w:left="630" w:hanging="630"/>
        <w:jc w:val="both"/>
        <w:rPr>
          <w:rFonts w:ascii="Times New Roman" w:eastAsia="Times New Roman" w:hAnsi="Times New Roman" w:cs="Times New Roman"/>
        </w:rPr>
      </w:pPr>
      <w:bookmarkStart w:id="1" w:name="_Toc61422142"/>
      <w:r w:rsidRPr="00F20E00">
        <w:rPr>
          <w:rFonts w:ascii="Times New Roman" w:eastAsia="Times New Roman" w:hAnsi="Times New Roman" w:cs="Times New Roman"/>
        </w:rPr>
        <w:t>6.2.1.</w:t>
      </w:r>
      <w:r w:rsidRPr="00F20E00">
        <w:rPr>
          <w:rFonts w:ascii="Times New Roman" w:eastAsia="Times New Roman" w:hAnsi="Times New Roman" w:cs="Times New Roman"/>
        </w:rPr>
        <w:tab/>
        <w:t xml:space="preserve">Tehniskais piedāvājums, kuru pretendents sagatavo kā savu piedāvājumu tehniskajā specifikācijā (Nolikuma 3.pielikums) minēto pakalpojumu sniegšanai. </w:t>
      </w:r>
    </w:p>
    <w:p w:rsidR="00F17D22" w:rsidRPr="00F20E00" w:rsidRDefault="00F17D22" w:rsidP="002A3D2D">
      <w:pPr>
        <w:spacing w:after="0" w:line="240" w:lineRule="auto"/>
        <w:ind w:left="630" w:hanging="630"/>
        <w:jc w:val="both"/>
        <w:rPr>
          <w:rFonts w:ascii="Times New Roman" w:eastAsia="Times New Roman" w:hAnsi="Times New Roman" w:cs="Times New Roman"/>
        </w:rPr>
      </w:pPr>
      <w:r w:rsidRPr="00F20E00">
        <w:rPr>
          <w:rFonts w:ascii="Times New Roman" w:eastAsia="Times New Roman" w:hAnsi="Times New Roman" w:cs="Times New Roman"/>
        </w:rPr>
        <w:t>6.2.2. Pretendenta Tehniskajam piedāvājumam skaidri, viennozīmīgi un nepārprotami jāatspoguļo Nolikuma tehniskās specifikācijas (Nolikuma 3.pielikums) minimālo prasību izpilde.</w:t>
      </w:r>
    </w:p>
    <w:p w:rsidR="00F17D22" w:rsidRDefault="00F17D22" w:rsidP="00F17D22">
      <w:pPr>
        <w:spacing w:after="0" w:line="240" w:lineRule="auto"/>
        <w:jc w:val="both"/>
        <w:rPr>
          <w:rFonts w:ascii="Times New Roman" w:eastAsia="Times New Roman" w:hAnsi="Times New Roman" w:cs="Times New Roman"/>
        </w:rPr>
      </w:pPr>
      <w:r w:rsidRPr="00F20E00">
        <w:rPr>
          <w:rFonts w:ascii="Times New Roman" w:eastAsia="Times New Roman" w:hAnsi="Times New Roman" w:cs="Times New Roman"/>
        </w:rPr>
        <w:t>6.2.3. Tehnisko piedāvājumu paraksta Pretendenta pilnvarota persona.</w:t>
      </w:r>
    </w:p>
    <w:p w:rsidR="002A3D2D" w:rsidRPr="00F20E00" w:rsidRDefault="002A3D2D" w:rsidP="00F17D22">
      <w:pPr>
        <w:spacing w:after="0" w:line="240" w:lineRule="auto"/>
        <w:jc w:val="both"/>
        <w:rPr>
          <w:rFonts w:ascii="Times New Roman" w:eastAsia="Times New Roman" w:hAnsi="Times New Roman" w:cs="Times New Roman"/>
        </w:rPr>
      </w:pPr>
    </w:p>
    <w:p w:rsidR="00F17D22" w:rsidRPr="00F17D22" w:rsidRDefault="002A3D2D" w:rsidP="00F17D22">
      <w:pPr>
        <w:spacing w:after="120" w:line="240" w:lineRule="auto"/>
        <w:ind w:firstLine="720"/>
        <w:jc w:val="both"/>
        <w:rPr>
          <w:rFonts w:ascii="Times New Roman" w:eastAsia="Times New Roman" w:hAnsi="Times New Roman" w:cs="Times New Roman"/>
          <w:b/>
        </w:rPr>
      </w:pPr>
      <w:r>
        <w:rPr>
          <w:rFonts w:ascii="Times New Roman" w:eastAsia="Times New Roman" w:hAnsi="Times New Roman" w:cs="Times New Roman"/>
          <w:b/>
        </w:rPr>
        <w:t>6</w:t>
      </w:r>
      <w:r w:rsidR="00F17D22" w:rsidRPr="00F17D22">
        <w:rPr>
          <w:rFonts w:ascii="Times New Roman" w:eastAsia="Times New Roman" w:hAnsi="Times New Roman" w:cs="Times New Roman"/>
          <w:b/>
        </w:rPr>
        <w:t>.3. Finanšu piedāvājums</w:t>
      </w:r>
    </w:p>
    <w:p w:rsidR="00F17D22" w:rsidRPr="00F17D22" w:rsidRDefault="00F17D22" w:rsidP="002A3D2D">
      <w:pPr>
        <w:spacing w:after="0" w:line="240" w:lineRule="auto"/>
        <w:ind w:left="709" w:hanging="709"/>
        <w:jc w:val="both"/>
        <w:rPr>
          <w:rFonts w:ascii="Times New Roman" w:eastAsia="Times New Roman" w:hAnsi="Times New Roman" w:cs="Arial"/>
        </w:rPr>
      </w:pPr>
      <w:r w:rsidRPr="00F20E00">
        <w:rPr>
          <w:rFonts w:ascii="Times New Roman" w:eastAsia="Times New Roman" w:hAnsi="Times New Roman" w:cs="Arial"/>
        </w:rPr>
        <w:t>6</w:t>
      </w:r>
      <w:r w:rsidRPr="00F17D22">
        <w:rPr>
          <w:rFonts w:ascii="Times New Roman" w:eastAsia="Times New Roman" w:hAnsi="Times New Roman" w:cs="Arial"/>
        </w:rPr>
        <w:t>.3.1.</w:t>
      </w:r>
      <w:r w:rsidRPr="00F17D22">
        <w:rPr>
          <w:rFonts w:ascii="Times New Roman" w:eastAsia="Times New Roman" w:hAnsi="Times New Roman" w:cs="Arial"/>
        </w:rPr>
        <w:tab/>
        <w:t xml:space="preserve">Pretendents finanšu piedāvājumā norāda kopējo cenu, par kādu Nolikumā noteiktajā termiņā tiks sniegts pakalpojums. Finanšu piedāvājums jāsagatavo atbilstoši Nolikumam pievienotajai finanšu piedāvājuma formai (Nolikuma 5.pielikums). </w:t>
      </w:r>
    </w:p>
    <w:p w:rsidR="00F17D22" w:rsidRPr="00F17D22" w:rsidRDefault="00F17D22" w:rsidP="002A3D2D">
      <w:pPr>
        <w:spacing w:after="0" w:line="240" w:lineRule="auto"/>
        <w:ind w:left="720" w:hanging="720"/>
        <w:jc w:val="both"/>
        <w:rPr>
          <w:rFonts w:ascii="Times New Roman" w:eastAsia="Times New Roman" w:hAnsi="Times New Roman" w:cs="Times New Roman"/>
        </w:rPr>
      </w:pPr>
      <w:r w:rsidRPr="00F20E00">
        <w:rPr>
          <w:rFonts w:ascii="Times New Roman" w:eastAsia="Times New Roman" w:hAnsi="Times New Roman" w:cs="Times New Roman"/>
        </w:rPr>
        <w:t>6</w:t>
      </w:r>
      <w:r w:rsidRPr="00F17D22">
        <w:rPr>
          <w:rFonts w:ascii="Times New Roman" w:eastAsia="Times New Roman" w:hAnsi="Times New Roman" w:cs="Times New Roman"/>
        </w:rPr>
        <w:t>.3.2.</w:t>
      </w:r>
      <w:r w:rsidRPr="00F17D22">
        <w:rPr>
          <w:rFonts w:ascii="Times New Roman" w:eastAsia="Times New Roman" w:hAnsi="Times New Roman" w:cs="Times New Roman"/>
        </w:rPr>
        <w:tab/>
        <w:t xml:space="preserve">Papildus Finanšu piedāvājuma formai Pretendents iesniedz aizpildītu izvērsto finanšu piedāvājumu (Nolikuma 5.1.pielikums). </w:t>
      </w:r>
    </w:p>
    <w:p w:rsidR="00F17D22" w:rsidRPr="00F17D22" w:rsidRDefault="00F17D22" w:rsidP="00F17D22">
      <w:pPr>
        <w:spacing w:after="0" w:line="240" w:lineRule="auto"/>
        <w:ind w:left="720" w:hanging="720"/>
        <w:jc w:val="both"/>
        <w:rPr>
          <w:rFonts w:ascii="Times New Roman" w:eastAsia="Times New Roman" w:hAnsi="Times New Roman" w:cs="Times New Roman"/>
        </w:rPr>
      </w:pPr>
      <w:r w:rsidRPr="00F20E00">
        <w:rPr>
          <w:rFonts w:ascii="Times New Roman" w:eastAsia="Times New Roman" w:hAnsi="Times New Roman" w:cs="Times New Roman"/>
        </w:rPr>
        <w:t>6</w:t>
      </w:r>
      <w:r w:rsidRPr="00F17D22">
        <w:rPr>
          <w:rFonts w:ascii="Times New Roman" w:eastAsia="Times New Roman" w:hAnsi="Times New Roman" w:cs="Times New Roman"/>
        </w:rPr>
        <w:t>.3.3.</w:t>
      </w:r>
      <w:r w:rsidRPr="00F17D22">
        <w:rPr>
          <w:rFonts w:ascii="Times New Roman" w:eastAsia="Times New Roman" w:hAnsi="Times New Roman" w:cs="Times New Roman"/>
        </w:rPr>
        <w:tab/>
        <w:t>Finanšu piedāvājumu paraksta Pretendenta pilnvarota persona.</w:t>
      </w:r>
    </w:p>
    <w:bookmarkEnd w:id="1"/>
    <w:p w:rsidR="002A3D2D" w:rsidRDefault="002A3D2D" w:rsidP="000D41B5">
      <w:pPr>
        <w:pStyle w:val="Heading2"/>
        <w:numPr>
          <w:ilvl w:val="0"/>
          <w:numId w:val="0"/>
        </w:numPr>
        <w:spacing w:before="0" w:after="0"/>
        <w:ind w:left="720" w:hanging="660"/>
        <w:jc w:val="both"/>
        <w:rPr>
          <w:rFonts w:cs="Times New Roman"/>
          <w:sz w:val="22"/>
          <w:szCs w:val="22"/>
          <w:lang w:eastAsia="lv-LV"/>
        </w:rPr>
      </w:pPr>
    </w:p>
    <w:p w:rsidR="00E64874" w:rsidRPr="00F20E00" w:rsidRDefault="00C164D7" w:rsidP="002A3D2D">
      <w:pPr>
        <w:pStyle w:val="Heading2"/>
        <w:numPr>
          <w:ilvl w:val="0"/>
          <w:numId w:val="2"/>
        </w:numPr>
        <w:spacing w:before="0" w:after="0"/>
        <w:jc w:val="both"/>
        <w:rPr>
          <w:rFonts w:cs="Times New Roman"/>
          <w:sz w:val="22"/>
          <w:szCs w:val="22"/>
          <w:lang w:eastAsia="lv-LV"/>
        </w:rPr>
      </w:pPr>
      <w:r w:rsidRPr="00F20E00">
        <w:rPr>
          <w:rFonts w:cs="Times New Roman"/>
          <w:sz w:val="22"/>
          <w:szCs w:val="22"/>
          <w:lang w:eastAsia="lv-LV"/>
        </w:rPr>
        <w:t>P</w:t>
      </w:r>
      <w:r w:rsidR="00E64874" w:rsidRPr="00F20E00">
        <w:rPr>
          <w:rFonts w:cs="Times New Roman"/>
          <w:sz w:val="22"/>
          <w:szCs w:val="22"/>
          <w:lang w:eastAsia="lv-LV"/>
        </w:rPr>
        <w:t xml:space="preserve">iedāvājumu izvēles kritērijs: </w:t>
      </w:r>
    </w:p>
    <w:p w:rsidR="009B3FD1" w:rsidRDefault="00AB5ADF" w:rsidP="002A3D2D">
      <w:pPr>
        <w:spacing w:after="0" w:line="240" w:lineRule="auto"/>
        <w:ind w:left="360"/>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Atbilstība iepirkuma Nolikumam</w:t>
      </w:r>
      <w:r w:rsidR="00E64874" w:rsidRPr="00F20E00">
        <w:rPr>
          <w:rFonts w:ascii="Times New Roman" w:eastAsia="Times New Roman" w:hAnsi="Times New Roman" w:cs="Times New Roman"/>
          <w:lang w:eastAsia="lv-LV"/>
        </w:rPr>
        <w:t xml:space="preserve"> (Atlases dokumenti, </w:t>
      </w:r>
      <w:r w:rsidR="00BC2E1F" w:rsidRPr="00F20E00">
        <w:rPr>
          <w:rFonts w:ascii="Times New Roman" w:eastAsia="Times New Roman" w:hAnsi="Times New Roman" w:cs="Times New Roman"/>
          <w:lang w:eastAsia="lv-LV"/>
        </w:rPr>
        <w:t xml:space="preserve">Finanšu un </w:t>
      </w:r>
      <w:r w:rsidR="003740E5" w:rsidRPr="00F20E00">
        <w:rPr>
          <w:rFonts w:ascii="Times New Roman" w:eastAsia="Times New Roman" w:hAnsi="Times New Roman" w:cs="Times New Roman"/>
          <w:lang w:eastAsia="lv-LV"/>
        </w:rPr>
        <w:t>T</w:t>
      </w:r>
      <w:r w:rsidR="00BC2E1F" w:rsidRPr="00F20E00">
        <w:rPr>
          <w:rFonts w:ascii="Times New Roman" w:eastAsia="Times New Roman" w:hAnsi="Times New Roman" w:cs="Times New Roman"/>
          <w:lang w:eastAsia="lv-LV"/>
        </w:rPr>
        <w:t>ehniskais piedāvājums</w:t>
      </w:r>
      <w:r w:rsidR="00E64874" w:rsidRPr="00F20E00">
        <w:rPr>
          <w:rFonts w:ascii="Times New Roman" w:eastAsia="Times New Roman" w:hAnsi="Times New Roman" w:cs="Times New Roman"/>
          <w:lang w:eastAsia="lv-LV"/>
        </w:rPr>
        <w:t xml:space="preserve">) un </w:t>
      </w:r>
      <w:r w:rsidR="00202A46" w:rsidRPr="00F20E00">
        <w:rPr>
          <w:rFonts w:ascii="Times New Roman" w:eastAsia="Times New Roman" w:hAnsi="Times New Roman" w:cs="Times New Roman"/>
          <w:lang w:eastAsia="lv-LV"/>
        </w:rPr>
        <w:t>saimnieciski visizdevīgākais</w:t>
      </w:r>
      <w:r w:rsidR="00202A46" w:rsidRPr="00F20E00">
        <w:rPr>
          <w:rFonts w:ascii="Times New Roman" w:eastAsia="Times New Roman" w:hAnsi="Times New Roman" w:cs="Times New Roman"/>
          <w:b/>
          <w:lang w:eastAsia="lv-LV"/>
        </w:rPr>
        <w:t xml:space="preserve"> </w:t>
      </w:r>
      <w:r w:rsidR="00202A46" w:rsidRPr="00F20E00">
        <w:rPr>
          <w:rFonts w:ascii="Times New Roman" w:eastAsia="Times New Roman" w:hAnsi="Times New Roman" w:cs="Times New Roman"/>
          <w:lang w:eastAsia="lv-LV"/>
        </w:rPr>
        <w:t>piedāvājums</w:t>
      </w:r>
      <w:r w:rsidR="00F17D22" w:rsidRPr="00F20E00">
        <w:rPr>
          <w:rFonts w:ascii="Times New Roman" w:eastAsia="Times New Roman" w:hAnsi="Times New Roman" w:cs="Times New Roman"/>
          <w:lang w:eastAsia="lv-LV"/>
        </w:rPr>
        <w:t xml:space="preserve">, </w:t>
      </w:r>
      <w:r w:rsidR="00F17D22" w:rsidRPr="00F20E00">
        <w:rPr>
          <w:rFonts w:ascii="Times New Roman" w:eastAsia="TimesNewRoman" w:hAnsi="Times New Roman" w:cs="Times New Roman"/>
        </w:rPr>
        <w:t>kuru nosaka vērtējot cenu.</w:t>
      </w:r>
    </w:p>
    <w:p w:rsidR="002A3D2D" w:rsidRPr="00F20E00" w:rsidRDefault="002A3D2D" w:rsidP="002A3D2D">
      <w:pPr>
        <w:spacing w:after="0" w:line="240" w:lineRule="auto"/>
        <w:ind w:left="360"/>
        <w:jc w:val="both"/>
        <w:rPr>
          <w:rFonts w:ascii="Times New Roman" w:eastAsia="Times New Roman" w:hAnsi="Times New Roman" w:cs="Times New Roman"/>
          <w:lang w:eastAsia="lv-LV"/>
        </w:rPr>
      </w:pPr>
    </w:p>
    <w:p w:rsidR="00E64874" w:rsidRPr="002A3D2D" w:rsidRDefault="00E64874" w:rsidP="002A3D2D">
      <w:pPr>
        <w:pStyle w:val="ListParagraph"/>
        <w:numPr>
          <w:ilvl w:val="0"/>
          <w:numId w:val="2"/>
        </w:numPr>
        <w:spacing w:after="0" w:line="240" w:lineRule="auto"/>
        <w:jc w:val="both"/>
        <w:rPr>
          <w:rFonts w:ascii="Times New Roman" w:eastAsia="Times New Roman" w:hAnsi="Times New Roman" w:cs="Times New Roman"/>
          <w:b/>
          <w:lang w:eastAsia="lv-LV"/>
        </w:rPr>
      </w:pPr>
      <w:r w:rsidRPr="002A3D2D">
        <w:rPr>
          <w:rFonts w:ascii="Times New Roman" w:eastAsia="Times New Roman" w:hAnsi="Times New Roman" w:cs="Times New Roman"/>
          <w:b/>
          <w:lang w:eastAsia="lv-LV"/>
        </w:rPr>
        <w:t>Piedāvājuma iesniegšanas vieta un termiņš:</w:t>
      </w:r>
      <w:r w:rsidRPr="002A3D2D">
        <w:rPr>
          <w:rFonts w:ascii="Times New Roman" w:eastAsia="Times New Roman" w:hAnsi="Times New Roman" w:cs="Times New Roman"/>
          <w:lang w:eastAsia="lv-LV"/>
        </w:rPr>
        <w:t xml:space="preserve"> </w:t>
      </w:r>
    </w:p>
    <w:p w:rsidR="00E64874" w:rsidRPr="00F20E00" w:rsidRDefault="0034077C" w:rsidP="00E64874">
      <w:pPr>
        <w:spacing w:after="0" w:line="240" w:lineRule="auto"/>
        <w:ind w:firstLine="360"/>
        <w:jc w:val="both"/>
        <w:rPr>
          <w:rFonts w:ascii="Times New Roman" w:eastAsia="Times New Roman" w:hAnsi="Times New Roman" w:cs="Times New Roman"/>
          <w:lang w:eastAsia="lv-LV"/>
        </w:rPr>
      </w:pPr>
      <w:r w:rsidRPr="00F20E00">
        <w:rPr>
          <w:rFonts w:ascii="Times New Roman" w:eastAsia="Times New Roman" w:hAnsi="Times New Roman" w:cs="Times New Roman"/>
        </w:rPr>
        <w:t>S</w:t>
      </w:r>
      <w:r w:rsidR="00810E9B" w:rsidRPr="00F20E00">
        <w:rPr>
          <w:rFonts w:ascii="Times New Roman" w:eastAsia="Times New Roman" w:hAnsi="Times New Roman" w:cs="Times New Roman"/>
        </w:rPr>
        <w:t>iguldas novada pašvaldības Administrācijas ēkā</w:t>
      </w:r>
      <w:r w:rsidRPr="00F20E00">
        <w:rPr>
          <w:rFonts w:ascii="Times New Roman" w:eastAsia="Times New Roman" w:hAnsi="Times New Roman" w:cs="Times New Roman"/>
        </w:rPr>
        <w:t>, Zinātnes ielā 7, Siguld</w:t>
      </w:r>
      <w:r w:rsidR="00810E9B" w:rsidRPr="00F20E00">
        <w:rPr>
          <w:rFonts w:ascii="Times New Roman" w:eastAsia="Times New Roman" w:hAnsi="Times New Roman" w:cs="Times New Roman"/>
        </w:rPr>
        <w:t>as pagast</w:t>
      </w:r>
      <w:r w:rsidRPr="00F20E00">
        <w:rPr>
          <w:rFonts w:ascii="Times New Roman" w:eastAsia="Times New Roman" w:hAnsi="Times New Roman" w:cs="Times New Roman"/>
        </w:rPr>
        <w:t>ā,</w:t>
      </w:r>
      <w:r w:rsidRPr="00F20E00">
        <w:rPr>
          <w:rFonts w:ascii="Times New Roman" w:eastAsia="Times New Roman" w:hAnsi="Times New Roman" w:cs="Times New Roman"/>
          <w:i/>
        </w:rPr>
        <w:t xml:space="preserve"> </w:t>
      </w:r>
      <w:r w:rsidR="00810E9B" w:rsidRPr="00F20E00">
        <w:rPr>
          <w:rFonts w:ascii="Times New Roman" w:eastAsia="Times New Roman" w:hAnsi="Times New Roman" w:cs="Times New Roman"/>
        </w:rPr>
        <w:t>2.stāvā, 209.kabinetā</w:t>
      </w:r>
      <w:r w:rsidRPr="00F20E00">
        <w:rPr>
          <w:rFonts w:ascii="Times New Roman" w:eastAsia="Times New Roman" w:hAnsi="Times New Roman" w:cs="Times New Roman"/>
        </w:rPr>
        <w:t>,</w:t>
      </w:r>
      <w:r w:rsidR="002255C7" w:rsidRPr="00F20E00">
        <w:rPr>
          <w:rFonts w:ascii="Times New Roman" w:hAnsi="Times New Roman" w:cs="Times New Roman"/>
        </w:rPr>
        <w:t xml:space="preserve"> </w:t>
      </w:r>
      <w:r w:rsidR="00E64874" w:rsidRPr="00F20E00">
        <w:rPr>
          <w:rFonts w:ascii="Times New Roman" w:eastAsia="Times New Roman" w:hAnsi="Times New Roman" w:cs="Times New Roman"/>
          <w:lang w:eastAsia="lv-LV"/>
        </w:rPr>
        <w:t xml:space="preserve">līdz </w:t>
      </w:r>
      <w:r w:rsidR="00810E9B" w:rsidRPr="00F20E00">
        <w:rPr>
          <w:rFonts w:ascii="Times New Roman" w:eastAsia="Calibri" w:hAnsi="Times New Roman" w:cs="Times New Roman"/>
        </w:rPr>
        <w:t>2018</w:t>
      </w:r>
      <w:r w:rsidR="00202A46" w:rsidRPr="00F20E00">
        <w:rPr>
          <w:rFonts w:ascii="Times New Roman" w:eastAsia="Calibri" w:hAnsi="Times New Roman" w:cs="Times New Roman"/>
        </w:rPr>
        <w:t xml:space="preserve">.gada </w:t>
      </w:r>
      <w:r w:rsidR="00DC66D0" w:rsidRPr="00F20E00">
        <w:rPr>
          <w:rFonts w:ascii="Times New Roman" w:eastAsia="Calibri" w:hAnsi="Times New Roman" w:cs="Times New Roman"/>
        </w:rPr>
        <w:t>11</w:t>
      </w:r>
      <w:r w:rsidR="00F6057D" w:rsidRPr="00F20E00">
        <w:rPr>
          <w:rFonts w:ascii="Times New Roman" w:eastAsia="Calibri" w:hAnsi="Times New Roman" w:cs="Times New Roman"/>
        </w:rPr>
        <w:t>.</w:t>
      </w:r>
      <w:r w:rsidR="00DC66D0" w:rsidRPr="00F20E00">
        <w:rPr>
          <w:rFonts w:ascii="Times New Roman" w:eastAsia="Calibri" w:hAnsi="Times New Roman" w:cs="Times New Roman"/>
        </w:rPr>
        <w:t>jūnijam</w:t>
      </w:r>
      <w:r w:rsidR="00F44E66" w:rsidRPr="00F20E00">
        <w:rPr>
          <w:rFonts w:ascii="Times New Roman" w:eastAsia="Times New Roman" w:hAnsi="Times New Roman" w:cs="Times New Roman"/>
          <w:lang w:eastAsia="lv-LV"/>
        </w:rPr>
        <w:t xml:space="preserve"> plkst.</w:t>
      </w:r>
      <w:r w:rsidR="00202A46" w:rsidRPr="00F20E00">
        <w:rPr>
          <w:rFonts w:ascii="Times New Roman" w:eastAsia="Times New Roman" w:hAnsi="Times New Roman" w:cs="Times New Roman"/>
          <w:lang w:eastAsia="lv-LV"/>
        </w:rPr>
        <w:t>10</w:t>
      </w:r>
      <w:r w:rsidR="00E64874" w:rsidRPr="00F20E00">
        <w:rPr>
          <w:rFonts w:ascii="Times New Roman" w:eastAsia="Times New Roman" w:hAnsi="Times New Roman" w:cs="Times New Roman"/>
          <w:lang w:eastAsia="lv-LV"/>
        </w:rPr>
        <w:t>:</w:t>
      </w:r>
      <w:r w:rsidR="00810E9B" w:rsidRPr="00F20E00">
        <w:rPr>
          <w:rFonts w:ascii="Times New Roman" w:eastAsia="Times New Roman" w:hAnsi="Times New Roman" w:cs="Times New Roman"/>
          <w:lang w:eastAsia="lv-LV"/>
        </w:rPr>
        <w:t>0</w:t>
      </w:r>
      <w:r w:rsidR="00E64874" w:rsidRPr="00F20E00">
        <w:rPr>
          <w:rFonts w:ascii="Times New Roman" w:eastAsia="Times New Roman" w:hAnsi="Times New Roman" w:cs="Times New Roman"/>
          <w:lang w:eastAsia="lv-LV"/>
        </w:rPr>
        <w:t>0.</w:t>
      </w:r>
    </w:p>
    <w:p w:rsidR="009B3FD1" w:rsidRPr="00F20E00" w:rsidRDefault="009B3FD1" w:rsidP="00E64874">
      <w:pPr>
        <w:spacing w:after="0" w:line="240" w:lineRule="auto"/>
        <w:ind w:firstLine="360"/>
        <w:jc w:val="both"/>
        <w:rPr>
          <w:rFonts w:ascii="Times New Roman" w:eastAsia="Times New Roman" w:hAnsi="Times New Roman" w:cs="Times New Roman"/>
          <w:lang w:eastAsia="lv-LV"/>
        </w:rPr>
      </w:pPr>
    </w:p>
    <w:p w:rsidR="00E64874" w:rsidRPr="00F20E00" w:rsidRDefault="00E64874" w:rsidP="002A3D2D">
      <w:pPr>
        <w:pStyle w:val="ListParagraph"/>
        <w:numPr>
          <w:ilvl w:val="0"/>
          <w:numId w:val="2"/>
        </w:numPr>
        <w:spacing w:after="0" w:line="240" w:lineRule="auto"/>
        <w:jc w:val="both"/>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Iesn</w:t>
      </w:r>
      <w:r w:rsidR="00925931" w:rsidRPr="00F20E00">
        <w:rPr>
          <w:rFonts w:ascii="Times New Roman" w:eastAsia="Times New Roman" w:hAnsi="Times New Roman" w:cs="Times New Roman"/>
          <w:b/>
          <w:lang w:eastAsia="lv-LV"/>
        </w:rPr>
        <w:t xml:space="preserve">iegtie pretendentu piedāvājumi, </w:t>
      </w:r>
      <w:r w:rsidRPr="00F20E00">
        <w:rPr>
          <w:rFonts w:ascii="Times New Roman" w:eastAsia="Times New Roman" w:hAnsi="Times New Roman" w:cs="Times New Roman"/>
          <w:b/>
          <w:lang w:eastAsia="lv-LV"/>
        </w:rPr>
        <w:t>iesniegšanas datums un laiks</w:t>
      </w:r>
      <w:r w:rsidR="00DA5840" w:rsidRPr="00F20E00">
        <w:rPr>
          <w:rFonts w:ascii="Times New Roman" w:eastAsia="Times New Roman" w:hAnsi="Times New Roman" w:cs="Times New Roman"/>
          <w:b/>
          <w:lang w:eastAsia="lv-LV"/>
        </w:rPr>
        <w:t>, piedāvātā cena</w:t>
      </w:r>
      <w:r w:rsidRPr="00F20E00">
        <w:rPr>
          <w:rFonts w:ascii="Times New Roman" w:eastAsia="Times New Roman" w:hAnsi="Times New Roman" w:cs="Times New Roman"/>
          <w:b/>
          <w:lang w:eastAsia="lv-LV"/>
        </w:rPr>
        <w:t>:</w:t>
      </w:r>
    </w:p>
    <w:p w:rsidR="009B3FD1" w:rsidRPr="00F20E00" w:rsidRDefault="009B3FD1" w:rsidP="009B3FD1">
      <w:pPr>
        <w:pStyle w:val="ListParagraph"/>
        <w:spacing w:after="0" w:line="240" w:lineRule="auto"/>
        <w:ind w:left="540"/>
        <w:jc w:val="both"/>
        <w:rPr>
          <w:rFonts w:ascii="Times New Roman" w:eastAsia="Times New Roman" w:hAnsi="Times New Roman" w:cs="Times New Roman"/>
          <w:b/>
          <w:lang w:eastAsia="lv-LV"/>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F20E00" w:rsidTr="00DA5840">
        <w:trPr>
          <w:trHeight w:val="656"/>
          <w:jc w:val="center"/>
        </w:trPr>
        <w:tc>
          <w:tcPr>
            <w:tcW w:w="1389" w:type="dxa"/>
            <w:shd w:val="clear" w:color="auto" w:fill="auto"/>
            <w:vAlign w:val="center"/>
          </w:tcPr>
          <w:p w:rsidR="00DA5840" w:rsidRPr="00F20E00" w:rsidRDefault="00DA5840" w:rsidP="005B2C2F">
            <w:pPr>
              <w:spacing w:after="0" w:line="240" w:lineRule="auto"/>
              <w:jc w:val="center"/>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Nr.</w:t>
            </w:r>
          </w:p>
        </w:tc>
        <w:tc>
          <w:tcPr>
            <w:tcW w:w="2575" w:type="dxa"/>
            <w:vAlign w:val="center"/>
          </w:tcPr>
          <w:p w:rsidR="00DA5840" w:rsidRPr="00F20E00" w:rsidRDefault="00DA5840" w:rsidP="00732CBC">
            <w:pPr>
              <w:spacing w:after="0" w:line="240" w:lineRule="auto"/>
              <w:jc w:val="center"/>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rsidR="00DA5840" w:rsidRPr="00F20E00" w:rsidRDefault="00DA5840" w:rsidP="00732CBC">
            <w:pPr>
              <w:spacing w:after="0" w:line="240" w:lineRule="auto"/>
              <w:jc w:val="center"/>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Pretendents</w:t>
            </w:r>
          </w:p>
        </w:tc>
        <w:tc>
          <w:tcPr>
            <w:tcW w:w="2410" w:type="dxa"/>
          </w:tcPr>
          <w:p w:rsidR="00DA5840" w:rsidRPr="00F20E00" w:rsidRDefault="00DA5840" w:rsidP="00732CBC">
            <w:pPr>
              <w:spacing w:after="0" w:line="240" w:lineRule="auto"/>
              <w:jc w:val="center"/>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 xml:space="preserve">Piedāvātā cena </w:t>
            </w:r>
          </w:p>
          <w:p w:rsidR="00DA5840" w:rsidRPr="00F20E00" w:rsidRDefault="00DA5840" w:rsidP="00732CBC">
            <w:pPr>
              <w:spacing w:after="0" w:line="240" w:lineRule="auto"/>
              <w:jc w:val="center"/>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EUR (bez PVN)</w:t>
            </w:r>
          </w:p>
        </w:tc>
      </w:tr>
      <w:tr w:rsidR="00DA5840" w:rsidRPr="00F20E00" w:rsidTr="008B09FA">
        <w:trPr>
          <w:trHeight w:val="213"/>
          <w:jc w:val="center"/>
        </w:trPr>
        <w:tc>
          <w:tcPr>
            <w:tcW w:w="1389" w:type="dxa"/>
            <w:shd w:val="clear" w:color="auto" w:fill="auto"/>
          </w:tcPr>
          <w:p w:rsidR="00DA5840" w:rsidRPr="00F20E00"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DA5840" w:rsidRPr="00F20E00" w:rsidRDefault="00F17D22" w:rsidP="00F17D22">
            <w:pPr>
              <w:tabs>
                <w:tab w:val="left" w:pos="300"/>
              </w:tabs>
              <w:spacing w:after="0" w:line="240" w:lineRule="auto"/>
              <w:jc w:val="center"/>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06</w:t>
            </w:r>
            <w:r w:rsidR="0018591A" w:rsidRPr="00F20E00">
              <w:rPr>
                <w:rFonts w:ascii="Times New Roman" w:eastAsia="Times New Roman" w:hAnsi="Times New Roman" w:cs="Times New Roman"/>
                <w:b/>
                <w:lang w:eastAsia="lv-LV"/>
              </w:rPr>
              <w:t>.0</w:t>
            </w:r>
            <w:r w:rsidRPr="00F20E00">
              <w:rPr>
                <w:rFonts w:ascii="Times New Roman" w:eastAsia="Times New Roman" w:hAnsi="Times New Roman" w:cs="Times New Roman"/>
                <w:b/>
                <w:lang w:eastAsia="lv-LV"/>
              </w:rPr>
              <w:t>7</w:t>
            </w:r>
            <w:r w:rsidR="0018591A" w:rsidRPr="00F20E00">
              <w:rPr>
                <w:rFonts w:ascii="Times New Roman" w:eastAsia="Times New Roman" w:hAnsi="Times New Roman" w:cs="Times New Roman"/>
                <w:b/>
                <w:lang w:eastAsia="lv-LV"/>
              </w:rPr>
              <w:t>.2018. plkst. 0</w:t>
            </w:r>
            <w:r w:rsidRPr="00F20E00">
              <w:rPr>
                <w:rFonts w:ascii="Times New Roman" w:eastAsia="Times New Roman" w:hAnsi="Times New Roman" w:cs="Times New Roman"/>
                <w:b/>
                <w:lang w:eastAsia="lv-LV"/>
              </w:rPr>
              <w:t>9</w:t>
            </w:r>
            <w:r w:rsidR="0018591A" w:rsidRPr="00F20E00">
              <w:rPr>
                <w:rFonts w:ascii="Times New Roman" w:eastAsia="Times New Roman" w:hAnsi="Times New Roman" w:cs="Times New Roman"/>
                <w:b/>
                <w:lang w:eastAsia="lv-LV"/>
              </w:rPr>
              <w:t>:</w:t>
            </w:r>
            <w:r w:rsidRPr="00F20E00">
              <w:rPr>
                <w:rFonts w:ascii="Times New Roman" w:eastAsia="Times New Roman" w:hAnsi="Times New Roman" w:cs="Times New Roman"/>
                <w:b/>
                <w:lang w:eastAsia="lv-LV"/>
              </w:rPr>
              <w:t>25</w:t>
            </w:r>
          </w:p>
        </w:tc>
        <w:tc>
          <w:tcPr>
            <w:tcW w:w="2410" w:type="dxa"/>
            <w:shd w:val="clear" w:color="auto" w:fill="auto"/>
            <w:vAlign w:val="center"/>
          </w:tcPr>
          <w:p w:rsidR="00DA5840" w:rsidRPr="00F20E00" w:rsidRDefault="00F17D22" w:rsidP="008B09FA">
            <w:pPr>
              <w:tabs>
                <w:tab w:val="left" w:pos="300"/>
              </w:tabs>
              <w:spacing w:after="0" w:line="240" w:lineRule="auto"/>
              <w:jc w:val="center"/>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SIA “TTT Pluss”</w:t>
            </w:r>
          </w:p>
        </w:tc>
        <w:tc>
          <w:tcPr>
            <w:tcW w:w="2410" w:type="dxa"/>
            <w:vAlign w:val="center"/>
          </w:tcPr>
          <w:p w:rsidR="00DA5840" w:rsidRPr="00F20E00" w:rsidRDefault="00F17D22" w:rsidP="008B09FA">
            <w:pPr>
              <w:tabs>
                <w:tab w:val="left" w:pos="300"/>
              </w:tabs>
              <w:spacing w:after="0" w:line="240" w:lineRule="auto"/>
              <w:jc w:val="center"/>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37884,00</w:t>
            </w:r>
          </w:p>
        </w:tc>
      </w:tr>
      <w:tr w:rsidR="00F17D22" w:rsidRPr="00F20E00" w:rsidTr="008B09FA">
        <w:trPr>
          <w:trHeight w:val="213"/>
          <w:jc w:val="center"/>
        </w:trPr>
        <w:tc>
          <w:tcPr>
            <w:tcW w:w="1389" w:type="dxa"/>
            <w:shd w:val="clear" w:color="auto" w:fill="auto"/>
          </w:tcPr>
          <w:p w:rsidR="00F17D22" w:rsidRPr="00F20E00" w:rsidRDefault="00F17D22"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F17D22" w:rsidRPr="00F20E00" w:rsidRDefault="00F17D22" w:rsidP="00F17D22">
            <w:pPr>
              <w:tabs>
                <w:tab w:val="left" w:pos="300"/>
              </w:tabs>
              <w:spacing w:after="0" w:line="240" w:lineRule="auto"/>
              <w:jc w:val="center"/>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06.07.2018. plkst. 09:25</w:t>
            </w:r>
          </w:p>
        </w:tc>
        <w:tc>
          <w:tcPr>
            <w:tcW w:w="2410" w:type="dxa"/>
            <w:shd w:val="clear" w:color="auto" w:fill="auto"/>
            <w:vAlign w:val="center"/>
          </w:tcPr>
          <w:p w:rsidR="00F17D22" w:rsidRPr="00F20E00" w:rsidRDefault="00F17D22" w:rsidP="008B09FA">
            <w:pPr>
              <w:tabs>
                <w:tab w:val="left" w:pos="300"/>
              </w:tabs>
              <w:spacing w:after="0" w:line="240" w:lineRule="auto"/>
              <w:jc w:val="center"/>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SIA “</w:t>
            </w:r>
            <w:proofErr w:type="spellStart"/>
            <w:r w:rsidRPr="00F20E00">
              <w:rPr>
                <w:rFonts w:ascii="Times New Roman" w:eastAsia="Times New Roman" w:hAnsi="Times New Roman" w:cs="Times New Roman"/>
                <w:b/>
                <w:lang w:eastAsia="lv-LV"/>
              </w:rPr>
              <w:t>Wasemann</w:t>
            </w:r>
            <w:proofErr w:type="spellEnd"/>
            <w:r w:rsidRPr="00F20E00">
              <w:rPr>
                <w:rFonts w:ascii="Times New Roman" w:eastAsia="Times New Roman" w:hAnsi="Times New Roman" w:cs="Times New Roman"/>
                <w:b/>
                <w:lang w:eastAsia="lv-LV"/>
              </w:rPr>
              <w:t>”</w:t>
            </w:r>
          </w:p>
        </w:tc>
        <w:tc>
          <w:tcPr>
            <w:tcW w:w="2410" w:type="dxa"/>
            <w:vAlign w:val="center"/>
          </w:tcPr>
          <w:p w:rsidR="00F17D22" w:rsidRPr="00F20E00" w:rsidRDefault="00F17D22" w:rsidP="008B09FA">
            <w:pPr>
              <w:tabs>
                <w:tab w:val="left" w:pos="300"/>
              </w:tabs>
              <w:spacing w:after="0" w:line="240" w:lineRule="auto"/>
              <w:jc w:val="center"/>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40803,00</w:t>
            </w:r>
          </w:p>
        </w:tc>
      </w:tr>
    </w:tbl>
    <w:p w:rsidR="002A3D2D" w:rsidRDefault="002A3D2D" w:rsidP="00DC66D0">
      <w:pPr>
        <w:pStyle w:val="ListParagraph"/>
        <w:spacing w:after="0" w:line="240" w:lineRule="auto"/>
        <w:ind w:left="0"/>
        <w:jc w:val="both"/>
        <w:rPr>
          <w:rFonts w:ascii="Times New Roman" w:eastAsia="Times New Roman" w:hAnsi="Times New Roman" w:cs="Times New Roman"/>
          <w:b/>
          <w:lang w:eastAsia="lv-LV"/>
        </w:rPr>
      </w:pPr>
    </w:p>
    <w:p w:rsidR="003740E5" w:rsidRPr="00F20E00" w:rsidRDefault="002A3D2D" w:rsidP="00DC66D0">
      <w:pPr>
        <w:pStyle w:val="ListParagraph"/>
        <w:spacing w:after="0" w:line="240" w:lineRule="auto"/>
        <w:ind w:left="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10. </w:t>
      </w:r>
      <w:r w:rsidR="00114D6D" w:rsidRPr="00F20E00">
        <w:rPr>
          <w:rFonts w:ascii="Times New Roman" w:eastAsia="Times New Roman" w:hAnsi="Times New Roman" w:cs="Times New Roman"/>
          <w:b/>
          <w:lang w:eastAsia="lv-LV"/>
        </w:rPr>
        <w:t>Iepirkuma</w:t>
      </w:r>
      <w:r w:rsidR="00E64874" w:rsidRPr="00F20E00">
        <w:rPr>
          <w:rFonts w:ascii="Times New Roman" w:eastAsia="Times New Roman" w:hAnsi="Times New Roman" w:cs="Times New Roman"/>
          <w:b/>
          <w:lang w:eastAsia="lv-LV"/>
        </w:rPr>
        <w:t xml:space="preserve"> komisijas kopējais piedāvājumu salīdzināšanas un vērtēšanas pārskats.</w:t>
      </w:r>
    </w:p>
    <w:p w:rsidR="002A3D2D" w:rsidRPr="002A3D2D" w:rsidRDefault="002A3D2D" w:rsidP="002A3D2D">
      <w:pPr>
        <w:spacing w:after="0" w:line="256" w:lineRule="auto"/>
        <w:ind w:right="-27"/>
        <w:contextualSpacing/>
        <w:jc w:val="both"/>
        <w:rPr>
          <w:rFonts w:ascii="Times New Roman" w:eastAsia="Times New Roman" w:hAnsi="Times New Roman" w:cs="Times New Roman"/>
          <w:b/>
          <w:lang w:eastAsia="lv-LV"/>
        </w:rPr>
      </w:pPr>
      <w:r w:rsidRPr="002A3D2D">
        <w:rPr>
          <w:rFonts w:ascii="Times New Roman" w:eastAsia="Times New Roman" w:hAnsi="Times New Roman" w:cs="Times New Roman"/>
          <w:lang w:eastAsia="lv-LV"/>
        </w:rPr>
        <w:t>Pretendentu SIA “TTT Pluss” un SIA “</w:t>
      </w:r>
      <w:proofErr w:type="spellStart"/>
      <w:r w:rsidRPr="002A3D2D">
        <w:rPr>
          <w:rFonts w:ascii="Times New Roman" w:eastAsia="Times New Roman" w:hAnsi="Times New Roman" w:cs="Times New Roman"/>
          <w:lang w:eastAsia="lv-LV"/>
        </w:rPr>
        <w:t>Wesemann</w:t>
      </w:r>
      <w:proofErr w:type="spellEnd"/>
      <w:r w:rsidRPr="002A3D2D">
        <w:rPr>
          <w:rFonts w:ascii="Times New Roman" w:eastAsia="Times New Roman" w:hAnsi="Times New Roman" w:cs="Times New Roman"/>
          <w:lang w:eastAsia="lv-LV"/>
        </w:rPr>
        <w:t>” iesniegtie piedāvājuma nodrošinājumi atbilst iepirkuma Nolikuma 1.7.1.apkšpunkta prasībām.</w:t>
      </w:r>
    </w:p>
    <w:p w:rsidR="00E64874" w:rsidRPr="00F20E00" w:rsidRDefault="002A3D2D" w:rsidP="002A3D2D">
      <w:pPr>
        <w:pStyle w:val="ListParagraph"/>
        <w:tabs>
          <w:tab w:val="num" w:pos="709"/>
        </w:tabs>
        <w:spacing w:after="0" w:line="240" w:lineRule="auto"/>
        <w:ind w:left="851" w:hanging="142"/>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E40ADA" w:rsidRPr="00F20E00">
        <w:rPr>
          <w:rFonts w:ascii="Times New Roman" w:eastAsia="Times New Roman" w:hAnsi="Times New Roman" w:cs="Times New Roman"/>
          <w:b/>
          <w:lang w:eastAsia="lv-LV"/>
        </w:rPr>
        <w:t xml:space="preserve">.1. </w:t>
      </w:r>
      <w:r w:rsidR="00304FDB" w:rsidRPr="00F20E00">
        <w:rPr>
          <w:rFonts w:ascii="Times New Roman" w:eastAsia="Times New Roman" w:hAnsi="Times New Roman" w:cs="Times New Roman"/>
          <w:b/>
          <w:lang w:eastAsia="lv-LV"/>
        </w:rPr>
        <w:t>Atlases dokumenti</w:t>
      </w:r>
    </w:p>
    <w:p w:rsidR="002A3D2D" w:rsidRDefault="003867D9" w:rsidP="002A3D2D">
      <w:pPr>
        <w:spacing w:after="0" w:line="256" w:lineRule="auto"/>
        <w:ind w:right="326"/>
        <w:contextualSpacing/>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Pretendentu SIA “TTT Pluss” un SIA “</w:t>
      </w:r>
      <w:proofErr w:type="spellStart"/>
      <w:r w:rsidRPr="00F20E00">
        <w:rPr>
          <w:rFonts w:ascii="Times New Roman" w:eastAsia="Times New Roman" w:hAnsi="Times New Roman" w:cs="Times New Roman"/>
          <w:lang w:eastAsia="lv-LV"/>
        </w:rPr>
        <w:t>Wesemann</w:t>
      </w:r>
      <w:proofErr w:type="spellEnd"/>
      <w:r w:rsidRPr="00F20E00">
        <w:rPr>
          <w:rFonts w:ascii="Times New Roman" w:eastAsia="Times New Roman" w:hAnsi="Times New Roman" w:cs="Times New Roman"/>
          <w:lang w:eastAsia="lv-LV"/>
        </w:rPr>
        <w:t>” iesniegtie atlases dokumenti atbilst iepirkuma Nolikuma 4.1.punkta prasībām.</w:t>
      </w:r>
    </w:p>
    <w:p w:rsidR="00790645" w:rsidRPr="002A3D2D" w:rsidRDefault="002A3D2D" w:rsidP="002A3D2D">
      <w:pPr>
        <w:spacing w:after="0" w:line="256" w:lineRule="auto"/>
        <w:ind w:left="720" w:right="326"/>
        <w:contextualSpacing/>
        <w:jc w:val="both"/>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10.2. </w:t>
      </w:r>
      <w:r w:rsidR="00885F70" w:rsidRPr="002A3D2D">
        <w:rPr>
          <w:rFonts w:ascii="Times New Roman" w:eastAsia="Times New Roman" w:hAnsi="Times New Roman" w:cs="Times New Roman"/>
          <w:b/>
          <w:lang w:eastAsia="lv-LV"/>
        </w:rPr>
        <w:t>T</w:t>
      </w:r>
      <w:r w:rsidR="00790645" w:rsidRPr="002A3D2D">
        <w:rPr>
          <w:rFonts w:ascii="Times New Roman" w:eastAsia="Times New Roman" w:hAnsi="Times New Roman" w:cs="Times New Roman"/>
          <w:b/>
          <w:lang w:eastAsia="lv-LV"/>
        </w:rPr>
        <w:t>ehn</w:t>
      </w:r>
      <w:r w:rsidR="00FB6EF5" w:rsidRPr="002A3D2D">
        <w:rPr>
          <w:rFonts w:ascii="Times New Roman" w:eastAsia="Times New Roman" w:hAnsi="Times New Roman" w:cs="Times New Roman"/>
          <w:b/>
          <w:lang w:eastAsia="lv-LV"/>
        </w:rPr>
        <w:t>iskais piedāvājums</w:t>
      </w:r>
      <w:r w:rsidR="00E40ADA" w:rsidRPr="002A3D2D">
        <w:rPr>
          <w:rFonts w:ascii="Times New Roman" w:eastAsia="Times New Roman" w:hAnsi="Times New Roman" w:cs="Times New Roman"/>
          <w:b/>
          <w:lang w:eastAsia="lv-LV"/>
        </w:rPr>
        <w:t xml:space="preserve"> </w:t>
      </w:r>
    </w:p>
    <w:p w:rsidR="002A3D2D" w:rsidRDefault="003867D9" w:rsidP="002A3D2D">
      <w:pPr>
        <w:spacing w:after="0"/>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Pretendentu SIA “TTT Pluss” un SIA “</w:t>
      </w:r>
      <w:proofErr w:type="spellStart"/>
      <w:r w:rsidRPr="00F20E00">
        <w:rPr>
          <w:rFonts w:ascii="Times New Roman" w:eastAsia="Times New Roman" w:hAnsi="Times New Roman" w:cs="Times New Roman"/>
          <w:lang w:eastAsia="lv-LV"/>
        </w:rPr>
        <w:t>Wessemann</w:t>
      </w:r>
      <w:proofErr w:type="spellEnd"/>
      <w:r w:rsidRPr="00F20E00">
        <w:rPr>
          <w:rFonts w:ascii="Times New Roman" w:eastAsia="Times New Roman" w:hAnsi="Times New Roman" w:cs="Times New Roman"/>
          <w:lang w:eastAsia="lv-LV"/>
        </w:rPr>
        <w:t>” iesniegtie tehniskā piedāvājuma dokumenti atbilst iepirkuma Nolikuma 4.2.punkta prasībām.</w:t>
      </w:r>
    </w:p>
    <w:p w:rsidR="00FB6EF5" w:rsidRPr="002A3D2D" w:rsidRDefault="002A3D2D" w:rsidP="002A3D2D">
      <w:pPr>
        <w:spacing w:after="0"/>
        <w:ind w:left="810"/>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10.3. </w:t>
      </w:r>
      <w:r w:rsidR="00FB6EF5" w:rsidRPr="002A3D2D">
        <w:rPr>
          <w:rFonts w:ascii="Times New Roman" w:eastAsia="Times New Roman" w:hAnsi="Times New Roman" w:cs="Times New Roman"/>
          <w:b/>
          <w:lang w:eastAsia="lv-LV"/>
        </w:rPr>
        <w:t>Finanšu piedāvājums</w:t>
      </w:r>
    </w:p>
    <w:p w:rsidR="003867D9" w:rsidRPr="00F20E00" w:rsidRDefault="003867D9" w:rsidP="002A3D2D">
      <w:pPr>
        <w:spacing w:after="0" w:line="256" w:lineRule="auto"/>
        <w:ind w:right="326"/>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Pretendentu SIA “TTT Pluss” un SIA “</w:t>
      </w:r>
      <w:proofErr w:type="spellStart"/>
      <w:r w:rsidRPr="00F20E00">
        <w:rPr>
          <w:rFonts w:ascii="Times New Roman" w:eastAsia="Times New Roman" w:hAnsi="Times New Roman" w:cs="Times New Roman"/>
          <w:lang w:eastAsia="lv-LV"/>
        </w:rPr>
        <w:t>Wesemann</w:t>
      </w:r>
      <w:proofErr w:type="spellEnd"/>
      <w:r w:rsidRPr="00F20E00">
        <w:rPr>
          <w:rFonts w:ascii="Times New Roman" w:eastAsia="Times New Roman" w:hAnsi="Times New Roman" w:cs="Times New Roman"/>
          <w:lang w:eastAsia="lv-LV"/>
        </w:rPr>
        <w:t>” iesniegtie finanšu piedāvājuma dokumenti atbilst iepirkuma Nolikuma 4.3.punkta prasībām.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678"/>
      </w:tblGrid>
      <w:tr w:rsidR="003867D9" w:rsidRPr="00F20E00" w:rsidTr="007528D9">
        <w:trPr>
          <w:cantSplit/>
          <w:trHeight w:val="585"/>
        </w:trPr>
        <w:tc>
          <w:tcPr>
            <w:tcW w:w="4820" w:type="dxa"/>
          </w:tcPr>
          <w:p w:rsidR="003867D9" w:rsidRPr="00F20E00" w:rsidRDefault="003867D9" w:rsidP="007528D9">
            <w:pPr>
              <w:spacing w:after="0" w:line="240" w:lineRule="auto"/>
              <w:ind w:left="113" w:right="113"/>
              <w:jc w:val="center"/>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Pretendents</w:t>
            </w:r>
          </w:p>
        </w:tc>
        <w:tc>
          <w:tcPr>
            <w:tcW w:w="4678" w:type="dxa"/>
          </w:tcPr>
          <w:p w:rsidR="003867D9" w:rsidRPr="00F20E00" w:rsidRDefault="003867D9" w:rsidP="007528D9">
            <w:pPr>
              <w:spacing w:after="0" w:line="240" w:lineRule="auto"/>
              <w:ind w:left="113" w:right="113"/>
              <w:jc w:val="center"/>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Piedāvātā cena EUR</w:t>
            </w:r>
          </w:p>
          <w:p w:rsidR="003867D9" w:rsidRPr="00F20E00" w:rsidRDefault="003867D9" w:rsidP="007528D9">
            <w:pPr>
              <w:spacing w:after="0" w:line="240" w:lineRule="auto"/>
              <w:ind w:left="113" w:right="113"/>
              <w:jc w:val="center"/>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(bez PVN)</w:t>
            </w:r>
          </w:p>
        </w:tc>
      </w:tr>
      <w:tr w:rsidR="003867D9" w:rsidRPr="00F20E00" w:rsidTr="007528D9">
        <w:trPr>
          <w:trHeight w:val="282"/>
        </w:trPr>
        <w:tc>
          <w:tcPr>
            <w:tcW w:w="4820" w:type="dxa"/>
            <w:shd w:val="clear" w:color="auto" w:fill="auto"/>
          </w:tcPr>
          <w:p w:rsidR="003867D9" w:rsidRPr="00F20E00" w:rsidRDefault="003867D9" w:rsidP="007528D9">
            <w:pPr>
              <w:spacing w:after="120" w:line="240" w:lineRule="auto"/>
              <w:jc w:val="both"/>
              <w:rPr>
                <w:rFonts w:ascii="Times New Roman" w:eastAsia="Times New Roman" w:hAnsi="Times New Roman" w:cs="Times New Roman"/>
              </w:rPr>
            </w:pPr>
            <w:r w:rsidRPr="00F20E00">
              <w:rPr>
                <w:rFonts w:ascii="Times New Roman" w:eastAsia="Times New Roman" w:hAnsi="Times New Roman" w:cs="Times New Roman"/>
                <w:lang w:eastAsia="lv-LV"/>
              </w:rPr>
              <w:t>SIA “TTT Pluss”</w:t>
            </w:r>
          </w:p>
        </w:tc>
        <w:tc>
          <w:tcPr>
            <w:tcW w:w="4678" w:type="dxa"/>
          </w:tcPr>
          <w:p w:rsidR="003867D9" w:rsidRPr="00F20E00" w:rsidRDefault="003867D9" w:rsidP="007528D9">
            <w:pPr>
              <w:spacing w:after="120" w:line="240" w:lineRule="auto"/>
              <w:jc w:val="both"/>
              <w:rPr>
                <w:rFonts w:ascii="Times New Roman" w:eastAsia="Times New Roman" w:hAnsi="Times New Roman" w:cs="Times New Roman"/>
              </w:rPr>
            </w:pPr>
            <w:r w:rsidRPr="00F20E00">
              <w:rPr>
                <w:rFonts w:ascii="Times New Roman" w:eastAsia="Times New Roman" w:hAnsi="Times New Roman" w:cs="Times New Roman"/>
              </w:rPr>
              <w:t>37884,00</w:t>
            </w:r>
          </w:p>
        </w:tc>
      </w:tr>
      <w:tr w:rsidR="003867D9" w:rsidRPr="00F20E00" w:rsidTr="007528D9">
        <w:trPr>
          <w:trHeight w:val="282"/>
        </w:trPr>
        <w:tc>
          <w:tcPr>
            <w:tcW w:w="4820" w:type="dxa"/>
            <w:shd w:val="clear" w:color="auto" w:fill="auto"/>
          </w:tcPr>
          <w:p w:rsidR="003867D9" w:rsidRPr="00F20E00" w:rsidRDefault="003867D9" w:rsidP="007528D9">
            <w:pPr>
              <w:spacing w:after="120" w:line="240" w:lineRule="auto"/>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SIA “</w:t>
            </w:r>
            <w:proofErr w:type="spellStart"/>
            <w:r w:rsidRPr="00F20E00">
              <w:rPr>
                <w:rFonts w:ascii="Times New Roman" w:eastAsia="Times New Roman" w:hAnsi="Times New Roman" w:cs="Times New Roman"/>
                <w:lang w:eastAsia="lv-LV"/>
              </w:rPr>
              <w:t>Wesemann</w:t>
            </w:r>
            <w:proofErr w:type="spellEnd"/>
            <w:r w:rsidRPr="00F20E00">
              <w:rPr>
                <w:rFonts w:ascii="Times New Roman" w:eastAsia="Times New Roman" w:hAnsi="Times New Roman" w:cs="Times New Roman"/>
                <w:lang w:eastAsia="lv-LV"/>
              </w:rPr>
              <w:t>”</w:t>
            </w:r>
          </w:p>
        </w:tc>
        <w:tc>
          <w:tcPr>
            <w:tcW w:w="4678" w:type="dxa"/>
          </w:tcPr>
          <w:p w:rsidR="003867D9" w:rsidRPr="00F20E00" w:rsidRDefault="003867D9" w:rsidP="007528D9">
            <w:pPr>
              <w:spacing w:after="120" w:line="240" w:lineRule="auto"/>
              <w:jc w:val="both"/>
              <w:rPr>
                <w:rFonts w:ascii="Times New Roman" w:eastAsia="Times New Roman" w:hAnsi="Times New Roman" w:cs="Times New Roman"/>
              </w:rPr>
            </w:pPr>
            <w:r w:rsidRPr="00F20E00">
              <w:rPr>
                <w:rFonts w:ascii="Times New Roman" w:eastAsia="Times New Roman" w:hAnsi="Times New Roman" w:cs="Times New Roman"/>
              </w:rPr>
              <w:t>40803,00</w:t>
            </w:r>
          </w:p>
        </w:tc>
      </w:tr>
    </w:tbl>
    <w:p w:rsidR="00280DCA" w:rsidRPr="00F20E00" w:rsidRDefault="002A3D2D" w:rsidP="002A3D2D">
      <w:pPr>
        <w:pStyle w:val="ListParagraph"/>
        <w:spacing w:after="0" w:line="240" w:lineRule="auto"/>
        <w:ind w:left="360" w:right="468"/>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w:t>
      </w:r>
      <w:r w:rsidR="008453C4" w:rsidRPr="00F20E00">
        <w:rPr>
          <w:rFonts w:ascii="Times New Roman" w:eastAsia="Times New Roman" w:hAnsi="Times New Roman" w:cs="Times New Roman"/>
          <w:b/>
          <w:lang w:eastAsia="lv-LV"/>
        </w:rPr>
        <w:t>Lēmuma pieņemšana:</w:t>
      </w:r>
    </w:p>
    <w:p w:rsidR="00F20E00" w:rsidRPr="00F20E00" w:rsidRDefault="002A3D2D" w:rsidP="00F20E0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2018.gada 12.jūlijā, p</w:t>
      </w:r>
      <w:r w:rsidR="00F20E00" w:rsidRPr="00F20E00">
        <w:rPr>
          <w:rFonts w:ascii="Times New Roman" w:eastAsia="Times New Roman" w:hAnsi="Times New Roman" w:cs="Times New Roman"/>
          <w:lang w:eastAsia="lv-LV"/>
        </w:rPr>
        <w:t>amatojoties uz iepriekš minēto, Siguldas</w:t>
      </w:r>
      <w:r w:rsidR="00F20E00" w:rsidRPr="00F20E00">
        <w:rPr>
          <w:rFonts w:ascii="Times New Roman" w:eastAsia="Times New Roman" w:hAnsi="Times New Roman" w:cs="Times New Roman"/>
          <w:b/>
          <w:lang w:eastAsia="lv-LV"/>
        </w:rPr>
        <w:t xml:space="preserve"> </w:t>
      </w:r>
      <w:r w:rsidR="00F20E00" w:rsidRPr="00F20E00">
        <w:rPr>
          <w:rFonts w:ascii="Times New Roman" w:eastAsia="Times New Roman" w:hAnsi="Times New Roman" w:cs="Times New Roman"/>
          <w:lang w:eastAsia="lv-LV"/>
        </w:rPr>
        <w:t>novada pašvaldības Iepirkuma komisija (</w:t>
      </w:r>
      <w:proofErr w:type="spellStart"/>
      <w:r w:rsidR="00F20E00" w:rsidRPr="00F20E00">
        <w:rPr>
          <w:rFonts w:ascii="Times New Roman" w:eastAsia="Times New Roman" w:hAnsi="Times New Roman" w:cs="Times New Roman"/>
          <w:lang w:eastAsia="lv-LV"/>
        </w:rPr>
        <w:t>I.Zālīte</w:t>
      </w:r>
      <w:proofErr w:type="spellEnd"/>
      <w:r w:rsidR="00F20E00" w:rsidRPr="00F20E00">
        <w:rPr>
          <w:rFonts w:ascii="Times New Roman" w:eastAsia="Times New Roman" w:hAnsi="Times New Roman" w:cs="Times New Roman"/>
          <w:lang w:eastAsia="lv-LV"/>
        </w:rPr>
        <w:t xml:space="preserve">, </w:t>
      </w:r>
      <w:proofErr w:type="spellStart"/>
      <w:r w:rsidR="00F20E00" w:rsidRPr="00F20E00">
        <w:rPr>
          <w:rFonts w:ascii="Times New Roman" w:eastAsia="Times New Roman" w:hAnsi="Times New Roman" w:cs="Times New Roman"/>
          <w:lang w:eastAsia="lv-LV"/>
        </w:rPr>
        <w:t>R.Bete</w:t>
      </w:r>
      <w:proofErr w:type="spellEnd"/>
      <w:r w:rsidR="00F20E00" w:rsidRPr="00F20E00">
        <w:rPr>
          <w:rFonts w:ascii="Times New Roman" w:eastAsia="Times New Roman" w:hAnsi="Times New Roman" w:cs="Times New Roman"/>
          <w:lang w:eastAsia="lv-LV"/>
        </w:rPr>
        <w:t xml:space="preserve">, </w:t>
      </w:r>
      <w:proofErr w:type="spellStart"/>
      <w:r w:rsidR="00F20E00" w:rsidRPr="00F20E00">
        <w:rPr>
          <w:rFonts w:ascii="Times New Roman" w:eastAsia="Times New Roman" w:hAnsi="Times New Roman" w:cs="Times New Roman"/>
          <w:lang w:eastAsia="lv-LV"/>
        </w:rPr>
        <w:t>A.Strautmane</w:t>
      </w:r>
      <w:proofErr w:type="spellEnd"/>
      <w:r w:rsidR="00F20E00" w:rsidRPr="00F20E00">
        <w:rPr>
          <w:rFonts w:ascii="Times New Roman" w:eastAsia="Times New Roman" w:hAnsi="Times New Roman" w:cs="Times New Roman"/>
          <w:lang w:eastAsia="lv-LV"/>
        </w:rPr>
        <w:t xml:space="preserve">, </w:t>
      </w:r>
      <w:proofErr w:type="spellStart"/>
      <w:r w:rsidR="00F20E00" w:rsidRPr="00F20E00">
        <w:rPr>
          <w:rFonts w:ascii="Times New Roman" w:eastAsia="Times New Roman" w:hAnsi="Times New Roman" w:cs="Times New Roman"/>
          <w:lang w:eastAsia="lv-LV"/>
        </w:rPr>
        <w:t>A.Ozoliņš</w:t>
      </w:r>
      <w:proofErr w:type="spellEnd"/>
      <w:r w:rsidR="00F20E00" w:rsidRPr="00F20E00">
        <w:rPr>
          <w:rFonts w:ascii="Times New Roman" w:eastAsia="Times New Roman" w:hAnsi="Times New Roman" w:cs="Times New Roman"/>
          <w:lang w:eastAsia="lv-LV"/>
        </w:rPr>
        <w:t xml:space="preserve">, </w:t>
      </w:r>
      <w:proofErr w:type="spellStart"/>
      <w:r w:rsidR="00F20E00" w:rsidRPr="00F20E00">
        <w:rPr>
          <w:rFonts w:ascii="Times New Roman" w:eastAsia="Times New Roman" w:hAnsi="Times New Roman" w:cs="Times New Roman"/>
          <w:lang w:eastAsia="lv-LV"/>
        </w:rPr>
        <w:t>J.Tenkaļuka</w:t>
      </w:r>
      <w:proofErr w:type="spellEnd"/>
      <w:r w:rsidR="00F20E00" w:rsidRPr="00F20E00">
        <w:rPr>
          <w:rFonts w:ascii="Times New Roman" w:eastAsia="Times New Roman" w:hAnsi="Times New Roman" w:cs="Times New Roman"/>
          <w:lang w:eastAsia="lv-LV"/>
        </w:rPr>
        <w:t>) atklāti balsojot, ar 5 balsīm „par”, „pret” – nav, „atturas” – nav, nol</w:t>
      </w:r>
      <w:r>
        <w:rPr>
          <w:rFonts w:ascii="Times New Roman" w:eastAsia="Times New Roman" w:hAnsi="Times New Roman" w:cs="Times New Roman"/>
          <w:lang w:eastAsia="lv-LV"/>
        </w:rPr>
        <w:t>ēma</w:t>
      </w:r>
      <w:r w:rsidR="00F20E00" w:rsidRPr="00F20E00">
        <w:rPr>
          <w:rFonts w:ascii="Times New Roman" w:eastAsia="Times New Roman" w:hAnsi="Times New Roman" w:cs="Times New Roman"/>
          <w:lang w:eastAsia="lv-LV"/>
        </w:rPr>
        <w:t xml:space="preserve">, ka  </w:t>
      </w:r>
      <w:r w:rsidR="00F20E00" w:rsidRPr="00F20E00">
        <w:rPr>
          <w:rFonts w:ascii="Times New Roman" w:hAnsi="Times New Roman" w:cs="Times New Roman"/>
        </w:rPr>
        <w:t>piedāvājumu,</w:t>
      </w:r>
      <w:r w:rsidR="00F20E00" w:rsidRPr="00F20E00">
        <w:rPr>
          <w:rFonts w:ascii="Times New Roman" w:eastAsia="Times New Roman" w:hAnsi="Times New Roman" w:cs="Times New Roman"/>
          <w:lang w:eastAsia="lv-LV"/>
        </w:rPr>
        <w:t xml:space="preserve"> kas atbilst Nolikuma prasībām un ir saimnieciski izdevīgākais iesniegusi SIA “TTT Pluss”.</w:t>
      </w:r>
    </w:p>
    <w:p w:rsidR="00084B2E" w:rsidRPr="002A3D2D" w:rsidRDefault="00084B2E" w:rsidP="002A3D2D">
      <w:pPr>
        <w:pStyle w:val="ListParagraph"/>
        <w:numPr>
          <w:ilvl w:val="0"/>
          <w:numId w:val="34"/>
        </w:numPr>
        <w:spacing w:after="0" w:line="240" w:lineRule="auto"/>
        <w:ind w:left="630" w:right="471"/>
        <w:jc w:val="both"/>
        <w:rPr>
          <w:rFonts w:ascii="Times New Roman" w:eastAsia="Calibri" w:hAnsi="Times New Roman" w:cs="Times New Roman"/>
        </w:rPr>
      </w:pPr>
      <w:r w:rsidRPr="002A3D2D">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F20E00" w:rsidRPr="00F20E00" w:rsidRDefault="00F20E00" w:rsidP="00F20E00">
      <w:pPr>
        <w:spacing w:after="0" w:line="240" w:lineRule="auto"/>
        <w:ind w:right="468" w:firstLine="720"/>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Pasūtītājs nekonstatēja PIL 9. panta astotās daļas 1.</w:t>
      </w:r>
      <w:r w:rsidR="002A3D2D">
        <w:rPr>
          <w:rFonts w:ascii="Times New Roman" w:eastAsia="Times New Roman" w:hAnsi="Times New Roman" w:cs="Times New Roman"/>
          <w:lang w:eastAsia="lv-LV"/>
        </w:rPr>
        <w:t>, 2.</w:t>
      </w:r>
      <w:r w:rsidRPr="00F20E00">
        <w:rPr>
          <w:rFonts w:ascii="Times New Roman" w:eastAsia="Times New Roman" w:hAnsi="Times New Roman" w:cs="Times New Roman"/>
          <w:lang w:eastAsia="lv-LV"/>
        </w:rPr>
        <w:t xml:space="preserve"> un </w:t>
      </w:r>
      <w:r w:rsidR="002A3D2D">
        <w:rPr>
          <w:rFonts w:ascii="Times New Roman" w:eastAsia="Times New Roman" w:hAnsi="Times New Roman" w:cs="Times New Roman"/>
          <w:lang w:eastAsia="lv-LV"/>
        </w:rPr>
        <w:t>5</w:t>
      </w:r>
      <w:r w:rsidRPr="00F20E00">
        <w:rPr>
          <w:rFonts w:ascii="Times New Roman" w:eastAsia="Times New Roman" w:hAnsi="Times New Roman" w:cs="Times New Roman"/>
          <w:lang w:eastAsia="lv-LV"/>
        </w:rPr>
        <w:t>. 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rsidR="00F20E00" w:rsidRPr="00F20E00" w:rsidRDefault="00F20E00" w:rsidP="00F20E00">
      <w:pPr>
        <w:numPr>
          <w:ilvl w:val="0"/>
          <w:numId w:val="5"/>
        </w:numPr>
        <w:spacing w:after="0" w:line="240" w:lineRule="auto"/>
        <w:ind w:left="1070" w:right="468" w:firstLine="426"/>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par PIL 9. panta astotās daļas 2 punktā minēto faktu – no Valsts ieņēmumu dienesta;</w:t>
      </w:r>
    </w:p>
    <w:p w:rsidR="00F20E00" w:rsidRPr="00F20E00" w:rsidRDefault="00F20E00" w:rsidP="00F20E00">
      <w:pPr>
        <w:numPr>
          <w:ilvl w:val="0"/>
          <w:numId w:val="5"/>
        </w:numPr>
        <w:spacing w:after="0" w:line="240" w:lineRule="auto"/>
        <w:ind w:left="1070" w:right="468" w:firstLine="426"/>
        <w:jc w:val="both"/>
        <w:rPr>
          <w:rFonts w:ascii="Times New Roman" w:eastAsia="Calibri" w:hAnsi="Times New Roman" w:cs="Times New Roman"/>
        </w:rPr>
      </w:pPr>
      <w:r w:rsidRPr="00F20E00">
        <w:rPr>
          <w:rFonts w:ascii="Times New Roman" w:eastAsia="Calibri" w:hAnsi="Times New Roman" w:cs="Times New Roman"/>
        </w:rPr>
        <w:t xml:space="preserve">par PIL 9. panta piektās daļas 1. </w:t>
      </w:r>
      <w:r w:rsidR="002A3D2D">
        <w:rPr>
          <w:rFonts w:ascii="Times New Roman" w:eastAsia="Calibri" w:hAnsi="Times New Roman" w:cs="Times New Roman"/>
        </w:rPr>
        <w:t>un 5.</w:t>
      </w:r>
      <w:r w:rsidRPr="00F20E00">
        <w:rPr>
          <w:rFonts w:ascii="Times New Roman" w:eastAsia="Calibri" w:hAnsi="Times New Roman" w:cs="Times New Roman"/>
        </w:rPr>
        <w:t>punktā minētajiem faktiem – no Uzņēmumu reģistra.</w:t>
      </w:r>
    </w:p>
    <w:p w:rsidR="00F20E00" w:rsidRPr="00F20E00" w:rsidRDefault="00F20E00" w:rsidP="00F20E00">
      <w:pPr>
        <w:spacing w:after="0" w:line="240" w:lineRule="auto"/>
        <w:ind w:right="468" w:firstLine="720"/>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Pielikumā:</w:t>
      </w:r>
      <w:r w:rsidRPr="00F20E00">
        <w:rPr>
          <w:rFonts w:ascii="Times New Roman" w:eastAsia="Times New Roman" w:hAnsi="Times New Roman" w:cs="Times New Roman"/>
          <w:lang w:eastAsia="lv-LV"/>
        </w:rPr>
        <w:tab/>
      </w:r>
    </w:p>
    <w:p w:rsidR="00F20E00" w:rsidRPr="00F20E00" w:rsidRDefault="00F20E00" w:rsidP="00F20E00">
      <w:pPr>
        <w:spacing w:after="0" w:line="240" w:lineRule="auto"/>
        <w:ind w:right="468"/>
        <w:jc w:val="both"/>
        <w:rPr>
          <w:rFonts w:ascii="Times New Roman" w:eastAsia="Times New Roman" w:hAnsi="Times New Roman" w:cs="Times New Roman"/>
          <w:lang w:eastAsia="lv-LV"/>
        </w:rPr>
      </w:pPr>
      <w:r w:rsidRPr="00F20E00">
        <w:rPr>
          <w:rFonts w:ascii="Times New Roman" w:eastAsia="Times New Roman" w:hAnsi="Times New Roman" w:cs="Times New Roman"/>
          <w:lang w:eastAsia="lv-LV"/>
        </w:rPr>
        <w:t>E-izziņas par nodokļu nomaksas statusu SIA “TTT Pluss” NO:Nr.31249506-9299364 uz 06.07.2018, NO Nr. 31249916-9307818 uz 12.07.2018.</w:t>
      </w:r>
    </w:p>
    <w:p w:rsidR="00F20E00" w:rsidRPr="00F20E00" w:rsidRDefault="00F20E00" w:rsidP="00F20E00">
      <w:pPr>
        <w:spacing w:after="0" w:line="240" w:lineRule="auto"/>
        <w:ind w:right="468" w:hanging="141"/>
        <w:jc w:val="both"/>
        <w:rPr>
          <w:rFonts w:ascii="Times New Roman" w:eastAsia="Calibri" w:hAnsi="Times New Roman" w:cs="Times New Roman"/>
        </w:rPr>
      </w:pPr>
      <w:r w:rsidRPr="00F20E00">
        <w:rPr>
          <w:rFonts w:ascii="Times New Roman" w:eastAsia="Calibri" w:hAnsi="Times New Roman" w:cs="Times New Roman"/>
        </w:rPr>
        <w:t xml:space="preserve">    E-izziņa par likvidācijas, maksātnespējas un saimnieciskās darbības apturēšanas procesiem SIA “TTT Pluss” URA Nr.</w:t>
      </w:r>
      <w:r w:rsidRPr="00F20E00">
        <w:rPr>
          <w:rFonts w:ascii="Times New Roman" w:eastAsia="Times New Roman" w:hAnsi="Times New Roman" w:cs="Times New Roman"/>
          <w:lang w:eastAsia="lv-LV"/>
        </w:rPr>
        <w:t xml:space="preserve">31249916-9307808. </w:t>
      </w:r>
    </w:p>
    <w:p w:rsidR="00084B2E" w:rsidRPr="00F20E00" w:rsidRDefault="00084B2E" w:rsidP="002A3D2D">
      <w:pPr>
        <w:numPr>
          <w:ilvl w:val="0"/>
          <w:numId w:val="2"/>
        </w:numPr>
        <w:spacing w:after="0" w:line="240" w:lineRule="auto"/>
        <w:ind w:right="468"/>
        <w:contextualSpacing/>
        <w:jc w:val="both"/>
        <w:rPr>
          <w:rFonts w:ascii="Times New Roman" w:eastAsia="Times New Roman" w:hAnsi="Times New Roman" w:cs="Times New Roman"/>
          <w:b/>
          <w:lang w:eastAsia="lv-LV"/>
        </w:rPr>
      </w:pPr>
      <w:r w:rsidRPr="00F20E00">
        <w:rPr>
          <w:rFonts w:ascii="Times New Roman" w:eastAsia="Times New Roman" w:hAnsi="Times New Roman" w:cs="Times New Roman"/>
          <w:b/>
          <w:lang w:eastAsia="lv-LV"/>
        </w:rPr>
        <w:t>Lēmuma pieņemšana:</w:t>
      </w:r>
    </w:p>
    <w:p w:rsidR="00F20E00" w:rsidRPr="00F20E00" w:rsidRDefault="002A3D2D" w:rsidP="00F20E00">
      <w:pPr>
        <w:spacing w:after="0" w:line="240" w:lineRule="auto"/>
        <w:ind w:right="468"/>
        <w:jc w:val="both"/>
        <w:rPr>
          <w:rFonts w:ascii="Times New Roman" w:eastAsia="Times New Roman" w:hAnsi="Times New Roman" w:cs="Times New Roman"/>
          <w:lang w:eastAsia="lv-LV"/>
        </w:rPr>
      </w:pPr>
      <w:r>
        <w:rPr>
          <w:rFonts w:ascii="Times New Roman" w:eastAsia="Calibri" w:hAnsi="Times New Roman" w:cs="Times New Roman"/>
        </w:rPr>
        <w:t>2018.gada 12. jūlijā, p</w:t>
      </w:r>
      <w:r w:rsidR="00F20E00" w:rsidRPr="00F20E00">
        <w:rPr>
          <w:rFonts w:ascii="Times New Roman" w:eastAsia="Calibri" w:hAnsi="Times New Roman" w:cs="Times New Roman"/>
        </w:rPr>
        <w:t>amatojoties uz iepriekš minēto, Iepirkumu komisija (</w:t>
      </w:r>
      <w:proofErr w:type="spellStart"/>
      <w:r w:rsidR="00F20E00" w:rsidRPr="00F20E00">
        <w:rPr>
          <w:rFonts w:ascii="Times New Roman" w:eastAsia="Calibri" w:hAnsi="Times New Roman" w:cs="Times New Roman"/>
        </w:rPr>
        <w:t>I.Zālīte</w:t>
      </w:r>
      <w:proofErr w:type="spellEnd"/>
      <w:r w:rsidR="00F20E00" w:rsidRPr="00F20E00">
        <w:rPr>
          <w:rFonts w:ascii="Times New Roman" w:eastAsia="Calibri" w:hAnsi="Times New Roman" w:cs="Times New Roman"/>
        </w:rPr>
        <w:t xml:space="preserve">, </w:t>
      </w:r>
      <w:proofErr w:type="spellStart"/>
      <w:r w:rsidR="00F20E00" w:rsidRPr="00F20E00">
        <w:rPr>
          <w:rFonts w:ascii="Times New Roman" w:eastAsia="Calibri" w:hAnsi="Times New Roman" w:cs="Times New Roman"/>
        </w:rPr>
        <w:t>R.Bete</w:t>
      </w:r>
      <w:proofErr w:type="spellEnd"/>
      <w:r w:rsidR="00F20E00" w:rsidRPr="00F20E00">
        <w:rPr>
          <w:rFonts w:ascii="Times New Roman" w:eastAsia="Calibri" w:hAnsi="Times New Roman" w:cs="Times New Roman"/>
        </w:rPr>
        <w:t xml:space="preserve">, </w:t>
      </w:r>
      <w:proofErr w:type="spellStart"/>
      <w:r w:rsidR="00F20E00" w:rsidRPr="00F20E00">
        <w:rPr>
          <w:rFonts w:ascii="Times New Roman" w:eastAsia="Calibri" w:hAnsi="Times New Roman" w:cs="Times New Roman"/>
        </w:rPr>
        <w:t>A.Strautmane</w:t>
      </w:r>
      <w:proofErr w:type="spellEnd"/>
      <w:r w:rsidR="00F20E00" w:rsidRPr="00F20E00">
        <w:rPr>
          <w:rFonts w:ascii="Times New Roman" w:eastAsia="Calibri" w:hAnsi="Times New Roman" w:cs="Times New Roman"/>
        </w:rPr>
        <w:t xml:space="preserve">, </w:t>
      </w:r>
      <w:proofErr w:type="spellStart"/>
      <w:r w:rsidR="00F20E00" w:rsidRPr="00F20E00">
        <w:rPr>
          <w:rFonts w:ascii="Times New Roman" w:eastAsia="Calibri" w:hAnsi="Times New Roman" w:cs="Times New Roman"/>
        </w:rPr>
        <w:t>A.Ozoliņš</w:t>
      </w:r>
      <w:proofErr w:type="spellEnd"/>
      <w:r w:rsidR="00F20E00" w:rsidRPr="00F20E00">
        <w:rPr>
          <w:rFonts w:ascii="Times New Roman" w:eastAsia="Calibri" w:hAnsi="Times New Roman" w:cs="Times New Roman"/>
        </w:rPr>
        <w:t xml:space="preserve">, </w:t>
      </w:r>
      <w:proofErr w:type="spellStart"/>
      <w:r w:rsidR="00F20E00" w:rsidRPr="00F20E00">
        <w:rPr>
          <w:rFonts w:ascii="Times New Roman" w:eastAsia="Calibri" w:hAnsi="Times New Roman" w:cs="Times New Roman"/>
        </w:rPr>
        <w:t>J.Tenkaļuka</w:t>
      </w:r>
      <w:proofErr w:type="spellEnd"/>
      <w:r w:rsidR="00F20E00" w:rsidRPr="00F20E00">
        <w:rPr>
          <w:rFonts w:ascii="Times New Roman" w:eastAsia="Calibri" w:hAnsi="Times New Roman" w:cs="Times New Roman"/>
        </w:rPr>
        <w:t>)</w:t>
      </w:r>
      <w:r w:rsidR="00F20E00" w:rsidRPr="00F20E00">
        <w:rPr>
          <w:rFonts w:ascii="Times New Roman" w:eastAsia="Times New Roman" w:hAnsi="Times New Roman" w:cs="Times New Roman"/>
          <w:lang w:eastAsia="lv-LV"/>
        </w:rPr>
        <w:t xml:space="preserve">  </w:t>
      </w:r>
      <w:r w:rsidR="00F20E00" w:rsidRPr="00F20E00">
        <w:rPr>
          <w:rFonts w:ascii="Times New Roman" w:eastAsia="Calibri" w:hAnsi="Times New Roman" w:cs="Times New Roman"/>
        </w:rPr>
        <w:t>atklāti balsojot, ar 5 balsīm „par”, „pret” – nav, „atturas” – nav, nol</w:t>
      </w:r>
      <w:r>
        <w:rPr>
          <w:rFonts w:ascii="Times New Roman" w:eastAsia="Calibri" w:hAnsi="Times New Roman" w:cs="Times New Roman"/>
        </w:rPr>
        <w:t>ēma</w:t>
      </w:r>
      <w:r w:rsidR="00F20E00" w:rsidRPr="00F20E00">
        <w:rPr>
          <w:rFonts w:ascii="Times New Roman" w:eastAsia="Calibri" w:hAnsi="Times New Roman" w:cs="Times New Roman"/>
        </w:rPr>
        <w:t xml:space="preserve">, ka Siguldas novada pašvaldības granulu katlu māju, gāzes katlu māju un gāzes saimniecību servisa apkalpošanu veiks SIA “TTT Pluss”. </w:t>
      </w:r>
    </w:p>
    <w:p w:rsidR="00DB1689" w:rsidRPr="00F20E00" w:rsidRDefault="00084B2E" w:rsidP="002A3D2D">
      <w:pPr>
        <w:pStyle w:val="ListParagraph"/>
        <w:numPr>
          <w:ilvl w:val="0"/>
          <w:numId w:val="2"/>
        </w:numPr>
        <w:spacing w:after="0" w:line="240" w:lineRule="auto"/>
        <w:ind w:right="468"/>
        <w:jc w:val="both"/>
        <w:rPr>
          <w:rFonts w:ascii="Times New Roman" w:eastAsia="Times New Roman" w:hAnsi="Times New Roman" w:cs="Times New Roman"/>
          <w:b/>
          <w:bCs/>
          <w:lang w:eastAsia="lv-LV"/>
        </w:rPr>
      </w:pPr>
      <w:r w:rsidRPr="00F20E00">
        <w:rPr>
          <w:rFonts w:ascii="Times New Roman" w:eastAsia="Times New Roman" w:hAnsi="Times New Roman" w:cs="Times New Roman"/>
          <w:b/>
          <w:bCs/>
          <w:lang w:eastAsia="lv-LV"/>
        </w:rPr>
        <w:t xml:space="preserve">Saņemtie pieprasījumi izskaidrot </w:t>
      </w:r>
      <w:r w:rsidR="00F5655A" w:rsidRPr="00F20E00">
        <w:rPr>
          <w:rFonts w:ascii="Times New Roman" w:eastAsia="Times New Roman" w:hAnsi="Times New Roman" w:cs="Times New Roman"/>
          <w:b/>
          <w:bCs/>
          <w:lang w:eastAsia="lv-LV"/>
        </w:rPr>
        <w:t>iepirkum</w:t>
      </w:r>
      <w:r w:rsidRPr="00F20E00">
        <w:rPr>
          <w:rFonts w:ascii="Times New Roman" w:eastAsia="Times New Roman" w:hAnsi="Times New Roman" w:cs="Times New Roman"/>
          <w:b/>
          <w:bCs/>
          <w:lang w:eastAsia="lv-LV"/>
        </w:rPr>
        <w:t>a nolikumu, sniegtās atbildes:</w:t>
      </w:r>
      <w:r w:rsidR="0048136A" w:rsidRPr="00F20E00">
        <w:rPr>
          <w:rFonts w:ascii="Times New Roman" w:eastAsia="Times New Roman" w:hAnsi="Times New Roman" w:cs="Times New Roman"/>
          <w:b/>
          <w:bCs/>
          <w:lang w:eastAsia="lv-LV"/>
        </w:rPr>
        <w:t xml:space="preserve"> </w:t>
      </w:r>
      <w:r w:rsidR="00790645" w:rsidRPr="002A3D2D">
        <w:rPr>
          <w:rFonts w:ascii="Times New Roman" w:eastAsia="Times New Roman" w:hAnsi="Times New Roman" w:cs="Times New Roman"/>
          <w:bCs/>
          <w:lang w:eastAsia="lv-LV"/>
        </w:rPr>
        <w:t>Nav</w:t>
      </w:r>
    </w:p>
    <w:p w:rsidR="00CC75CC" w:rsidRPr="00F20E00" w:rsidRDefault="00CC75CC" w:rsidP="00885F70">
      <w:pPr>
        <w:spacing w:after="0" w:line="240" w:lineRule="auto"/>
        <w:rPr>
          <w:rFonts w:ascii="Times New Roman" w:eastAsia="Times New Roman" w:hAnsi="Times New Roman" w:cs="Times New Roman"/>
          <w:lang w:eastAsia="lv-LV"/>
        </w:rPr>
      </w:pPr>
    </w:p>
    <w:p w:rsidR="00F20E00" w:rsidRPr="00F20E00" w:rsidRDefault="00F20E00" w:rsidP="00885F70">
      <w:pPr>
        <w:spacing w:after="0" w:line="240" w:lineRule="auto"/>
        <w:rPr>
          <w:rFonts w:ascii="Times New Roman" w:eastAsia="Times New Roman" w:hAnsi="Times New Roman" w:cs="Times New Roman"/>
          <w:lang w:eastAsia="lv-LV"/>
        </w:rPr>
      </w:pPr>
      <w:bookmarkStart w:id="2" w:name="_GoBack"/>
      <w:bookmarkEnd w:id="2"/>
    </w:p>
    <w:p w:rsidR="00452EF9" w:rsidRPr="00F20E00" w:rsidRDefault="00452EF9" w:rsidP="00885F70">
      <w:pPr>
        <w:spacing w:after="0" w:line="240" w:lineRule="auto"/>
        <w:rPr>
          <w:rFonts w:ascii="Times New Roman" w:eastAsia="Times New Roman" w:hAnsi="Times New Roman" w:cs="Times New Roman"/>
          <w:lang w:eastAsia="lv-LV"/>
        </w:rPr>
      </w:pPr>
    </w:p>
    <w:p w:rsidR="008B543B" w:rsidRPr="00E64874" w:rsidRDefault="004E55C6" w:rsidP="00F20E00">
      <w:pPr>
        <w:spacing w:after="0" w:line="240" w:lineRule="auto"/>
      </w:pPr>
      <w:r w:rsidRPr="00F20E00">
        <w:rPr>
          <w:rFonts w:ascii="Times New Roman" w:eastAsia="Times New Roman" w:hAnsi="Times New Roman" w:cs="Times New Roman"/>
          <w:lang w:eastAsia="lv-LV"/>
        </w:rPr>
        <w:t>Iep</w:t>
      </w:r>
      <w:r w:rsidR="00114D6D" w:rsidRPr="00F20E00">
        <w:rPr>
          <w:rFonts w:ascii="Times New Roman" w:eastAsia="Times New Roman" w:hAnsi="Times New Roman" w:cs="Times New Roman"/>
          <w:lang w:eastAsia="lv-LV"/>
        </w:rPr>
        <w:t>irkuma</w:t>
      </w:r>
      <w:r w:rsidR="00DB1689" w:rsidRPr="00F20E00">
        <w:rPr>
          <w:rFonts w:ascii="Times New Roman" w:eastAsia="Times New Roman" w:hAnsi="Times New Roman" w:cs="Times New Roman"/>
          <w:lang w:eastAsia="lv-LV"/>
        </w:rPr>
        <w:t xml:space="preserve"> komisijas priekšsēdētāja</w:t>
      </w:r>
      <w:r w:rsidRPr="00F20E00">
        <w:rPr>
          <w:rFonts w:ascii="Times New Roman" w:eastAsia="Times New Roman" w:hAnsi="Times New Roman" w:cs="Times New Roman"/>
          <w:lang w:eastAsia="lv-LV"/>
        </w:rPr>
        <w:tab/>
      </w:r>
      <w:r w:rsidRPr="00F20E00">
        <w:rPr>
          <w:rFonts w:ascii="Times New Roman" w:eastAsia="Times New Roman" w:hAnsi="Times New Roman" w:cs="Times New Roman"/>
          <w:lang w:eastAsia="lv-LV"/>
        </w:rPr>
        <w:tab/>
      </w:r>
      <w:r w:rsidR="00CC75CC" w:rsidRPr="00F20E00">
        <w:rPr>
          <w:rFonts w:ascii="Times New Roman" w:eastAsia="Times New Roman" w:hAnsi="Times New Roman" w:cs="Times New Roman"/>
          <w:lang w:eastAsia="lv-LV"/>
        </w:rPr>
        <w:tab/>
      </w:r>
      <w:r w:rsidR="00480110" w:rsidRPr="00F20E00">
        <w:rPr>
          <w:rFonts w:ascii="Times New Roman" w:eastAsia="Times New Roman" w:hAnsi="Times New Roman" w:cs="Times New Roman"/>
          <w:lang w:eastAsia="lv-LV"/>
        </w:rPr>
        <w:t xml:space="preserve">      </w:t>
      </w:r>
      <w:r w:rsidR="00BC7737" w:rsidRPr="00F20E00">
        <w:rPr>
          <w:rFonts w:ascii="Times New Roman" w:eastAsia="Times New Roman" w:hAnsi="Times New Roman" w:cs="Times New Roman"/>
          <w:lang w:eastAsia="lv-LV"/>
        </w:rPr>
        <w:t xml:space="preserve">                                </w:t>
      </w:r>
      <w:r w:rsidR="009B3FD1" w:rsidRPr="00F20E00">
        <w:rPr>
          <w:rFonts w:ascii="Times New Roman" w:eastAsia="Times New Roman" w:hAnsi="Times New Roman" w:cs="Times New Roman"/>
          <w:lang w:eastAsia="lv-LV"/>
        </w:rPr>
        <w:t xml:space="preserve"> </w:t>
      </w:r>
      <w:r w:rsidR="00BC7737" w:rsidRPr="00F20E00">
        <w:rPr>
          <w:rFonts w:ascii="Times New Roman" w:eastAsia="Times New Roman" w:hAnsi="Times New Roman" w:cs="Times New Roman"/>
          <w:lang w:eastAsia="lv-LV"/>
        </w:rPr>
        <w:t xml:space="preserve">        </w:t>
      </w:r>
      <w:r w:rsidR="00480110" w:rsidRPr="00F20E00">
        <w:rPr>
          <w:rFonts w:ascii="Times New Roman" w:eastAsia="Times New Roman" w:hAnsi="Times New Roman" w:cs="Times New Roman"/>
          <w:lang w:eastAsia="lv-LV"/>
        </w:rPr>
        <w:t xml:space="preserve"> </w:t>
      </w:r>
      <w:proofErr w:type="spellStart"/>
      <w:r w:rsidR="00BC7737" w:rsidRPr="00F20E00">
        <w:rPr>
          <w:rFonts w:ascii="Times New Roman" w:eastAsia="Times New Roman" w:hAnsi="Times New Roman" w:cs="Times New Roman"/>
          <w:lang w:eastAsia="lv-LV"/>
        </w:rPr>
        <w:t>I.Zālīte</w:t>
      </w:r>
      <w:proofErr w:type="spellEnd"/>
    </w:p>
    <w:sectPr w:rsidR="008B543B" w:rsidRPr="00E64874" w:rsidSect="00881A51">
      <w:headerReference w:type="even" r:id="rId9"/>
      <w:headerReference w:type="default" r:id="rId10"/>
      <w:pgSz w:w="11906" w:h="16838"/>
      <w:pgMar w:top="1135" w:right="746"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F39" w:rsidRDefault="00337F39">
      <w:pPr>
        <w:spacing w:after="0" w:line="240" w:lineRule="auto"/>
      </w:pPr>
      <w:r>
        <w:separator/>
      </w:r>
    </w:p>
  </w:endnote>
  <w:endnote w:type="continuationSeparator" w:id="0">
    <w:p w:rsidR="00337F39" w:rsidRDefault="0033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F39" w:rsidRDefault="00337F39">
      <w:pPr>
        <w:spacing w:after="0" w:line="240" w:lineRule="auto"/>
      </w:pPr>
      <w:r>
        <w:separator/>
      </w:r>
    </w:p>
  </w:footnote>
  <w:footnote w:type="continuationSeparator" w:id="0">
    <w:p w:rsidR="00337F39" w:rsidRDefault="00337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337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0E00">
      <w:rPr>
        <w:rStyle w:val="PageNumber"/>
        <w:noProof/>
      </w:rPr>
      <w:t>4</w:t>
    </w:r>
    <w:r>
      <w:rPr>
        <w:rStyle w:val="PageNumber"/>
      </w:rPr>
      <w:fldChar w:fldCharType="end"/>
    </w:r>
  </w:p>
  <w:p w:rsidR="005466C2" w:rsidRDefault="00337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7"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8" w15:restartNumberingAfterBreak="0">
    <w:nsid w:val="20DF52F5"/>
    <w:multiLevelType w:val="multilevel"/>
    <w:tmpl w:val="71C076A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29931A80"/>
    <w:multiLevelType w:val="multilevel"/>
    <w:tmpl w:val="BE3EF4A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633DC7"/>
    <w:multiLevelType w:val="multilevel"/>
    <w:tmpl w:val="E44023FE"/>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8" w15:restartNumberingAfterBreak="0">
    <w:nsid w:val="4D724A9B"/>
    <w:multiLevelType w:val="hybridMultilevel"/>
    <w:tmpl w:val="A196A48C"/>
    <w:lvl w:ilvl="0" w:tplc="396441C6">
      <w:start w:val="12"/>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36212"/>
    <w:multiLevelType w:val="multilevel"/>
    <w:tmpl w:val="14BA89DE"/>
    <w:lvl w:ilvl="0">
      <w:start w:val="6"/>
      <w:numFmt w:val="decimal"/>
      <w:lvlText w:val="%1"/>
      <w:lvlJc w:val="left"/>
      <w:pPr>
        <w:ind w:left="480" w:hanging="480"/>
      </w:pPr>
      <w:rPr>
        <w:rFonts w:hint="default"/>
        <w:i w:val="0"/>
        <w:color w:val="000000"/>
      </w:rPr>
    </w:lvl>
    <w:lvl w:ilvl="1">
      <w:start w:val="1"/>
      <w:numFmt w:val="decimal"/>
      <w:lvlText w:val="%1.%2"/>
      <w:lvlJc w:val="left"/>
      <w:pPr>
        <w:ind w:left="480" w:hanging="480"/>
      </w:pPr>
      <w:rPr>
        <w:rFonts w:hint="default"/>
        <w:i w:val="0"/>
        <w:color w:val="000000"/>
      </w:rPr>
    </w:lvl>
    <w:lvl w:ilvl="2">
      <w:start w:val="9"/>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0"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6"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9"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1"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6"/>
  </w:num>
  <w:num w:numId="4">
    <w:abstractNumId w:val="15"/>
  </w:num>
  <w:num w:numId="5">
    <w:abstractNumId w:val="25"/>
  </w:num>
  <w:num w:numId="6">
    <w:abstractNumId w:val="28"/>
  </w:num>
  <w:num w:numId="7">
    <w:abstractNumId w:val="22"/>
  </w:num>
  <w:num w:numId="8">
    <w:abstractNumId w:val="24"/>
  </w:num>
  <w:num w:numId="9">
    <w:abstractNumId w:val="17"/>
  </w:num>
  <w:num w:numId="10">
    <w:abstractNumId w:val="11"/>
  </w:num>
  <w:num w:numId="11">
    <w:abstractNumId w:val="30"/>
  </w:num>
  <w:num w:numId="12">
    <w:abstractNumId w:val="1"/>
  </w:num>
  <w:num w:numId="13">
    <w:abstractNumId w:val="3"/>
  </w:num>
  <w:num w:numId="14">
    <w:abstractNumId w:val="14"/>
  </w:num>
  <w:num w:numId="15">
    <w:abstractNumId w:val="26"/>
  </w:num>
  <w:num w:numId="16">
    <w:abstractNumId w:val="0"/>
  </w:num>
  <w:num w:numId="17">
    <w:abstractNumId w:val="4"/>
  </w:num>
  <w:num w:numId="18">
    <w:abstractNumId w:val="32"/>
  </w:num>
  <w:num w:numId="19">
    <w:abstractNumId w:val="20"/>
  </w:num>
  <w:num w:numId="20">
    <w:abstractNumId w:val="27"/>
  </w:num>
  <w:num w:numId="21">
    <w:abstractNumId w:val="33"/>
  </w:num>
  <w:num w:numId="22">
    <w:abstractNumId w:val="29"/>
  </w:num>
  <w:num w:numId="23">
    <w:abstractNumId w:val="31"/>
  </w:num>
  <w:num w:numId="24">
    <w:abstractNumId w:val="7"/>
  </w:num>
  <w:num w:numId="25">
    <w:abstractNumId w:val="2"/>
  </w:num>
  <w:num w:numId="26">
    <w:abstractNumId w:val="5"/>
  </w:num>
  <w:num w:numId="27">
    <w:abstractNumId w:val="9"/>
  </w:num>
  <w:num w:numId="28">
    <w:abstractNumId w:val="12"/>
  </w:num>
  <w:num w:numId="29">
    <w:abstractNumId w:val="10"/>
  </w:num>
  <w:num w:numId="30">
    <w:abstractNumId w:val="16"/>
  </w:num>
  <w:num w:numId="31">
    <w:abstractNumId w:val="8"/>
  </w:num>
  <w:num w:numId="32">
    <w:abstractNumId w:val="13"/>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78C"/>
    <w:rsid w:val="000778E6"/>
    <w:rsid w:val="00084B2E"/>
    <w:rsid w:val="00085D43"/>
    <w:rsid w:val="00091BE7"/>
    <w:rsid w:val="000B00E7"/>
    <w:rsid w:val="000B542F"/>
    <w:rsid w:val="000C26C5"/>
    <w:rsid w:val="000C2CF0"/>
    <w:rsid w:val="000C324D"/>
    <w:rsid w:val="000D0296"/>
    <w:rsid w:val="000D41B5"/>
    <w:rsid w:val="000F246E"/>
    <w:rsid w:val="000F6862"/>
    <w:rsid w:val="001142B0"/>
    <w:rsid w:val="00114D6D"/>
    <w:rsid w:val="00127466"/>
    <w:rsid w:val="00131683"/>
    <w:rsid w:val="00131760"/>
    <w:rsid w:val="00132763"/>
    <w:rsid w:val="00137214"/>
    <w:rsid w:val="00147D85"/>
    <w:rsid w:val="00165923"/>
    <w:rsid w:val="00167DBC"/>
    <w:rsid w:val="00170FE7"/>
    <w:rsid w:val="00172004"/>
    <w:rsid w:val="00185264"/>
    <w:rsid w:val="00185635"/>
    <w:rsid w:val="0018591A"/>
    <w:rsid w:val="001951BA"/>
    <w:rsid w:val="001A1372"/>
    <w:rsid w:val="001A4043"/>
    <w:rsid w:val="001D3A7A"/>
    <w:rsid w:val="001D5F5A"/>
    <w:rsid w:val="001E43BE"/>
    <w:rsid w:val="001E6E19"/>
    <w:rsid w:val="001F332C"/>
    <w:rsid w:val="002008EE"/>
    <w:rsid w:val="00202A46"/>
    <w:rsid w:val="00202E2D"/>
    <w:rsid w:val="00212CA5"/>
    <w:rsid w:val="00221D89"/>
    <w:rsid w:val="002255C7"/>
    <w:rsid w:val="00232D95"/>
    <w:rsid w:val="00244C6A"/>
    <w:rsid w:val="00266812"/>
    <w:rsid w:val="00280DCA"/>
    <w:rsid w:val="00284689"/>
    <w:rsid w:val="002A3D2D"/>
    <w:rsid w:val="002B044A"/>
    <w:rsid w:val="002C5CEF"/>
    <w:rsid w:val="002D1AE0"/>
    <w:rsid w:val="002E76D5"/>
    <w:rsid w:val="00304FDB"/>
    <w:rsid w:val="003161A5"/>
    <w:rsid w:val="003247CB"/>
    <w:rsid w:val="00332037"/>
    <w:rsid w:val="00335130"/>
    <w:rsid w:val="00337F39"/>
    <w:rsid w:val="0034077C"/>
    <w:rsid w:val="003632BC"/>
    <w:rsid w:val="003740E5"/>
    <w:rsid w:val="0037775B"/>
    <w:rsid w:val="00377B47"/>
    <w:rsid w:val="003867D9"/>
    <w:rsid w:val="003A055F"/>
    <w:rsid w:val="003B7D06"/>
    <w:rsid w:val="003D0F52"/>
    <w:rsid w:val="003D15B3"/>
    <w:rsid w:val="0041021A"/>
    <w:rsid w:val="0044627F"/>
    <w:rsid w:val="00452EF9"/>
    <w:rsid w:val="00453F6A"/>
    <w:rsid w:val="00466D97"/>
    <w:rsid w:val="00470E4E"/>
    <w:rsid w:val="00480110"/>
    <w:rsid w:val="0048136A"/>
    <w:rsid w:val="00492F37"/>
    <w:rsid w:val="004A1676"/>
    <w:rsid w:val="004D302C"/>
    <w:rsid w:val="004E3485"/>
    <w:rsid w:val="004E55C6"/>
    <w:rsid w:val="004F7BFD"/>
    <w:rsid w:val="00516903"/>
    <w:rsid w:val="00523F86"/>
    <w:rsid w:val="00535A35"/>
    <w:rsid w:val="00537AB5"/>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810F7"/>
    <w:rsid w:val="00682094"/>
    <w:rsid w:val="006C4CA6"/>
    <w:rsid w:val="006D605C"/>
    <w:rsid w:val="006F57A2"/>
    <w:rsid w:val="00701D92"/>
    <w:rsid w:val="00715E50"/>
    <w:rsid w:val="007170B5"/>
    <w:rsid w:val="00732CBC"/>
    <w:rsid w:val="007338C2"/>
    <w:rsid w:val="00761B35"/>
    <w:rsid w:val="007774D9"/>
    <w:rsid w:val="00790645"/>
    <w:rsid w:val="007A4B93"/>
    <w:rsid w:val="007B07ED"/>
    <w:rsid w:val="007B45EA"/>
    <w:rsid w:val="007C1276"/>
    <w:rsid w:val="007D099B"/>
    <w:rsid w:val="007F4AC9"/>
    <w:rsid w:val="00807A00"/>
    <w:rsid w:val="00810277"/>
    <w:rsid w:val="00810E9B"/>
    <w:rsid w:val="0082241B"/>
    <w:rsid w:val="0082253F"/>
    <w:rsid w:val="00837CD3"/>
    <w:rsid w:val="00843DF3"/>
    <w:rsid w:val="008453C4"/>
    <w:rsid w:val="00862222"/>
    <w:rsid w:val="00881A51"/>
    <w:rsid w:val="00884242"/>
    <w:rsid w:val="00885F70"/>
    <w:rsid w:val="0088688B"/>
    <w:rsid w:val="008A257F"/>
    <w:rsid w:val="008B09FA"/>
    <w:rsid w:val="008B543B"/>
    <w:rsid w:val="008E0DDA"/>
    <w:rsid w:val="00900CCE"/>
    <w:rsid w:val="00905410"/>
    <w:rsid w:val="00925931"/>
    <w:rsid w:val="00936BE7"/>
    <w:rsid w:val="00947875"/>
    <w:rsid w:val="009564FA"/>
    <w:rsid w:val="009709BE"/>
    <w:rsid w:val="00981FD8"/>
    <w:rsid w:val="0099051E"/>
    <w:rsid w:val="009A33F6"/>
    <w:rsid w:val="009B3FD1"/>
    <w:rsid w:val="009F63A2"/>
    <w:rsid w:val="00A116F4"/>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6406"/>
    <w:rsid w:val="00B22DFE"/>
    <w:rsid w:val="00B23AC5"/>
    <w:rsid w:val="00B37C9D"/>
    <w:rsid w:val="00B4606A"/>
    <w:rsid w:val="00B76B9E"/>
    <w:rsid w:val="00B96E5F"/>
    <w:rsid w:val="00BA5BE9"/>
    <w:rsid w:val="00BC2E1F"/>
    <w:rsid w:val="00BC7737"/>
    <w:rsid w:val="00BD3ACA"/>
    <w:rsid w:val="00C164D7"/>
    <w:rsid w:val="00C24FE9"/>
    <w:rsid w:val="00C3539E"/>
    <w:rsid w:val="00C4629C"/>
    <w:rsid w:val="00C67064"/>
    <w:rsid w:val="00C724EB"/>
    <w:rsid w:val="00C76EF4"/>
    <w:rsid w:val="00C80F12"/>
    <w:rsid w:val="00C84EF1"/>
    <w:rsid w:val="00CC75CC"/>
    <w:rsid w:val="00CE62B7"/>
    <w:rsid w:val="00CE68B5"/>
    <w:rsid w:val="00D04389"/>
    <w:rsid w:val="00D04437"/>
    <w:rsid w:val="00D06191"/>
    <w:rsid w:val="00D06F36"/>
    <w:rsid w:val="00D101CD"/>
    <w:rsid w:val="00D10F82"/>
    <w:rsid w:val="00D148AB"/>
    <w:rsid w:val="00D156F7"/>
    <w:rsid w:val="00D25A05"/>
    <w:rsid w:val="00D34381"/>
    <w:rsid w:val="00D35487"/>
    <w:rsid w:val="00D41B50"/>
    <w:rsid w:val="00D844FC"/>
    <w:rsid w:val="00D97A71"/>
    <w:rsid w:val="00DA5840"/>
    <w:rsid w:val="00DB1689"/>
    <w:rsid w:val="00DB1FB6"/>
    <w:rsid w:val="00DC66D0"/>
    <w:rsid w:val="00DE6FCB"/>
    <w:rsid w:val="00E012F4"/>
    <w:rsid w:val="00E05808"/>
    <w:rsid w:val="00E20146"/>
    <w:rsid w:val="00E40ADA"/>
    <w:rsid w:val="00E63B76"/>
    <w:rsid w:val="00E64874"/>
    <w:rsid w:val="00E746AC"/>
    <w:rsid w:val="00EA4516"/>
    <w:rsid w:val="00EB6A4B"/>
    <w:rsid w:val="00EE27D5"/>
    <w:rsid w:val="00EF3C44"/>
    <w:rsid w:val="00F00EEF"/>
    <w:rsid w:val="00F062BB"/>
    <w:rsid w:val="00F17D22"/>
    <w:rsid w:val="00F20E00"/>
    <w:rsid w:val="00F30555"/>
    <w:rsid w:val="00F44E66"/>
    <w:rsid w:val="00F53109"/>
    <w:rsid w:val="00F5655A"/>
    <w:rsid w:val="00F6057D"/>
    <w:rsid w:val="00F6783D"/>
    <w:rsid w:val="00F8408A"/>
    <w:rsid w:val="00F84D47"/>
    <w:rsid w:val="00F91ACD"/>
    <w:rsid w:val="00F92E38"/>
    <w:rsid w:val="00FA0690"/>
    <w:rsid w:val="00FB6EF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0952283"/>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Liga Landsberga</cp:lastModifiedBy>
  <cp:revision>2</cp:revision>
  <cp:lastPrinted>2018-07-13T06:41:00Z</cp:lastPrinted>
  <dcterms:created xsi:type="dcterms:W3CDTF">2018-07-13T06:48:00Z</dcterms:created>
  <dcterms:modified xsi:type="dcterms:W3CDTF">2018-07-13T06:48:00Z</dcterms:modified>
</cp:coreProperties>
</file>