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14" w:rsidRPr="00255280" w:rsidRDefault="00041814" w:rsidP="00041814">
      <w:pPr>
        <w:tabs>
          <w:tab w:val="left" w:pos="5880"/>
        </w:tabs>
        <w:suppressAutoHyphens/>
        <w:jc w:val="right"/>
        <w:rPr>
          <w:rFonts w:eastAsia="Times New Roman"/>
          <w:sz w:val="18"/>
          <w:szCs w:val="18"/>
          <w:lang w:val="lv-LV"/>
        </w:rPr>
      </w:pPr>
      <w:r w:rsidRPr="00255280">
        <w:rPr>
          <w:rFonts w:eastAsia="Times New Roman"/>
          <w:sz w:val="18"/>
          <w:szCs w:val="18"/>
          <w:lang w:val="lv-LV"/>
        </w:rPr>
        <w:t xml:space="preserve">   </w:t>
      </w:r>
      <w:r>
        <w:rPr>
          <w:rFonts w:eastAsia="Times New Roman"/>
          <w:sz w:val="18"/>
          <w:szCs w:val="18"/>
          <w:lang w:val="lv-LV"/>
        </w:rPr>
        <w:t>2</w:t>
      </w:r>
      <w:r w:rsidRPr="00255280">
        <w:rPr>
          <w:rFonts w:eastAsia="Times New Roman"/>
          <w:sz w:val="18"/>
          <w:szCs w:val="18"/>
          <w:lang w:val="lv-LV"/>
        </w:rPr>
        <w:t>.pielikums</w:t>
      </w:r>
    </w:p>
    <w:p w:rsidR="00F77CF7" w:rsidRPr="008911B8" w:rsidRDefault="007622FF" w:rsidP="00F77CF7">
      <w:pPr>
        <w:tabs>
          <w:tab w:val="left" w:pos="5880"/>
        </w:tabs>
        <w:suppressAutoHyphens/>
        <w:jc w:val="right"/>
        <w:rPr>
          <w:rFonts w:eastAsia="Times New Roman"/>
          <w:sz w:val="18"/>
          <w:szCs w:val="18"/>
          <w:lang w:val="lv-LV"/>
        </w:rPr>
      </w:pPr>
      <w:r w:rsidRPr="008911B8">
        <w:rPr>
          <w:rFonts w:eastAsia="Times New Roman"/>
          <w:sz w:val="18"/>
          <w:szCs w:val="18"/>
          <w:lang w:val="lv-LV"/>
        </w:rPr>
        <w:t>iepirkuma „</w:t>
      </w:r>
      <w:r w:rsidR="00F77CF7" w:rsidRPr="008911B8">
        <w:rPr>
          <w:rFonts w:eastAsia="Times New Roman"/>
          <w:sz w:val="18"/>
          <w:szCs w:val="18"/>
          <w:lang w:val="lv-LV"/>
        </w:rPr>
        <w:t xml:space="preserve">Satiksmes organizācijas </w:t>
      </w:r>
    </w:p>
    <w:p w:rsidR="007622FF" w:rsidRPr="008911B8" w:rsidRDefault="00F77CF7" w:rsidP="00F77CF7">
      <w:pPr>
        <w:tabs>
          <w:tab w:val="left" w:pos="5880"/>
        </w:tabs>
        <w:suppressAutoHyphens/>
        <w:jc w:val="right"/>
        <w:rPr>
          <w:rFonts w:eastAsia="Times New Roman"/>
          <w:sz w:val="18"/>
          <w:szCs w:val="18"/>
          <w:lang w:val="lv-LV"/>
        </w:rPr>
      </w:pPr>
      <w:r w:rsidRPr="008911B8">
        <w:rPr>
          <w:rFonts w:eastAsia="Times New Roman"/>
          <w:sz w:val="18"/>
          <w:szCs w:val="18"/>
          <w:lang w:val="lv-LV"/>
        </w:rPr>
        <w:t>nodrošināšana Siguldas novadā</w:t>
      </w:r>
      <w:r w:rsidR="007622FF" w:rsidRPr="008911B8">
        <w:rPr>
          <w:rFonts w:eastAsia="Times New Roman"/>
          <w:sz w:val="18"/>
          <w:szCs w:val="18"/>
          <w:lang w:val="lv-LV"/>
        </w:rPr>
        <w:t>”,</w:t>
      </w:r>
    </w:p>
    <w:p w:rsidR="007622FF" w:rsidRPr="0018024C" w:rsidRDefault="007622FF" w:rsidP="007622FF">
      <w:pPr>
        <w:tabs>
          <w:tab w:val="left" w:pos="5880"/>
        </w:tabs>
        <w:suppressAutoHyphens/>
        <w:jc w:val="right"/>
        <w:rPr>
          <w:rFonts w:eastAsia="Times New Roman"/>
          <w:sz w:val="18"/>
          <w:szCs w:val="18"/>
          <w:lang w:val="lv-LV"/>
        </w:rPr>
      </w:pPr>
      <w:r w:rsidRPr="008911B8">
        <w:rPr>
          <w:rFonts w:eastAsia="Times New Roman"/>
          <w:sz w:val="18"/>
          <w:szCs w:val="18"/>
          <w:lang w:val="lv-LV"/>
        </w:rPr>
        <w:t xml:space="preserve"> ID Nr. SNP 2018/</w:t>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Pr="008911B8">
        <w:rPr>
          <w:rFonts w:eastAsia="Times New Roman"/>
          <w:sz w:val="18"/>
          <w:szCs w:val="18"/>
          <w:lang w:val="lv-LV"/>
        </w:rPr>
        <w:softHyphen/>
      </w:r>
      <w:r w:rsidR="009D7CAC" w:rsidRPr="008911B8">
        <w:rPr>
          <w:rFonts w:eastAsia="Times New Roman"/>
          <w:sz w:val="18"/>
          <w:szCs w:val="18"/>
          <w:lang w:val="lv-LV"/>
        </w:rPr>
        <w:t>18</w:t>
      </w:r>
      <w:r w:rsidRPr="008911B8">
        <w:rPr>
          <w:rFonts w:eastAsia="Times New Roman"/>
          <w:sz w:val="18"/>
          <w:szCs w:val="18"/>
          <w:lang w:val="lv-LV"/>
        </w:rPr>
        <w:t>/AK</w:t>
      </w:r>
      <w:bookmarkStart w:id="0" w:name="_GoBack"/>
      <w:bookmarkEnd w:id="0"/>
    </w:p>
    <w:p w:rsidR="007622FF" w:rsidRPr="00255280" w:rsidRDefault="007622FF" w:rsidP="007622FF">
      <w:pPr>
        <w:tabs>
          <w:tab w:val="left" w:pos="5880"/>
        </w:tabs>
        <w:suppressAutoHyphens/>
        <w:jc w:val="right"/>
        <w:rPr>
          <w:rFonts w:eastAsia="Times New Roman"/>
          <w:sz w:val="18"/>
          <w:szCs w:val="18"/>
          <w:lang w:val="lv-LV"/>
        </w:rPr>
      </w:pPr>
      <w:r w:rsidRPr="0055690B">
        <w:rPr>
          <w:rFonts w:eastAsia="Times New Roman"/>
          <w:sz w:val="18"/>
          <w:szCs w:val="18"/>
          <w:lang w:val="lv-LV"/>
        </w:rPr>
        <w:t xml:space="preserve"> </w:t>
      </w:r>
      <w:r w:rsidRPr="00255280">
        <w:rPr>
          <w:rFonts w:eastAsia="Times New Roman"/>
          <w:sz w:val="18"/>
          <w:szCs w:val="18"/>
          <w:lang w:val="lv-LV"/>
        </w:rPr>
        <w:t>nolikumam</w:t>
      </w:r>
    </w:p>
    <w:p w:rsidR="00041814" w:rsidRPr="00041814" w:rsidRDefault="00041814" w:rsidP="00041814">
      <w:pPr>
        <w:pStyle w:val="Body"/>
        <w:jc w:val="right"/>
        <w:rPr>
          <w:rFonts w:ascii="Times New Roman" w:hAnsi="Times New Roman" w:cs="Times New Roman"/>
          <w:bCs/>
          <w:sz w:val="24"/>
          <w:szCs w:val="24"/>
        </w:rPr>
      </w:pPr>
    </w:p>
    <w:p w:rsidR="009B6853" w:rsidRPr="00041814" w:rsidRDefault="00D95D05" w:rsidP="00041814">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rsidR="009B6853" w:rsidRPr="00202FF8" w:rsidRDefault="009B6853" w:rsidP="00202FF8">
      <w:pPr>
        <w:pStyle w:val="Body"/>
        <w:jc w:val="center"/>
        <w:rPr>
          <w:rFonts w:ascii="Times New Roman" w:hAnsi="Times New Roman" w:cs="Times New Roman"/>
          <w:sz w:val="26"/>
          <w:szCs w:val="26"/>
        </w:rPr>
      </w:pPr>
    </w:p>
    <w:p w:rsidR="009B6853" w:rsidRPr="00202FF8" w:rsidRDefault="009B6853" w:rsidP="00202FF8">
      <w:pPr>
        <w:pStyle w:val="Body"/>
        <w:jc w:val="both"/>
        <w:rPr>
          <w:rFonts w:ascii="Times New Roman" w:hAnsi="Times New Roman" w:cs="Times New Roman"/>
          <w:sz w:val="26"/>
          <w:szCs w:val="26"/>
        </w:rPr>
      </w:pPr>
    </w:p>
    <w:p w:rsidR="00B26ECC" w:rsidRPr="00B26ECC" w:rsidRDefault="00B26ECC" w:rsidP="00B26ECC">
      <w:pPr>
        <w:spacing w:line="360" w:lineRule="auto"/>
        <w:jc w:val="center"/>
        <w:rPr>
          <w:rFonts w:eastAsia="Times New Roman"/>
          <w:b/>
          <w:lang w:val="lv-LV"/>
        </w:rPr>
      </w:pPr>
      <w:r w:rsidRPr="00B26ECC">
        <w:rPr>
          <w:rFonts w:eastAsia="Times New Roman"/>
          <w:b/>
          <w:lang w:val="lv-LV"/>
        </w:rPr>
        <w:t xml:space="preserve">Tehniskā specifikācija </w:t>
      </w:r>
      <w:r w:rsidR="005B089E" w:rsidRPr="005B089E">
        <w:rPr>
          <w:rFonts w:eastAsia="Times New Roman"/>
          <w:b/>
          <w:lang w:val="lv-LV"/>
        </w:rPr>
        <w:t>Satiksmes organizācijas nodrošināšana</w:t>
      </w:r>
      <w:r w:rsidR="005B089E">
        <w:rPr>
          <w:rFonts w:eastAsia="Times New Roman"/>
          <w:b/>
          <w:lang w:val="lv-LV"/>
        </w:rPr>
        <w:t xml:space="preserve">s darbu </w:t>
      </w:r>
      <w:r w:rsidR="005B089E" w:rsidRPr="00B26ECC">
        <w:rPr>
          <w:rFonts w:eastAsia="Times New Roman"/>
          <w:b/>
          <w:lang w:val="lv-LV"/>
        </w:rPr>
        <w:t>veikšanai</w:t>
      </w:r>
      <w:r w:rsidR="005B089E" w:rsidRPr="005B089E">
        <w:rPr>
          <w:rFonts w:eastAsia="Times New Roman"/>
          <w:b/>
          <w:lang w:val="lv-LV"/>
        </w:rPr>
        <w:t xml:space="preserve"> Siguldas novadā</w:t>
      </w:r>
      <w:r w:rsidRPr="00B26ECC">
        <w:rPr>
          <w:rFonts w:eastAsia="Times New Roman"/>
          <w:b/>
          <w:lang w:val="lv-LV"/>
        </w:rPr>
        <w:t>:</w:t>
      </w:r>
    </w:p>
    <w:p w:rsidR="00B26ECC" w:rsidRPr="00B26ECC" w:rsidRDefault="00B26ECC" w:rsidP="00B26ECC">
      <w:pPr>
        <w:rPr>
          <w:rFonts w:eastAsia="Times New Roman"/>
          <w:lang w:val="lv-LV"/>
        </w:rPr>
      </w:pPr>
    </w:p>
    <w:p w:rsidR="00B26ECC" w:rsidRDefault="00B26ECC" w:rsidP="00047B43">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lang w:val="lv-LV"/>
        </w:rPr>
      </w:pPr>
      <w:r w:rsidRPr="00047B43">
        <w:rPr>
          <w:rFonts w:eastAsia="Times New Roman"/>
          <w:lang w:val="lv-LV"/>
        </w:rPr>
        <w:t>Darbi veicami saskaņā ar</w:t>
      </w:r>
      <w:r w:rsidR="005B089E">
        <w:rPr>
          <w:rFonts w:eastAsia="Times New Roman"/>
          <w:lang w:val="lv-LV"/>
        </w:rPr>
        <w:t xml:space="preserve"> Latvijas Valsts standartu (turpmāk- LVS</w:t>
      </w:r>
      <w:r w:rsidR="00A44D95">
        <w:rPr>
          <w:rFonts w:eastAsia="Times New Roman"/>
          <w:lang w:val="lv-LV"/>
        </w:rPr>
        <w:t>)</w:t>
      </w:r>
      <w:r w:rsidR="005B089E">
        <w:rPr>
          <w:rFonts w:eastAsia="Times New Roman"/>
          <w:lang w:val="lv-LV"/>
        </w:rPr>
        <w:t xml:space="preserve"> un</w:t>
      </w:r>
      <w:r w:rsidRPr="00047B43">
        <w:rPr>
          <w:rFonts w:eastAsia="Times New Roman"/>
          <w:lang w:val="lv-LV"/>
        </w:rPr>
        <w:t xml:space="preserve"> </w:t>
      </w:r>
      <w:r w:rsidR="00047B43" w:rsidRPr="00047B43">
        <w:rPr>
          <w:rFonts w:eastAsia="Times New Roman"/>
          <w:lang w:val="lv-LV"/>
        </w:rPr>
        <w:t xml:space="preserve"> Siguldas novada transporta būvju ikdienas uzturēšanas darbu tehnisko specifikāciju prasībām, </w:t>
      </w:r>
      <w:r w:rsidRPr="00B26ECC">
        <w:rPr>
          <w:rFonts w:eastAsia="Times New Roman"/>
          <w:lang w:val="lv-LV"/>
        </w:rPr>
        <w:t>ievērojot attiecīgos LR likumdošanā spēkā esošos normatīvos aktus un noteikumus.</w:t>
      </w:r>
    </w:p>
    <w:p w:rsidR="00047B43" w:rsidRDefault="00047B43" w:rsidP="00047B43">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lang w:val="lv-LV"/>
        </w:rPr>
      </w:pPr>
    </w:p>
    <w:p w:rsidR="00047B43" w:rsidRPr="00047B43" w:rsidRDefault="00047B43" w:rsidP="00047B4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lang w:val="lv-LV"/>
        </w:rPr>
      </w:pPr>
      <w:r w:rsidRPr="00047B43">
        <w:rPr>
          <w:rFonts w:eastAsia="Times New Roman"/>
          <w:b/>
          <w:lang w:val="lv-LV"/>
        </w:rPr>
        <w:t xml:space="preserve">Autoceļu, ielu apsekošana, aizpildot autoceļa tehniskā stāvokļa apsekošanas žurnālu. </w:t>
      </w:r>
    </w:p>
    <w:p w:rsidR="00A34614" w:rsidRDefault="00047B43" w:rsidP="00047B43">
      <w:pPr>
        <w:pStyle w:val="ListParagraph"/>
        <w:jc w:val="both"/>
        <w:rPr>
          <w:lang w:val="lv-LV"/>
        </w:rPr>
      </w:pPr>
      <w:bookmarkStart w:id="1" w:name="_Hlk529798591"/>
      <w:r w:rsidRPr="00047B43">
        <w:rPr>
          <w:lang w:val="lv-LV"/>
        </w:rPr>
        <w:t xml:space="preserve">Autoceļu un ielu </w:t>
      </w:r>
      <w:r w:rsidRPr="00047B43">
        <w:rPr>
          <w:b/>
          <w:lang w:val="lv-LV"/>
        </w:rPr>
        <w:t>tehniskā stāvokļa apsekošanas</w:t>
      </w:r>
      <w:r w:rsidRPr="00047B43">
        <w:rPr>
          <w:lang w:val="lv-LV"/>
        </w:rPr>
        <w:t xml:space="preserve"> žurnālus jāsagatavo un jāizpilda </w:t>
      </w:r>
      <w:r w:rsidR="00EB43E8">
        <w:rPr>
          <w:lang w:val="lv-LV"/>
        </w:rPr>
        <w:t>izpildītājam</w:t>
      </w:r>
      <w:r w:rsidRPr="00047B43">
        <w:rPr>
          <w:lang w:val="lv-LV"/>
        </w:rPr>
        <w:t xml:space="preserve">, saskaņā ar MK noteikumu Nr. 224 “Noteikumi par valsts un pašvaldības autoceļu ikdienas uzturēšanas prasībām un to izpildes kontroli” prasībām. Attīstoties tehnoloģijām, mainoties darba specifikai, žurnālu formas var tikt mainītas. Žurnālus ir jāizpilda regulāri un pēc </w:t>
      </w:r>
      <w:r w:rsidR="002C4CCB">
        <w:rPr>
          <w:lang w:val="lv-LV"/>
        </w:rPr>
        <w:t>P</w:t>
      </w:r>
      <w:r w:rsidRPr="00047B43">
        <w:rPr>
          <w:lang w:val="lv-LV"/>
        </w:rPr>
        <w:t xml:space="preserve">asūtītāja vai </w:t>
      </w:r>
      <w:r w:rsidR="00A44D95">
        <w:rPr>
          <w:lang w:val="lv-LV"/>
        </w:rPr>
        <w:t>Latvijas Valsts ceļu (turpmāk-</w:t>
      </w:r>
      <w:r w:rsidRPr="00047B43">
        <w:rPr>
          <w:lang w:val="lv-LV"/>
        </w:rPr>
        <w:t>LVC</w:t>
      </w:r>
      <w:r w:rsidR="00A44D95">
        <w:rPr>
          <w:lang w:val="lv-LV"/>
        </w:rPr>
        <w:t xml:space="preserve">) </w:t>
      </w:r>
      <w:r w:rsidRPr="00047B43">
        <w:rPr>
          <w:lang w:val="lv-LV"/>
        </w:rPr>
        <w:t>pārstāvju pieprasījuma tie jānodod uz pārbaudi.</w:t>
      </w:r>
    </w:p>
    <w:p w:rsidR="00B26ECC" w:rsidRPr="00047B43" w:rsidRDefault="00047B43" w:rsidP="00047B43">
      <w:pPr>
        <w:pStyle w:val="ListParagraph"/>
        <w:jc w:val="both"/>
        <w:rPr>
          <w:lang w:val="lv-LV"/>
        </w:rPr>
      </w:pPr>
      <w:r w:rsidRPr="00047B43">
        <w:rPr>
          <w:lang w:val="lv-LV"/>
        </w:rPr>
        <w:t xml:space="preserve"> </w:t>
      </w:r>
    </w:p>
    <w:p w:rsidR="00B26ECC" w:rsidRPr="00A34614" w:rsidRDefault="00047B43"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lang w:val="lv-LV"/>
        </w:rPr>
      </w:pPr>
      <w:bookmarkStart w:id="2" w:name="_Hlk529798781"/>
      <w:bookmarkEnd w:id="1"/>
      <w:r w:rsidRPr="00A34614">
        <w:rPr>
          <w:rFonts w:eastAsia="Times New Roman"/>
          <w:b/>
          <w:lang w:val="lv-LV"/>
        </w:rPr>
        <w:t>Autoceļu uzturēšanas darbu nodošanas un pieņemšanas žurnālu aizpildīšana</w:t>
      </w:r>
    </w:p>
    <w:p w:rsidR="00A34614" w:rsidRDefault="009813AB" w:rsidP="00A34614">
      <w:pPr>
        <w:pStyle w:val="ListParagraph"/>
        <w:jc w:val="both"/>
        <w:rPr>
          <w:lang w:val="lv-LV"/>
        </w:rPr>
      </w:pPr>
      <w:r>
        <w:rPr>
          <w:lang w:val="lv-LV"/>
        </w:rPr>
        <w:t>Pasūtītājs nodod izpildītājam datus par mēnesī paveikto no uzņēmējiem, kas veic darbus uz ielām un ceļiem</w:t>
      </w:r>
      <w:r w:rsidRPr="009813AB">
        <w:rPr>
          <w:lang w:val="lv-LV"/>
        </w:rPr>
        <w:t xml:space="preserve">. Izpildītājs apkopo šo informāciju, aizpildot darbu nodošanas pieņemšanas žurnālu. </w:t>
      </w:r>
      <w:r w:rsidR="00A34614" w:rsidRPr="009813AB">
        <w:rPr>
          <w:lang w:val="lv-LV"/>
        </w:rPr>
        <w:t>Autoceļu un ielu darbu nodošanas un pieņemšanas žurnālus jāsagatavo un jā</w:t>
      </w:r>
      <w:r w:rsidR="00862F96">
        <w:rPr>
          <w:lang w:val="lv-LV"/>
        </w:rPr>
        <w:t>a</w:t>
      </w:r>
      <w:r w:rsidR="00A34614" w:rsidRPr="009813AB">
        <w:rPr>
          <w:lang w:val="lv-LV"/>
        </w:rPr>
        <w:t xml:space="preserve">izpilda </w:t>
      </w:r>
      <w:r w:rsidR="00862F96">
        <w:rPr>
          <w:lang w:val="lv-LV"/>
        </w:rPr>
        <w:t>izpildītājam</w:t>
      </w:r>
      <w:r w:rsidR="00A34614" w:rsidRPr="009813AB">
        <w:rPr>
          <w:lang w:val="lv-LV"/>
        </w:rPr>
        <w:t>, saskaņā ar MK noteikumu Nr. 224 “Noteikumi par valsts un pašvaldības</w:t>
      </w:r>
      <w:r w:rsidR="00A34614">
        <w:rPr>
          <w:lang w:val="lv-LV"/>
        </w:rPr>
        <w:t xml:space="preserve"> autoceļu ikdienas uzturēšanas prasībām un to izpildes kontroli” prasībām. </w:t>
      </w:r>
      <w:r w:rsidR="00A34614" w:rsidRPr="0024672B">
        <w:rPr>
          <w:lang w:val="lv-LV"/>
        </w:rPr>
        <w:t>Attīstoties tehnoloģijām, mainoties darba specifikai, ž</w:t>
      </w:r>
      <w:r w:rsidR="00A34614">
        <w:rPr>
          <w:lang w:val="lv-LV"/>
        </w:rPr>
        <w:t>urnālu formas var tikt mainītas</w:t>
      </w:r>
      <w:r w:rsidR="00A34614" w:rsidRPr="0024672B">
        <w:rPr>
          <w:lang w:val="lv-LV"/>
        </w:rPr>
        <w:t>.</w:t>
      </w:r>
      <w:r w:rsidR="00A34614">
        <w:rPr>
          <w:lang w:val="lv-LV"/>
        </w:rPr>
        <w:t xml:space="preserve"> Žurnālus ir jāizpilda regulāri un pēc </w:t>
      </w:r>
      <w:r w:rsidR="00862F96">
        <w:rPr>
          <w:lang w:val="lv-LV"/>
        </w:rPr>
        <w:t>P</w:t>
      </w:r>
      <w:r w:rsidR="00A34614">
        <w:rPr>
          <w:lang w:val="lv-LV"/>
        </w:rPr>
        <w:t>asūtītāja vai LVC pārstāvju pieprasījuma tie jānodod uz pārbaudi.</w:t>
      </w:r>
      <w:r>
        <w:rPr>
          <w:lang w:val="lv-LV"/>
        </w:rPr>
        <w:t xml:space="preserve"> </w:t>
      </w:r>
    </w:p>
    <w:bookmarkEnd w:id="2"/>
    <w:p w:rsidR="00A34614" w:rsidRPr="00A34614" w:rsidRDefault="00A34614" w:rsidP="00A34614">
      <w:pPr>
        <w:pStyle w:val="ListParagraph"/>
        <w:jc w:val="both"/>
        <w:rPr>
          <w:lang w:val="lv-LV"/>
        </w:rPr>
      </w:pPr>
    </w:p>
    <w:p w:rsidR="00A34614" w:rsidRPr="00A34614" w:rsidRDefault="00A34614" w:rsidP="00A346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3" w:name="_Hlk529798952"/>
      <w:r w:rsidRPr="00A34614">
        <w:rPr>
          <w:rFonts w:eastAsia="Times New Roman"/>
          <w:b/>
          <w:lang w:val="lv-LV"/>
        </w:rPr>
        <w:t>Autotransporta gada nobraukuma uzskaite</w:t>
      </w:r>
    </w:p>
    <w:p w:rsidR="00A34614" w:rsidRPr="00A34614" w:rsidRDefault="00A34614" w:rsidP="00A3461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A34614">
        <w:rPr>
          <w:lang w:val="lv-LV"/>
        </w:rPr>
        <w:t xml:space="preserve">Autotransporta gada nobraukuma uzskaiti jāveic saskaņā ar MK noteikumu Nr. 224 “Noteikumi par valsts un pašvaldības autoceļu ikdienas uzturēšanas prasībām un to izpildes kontroli” prasībām. </w:t>
      </w:r>
    </w:p>
    <w:bookmarkEnd w:id="3"/>
    <w:p w:rsidR="00A34614" w:rsidRPr="00A34614" w:rsidRDefault="00A34614" w:rsidP="00A34614">
      <w:pPr>
        <w:pStyle w:val="ListParagraph"/>
        <w:jc w:val="both"/>
        <w:rPr>
          <w:lang w:val="lv-LV"/>
        </w:rPr>
      </w:pPr>
    </w:p>
    <w:p w:rsidR="00A34614" w:rsidRPr="00A34614" w:rsidRDefault="00A34614" w:rsidP="00A3461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4" w:name="_Hlk529800428"/>
      <w:r w:rsidRPr="00A34614">
        <w:rPr>
          <w:rFonts w:eastAsia="Times New Roman"/>
          <w:b/>
          <w:lang w:val="lv-LV"/>
        </w:rPr>
        <w:t>Uzstādīto satiksmes līdzekļu esošā izvietojuma izvērtēšana atbilstoši LVS</w:t>
      </w:r>
    </w:p>
    <w:p w:rsidR="00A34614" w:rsidRPr="00A34614" w:rsidRDefault="00A34614" w:rsidP="00A3461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Jāizvērtē uzstādīt</w:t>
      </w:r>
      <w:r w:rsidR="00766A95">
        <w:rPr>
          <w:lang w:val="lv-LV"/>
        </w:rPr>
        <w:t>o</w:t>
      </w:r>
      <w:r>
        <w:rPr>
          <w:lang w:val="lv-LV"/>
        </w:rPr>
        <w:t xml:space="preserve"> satiksmes organizācijas līdzekļ</w:t>
      </w:r>
      <w:r w:rsidR="00766A95">
        <w:rPr>
          <w:lang w:val="lv-LV"/>
        </w:rPr>
        <w:t>u izvietojums</w:t>
      </w:r>
      <w:r>
        <w:rPr>
          <w:lang w:val="lv-LV"/>
        </w:rPr>
        <w:t xml:space="preserve"> </w:t>
      </w:r>
      <w:r w:rsidR="00766A95">
        <w:rPr>
          <w:lang w:val="lv-LV"/>
        </w:rPr>
        <w:t>(</w:t>
      </w:r>
      <w:r>
        <w:rPr>
          <w:lang w:val="lv-LV"/>
        </w:rPr>
        <w:t xml:space="preserve">to </w:t>
      </w:r>
      <w:r w:rsidR="00766A95">
        <w:rPr>
          <w:lang w:val="lv-LV"/>
        </w:rPr>
        <w:t>atrašanās vieta, novietojums un citi parametri), to atbilstība LV</w:t>
      </w:r>
      <w:r w:rsidR="00A44D95">
        <w:rPr>
          <w:lang w:val="lv-LV"/>
        </w:rPr>
        <w:t>S</w:t>
      </w:r>
      <w:r w:rsidR="00766A95">
        <w:rPr>
          <w:lang w:val="lv-LV"/>
        </w:rPr>
        <w:t xml:space="preserve"> standartam. </w:t>
      </w:r>
      <w:r w:rsidR="000E5268">
        <w:rPr>
          <w:lang w:val="lv-LV"/>
        </w:rPr>
        <w:t xml:space="preserve">Jāiesniedz </w:t>
      </w:r>
      <w:r w:rsidR="00862F96">
        <w:rPr>
          <w:lang w:val="lv-LV"/>
        </w:rPr>
        <w:t>P</w:t>
      </w:r>
      <w:r w:rsidR="000E5268">
        <w:rPr>
          <w:lang w:val="lv-LV"/>
        </w:rPr>
        <w:t xml:space="preserve">asūtītājam apraksts </w:t>
      </w:r>
      <w:r w:rsidR="00862F96">
        <w:rPr>
          <w:lang w:val="lv-LV"/>
        </w:rPr>
        <w:t xml:space="preserve">un shēma </w:t>
      </w:r>
      <w:r w:rsidR="000E5268">
        <w:rPr>
          <w:lang w:val="lv-LV"/>
        </w:rPr>
        <w:t>ar esošo situāciju un situāciju kādai vajadzētu būt, saskaņā ar LVS.</w:t>
      </w:r>
      <w:r w:rsidRPr="00A34614">
        <w:rPr>
          <w:lang w:val="lv-LV"/>
        </w:rPr>
        <w:t xml:space="preserve"> </w:t>
      </w:r>
    </w:p>
    <w:bookmarkEnd w:id="4"/>
    <w:p w:rsidR="00A34614" w:rsidRPr="00A34614" w:rsidRDefault="00A34614" w:rsidP="00A34614">
      <w:pPr>
        <w:pStyle w:val="ListParagraph"/>
        <w:jc w:val="both"/>
        <w:rPr>
          <w:lang w:val="lv-LV"/>
        </w:rPr>
      </w:pPr>
    </w:p>
    <w:p w:rsidR="002274D9" w:rsidRPr="00A34614" w:rsidRDefault="002274D9" w:rsidP="002274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5" w:name="_Hlk529801318"/>
      <w:r w:rsidRPr="002274D9">
        <w:rPr>
          <w:rFonts w:eastAsia="Times New Roman"/>
          <w:b/>
          <w:lang w:val="lv-LV"/>
        </w:rPr>
        <w:t>Satiksmes intensitātes un gājēju plūsmas skaitīšana lokālā vietā</w:t>
      </w:r>
    </w:p>
    <w:p w:rsidR="002274D9" w:rsidRPr="00A34614" w:rsidRDefault="002274D9" w:rsidP="002274D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Pēc </w:t>
      </w:r>
      <w:r w:rsidR="00862F96">
        <w:rPr>
          <w:lang w:val="lv-LV"/>
        </w:rPr>
        <w:t>P</w:t>
      </w:r>
      <w:r>
        <w:rPr>
          <w:lang w:val="lv-LV"/>
        </w:rPr>
        <w:t>asūtītāja norādījumiem jāveic gājēju plūsmu un satiksmes intensitātes skaitīšana</w:t>
      </w:r>
      <w:r w:rsidR="00727B0C">
        <w:rPr>
          <w:lang w:val="lv-LV"/>
        </w:rPr>
        <w:t xml:space="preserve"> norādītajā vietā </w:t>
      </w:r>
      <w:r w:rsidR="001173D4">
        <w:rPr>
          <w:lang w:val="lv-LV"/>
        </w:rPr>
        <w:t>pa norādītajām kategorijām.</w:t>
      </w:r>
    </w:p>
    <w:bookmarkEnd w:id="5"/>
    <w:p w:rsidR="00A34614" w:rsidRPr="00A34614" w:rsidRDefault="00A34614" w:rsidP="00A34614">
      <w:pPr>
        <w:pStyle w:val="ListParagraph"/>
        <w:jc w:val="both"/>
        <w:rPr>
          <w:lang w:val="lv-LV"/>
        </w:rPr>
      </w:pPr>
    </w:p>
    <w:p w:rsidR="001173D4" w:rsidRPr="00A34614" w:rsidRDefault="001173D4" w:rsidP="001173D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6" w:name="_Hlk529801481"/>
      <w:r w:rsidRPr="001173D4">
        <w:rPr>
          <w:rFonts w:eastAsia="Times New Roman"/>
          <w:b/>
          <w:lang w:val="lv-LV"/>
        </w:rPr>
        <w:t>Satiksmes organizācijas līdzekļu shēmas (uz Pasūtītāja dotā Topogrāfiskā plāna, kartogrāfiskā materiāla) izstrāde.</w:t>
      </w:r>
    </w:p>
    <w:p w:rsidR="001173D4" w:rsidRPr="00A34614" w:rsidRDefault="001173D4" w:rsidP="001173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Pēc </w:t>
      </w:r>
      <w:r w:rsidR="00862F96">
        <w:rPr>
          <w:lang w:val="lv-LV"/>
        </w:rPr>
        <w:t>P</w:t>
      </w:r>
      <w:r>
        <w:rPr>
          <w:lang w:val="lv-LV"/>
        </w:rPr>
        <w:t>asūtītāja norādījumiem jāveic satiksmes organizācijas līdzekļu shēmas izstrāde, kura iesniedzama uz saskaņošanu LVC.</w:t>
      </w:r>
    </w:p>
    <w:bookmarkEnd w:id="6"/>
    <w:p w:rsidR="00A34614" w:rsidRPr="00A34614" w:rsidRDefault="00A34614" w:rsidP="00A34614">
      <w:pPr>
        <w:pStyle w:val="ListParagraph"/>
        <w:jc w:val="both"/>
        <w:rPr>
          <w:lang w:val="lv-LV"/>
        </w:rPr>
      </w:pPr>
    </w:p>
    <w:p w:rsidR="001173D4" w:rsidRPr="00A34614" w:rsidRDefault="001173D4" w:rsidP="001173D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7" w:name="_Hlk529801761"/>
      <w:r w:rsidRPr="001173D4">
        <w:rPr>
          <w:rFonts w:eastAsia="Times New Roman"/>
          <w:b/>
          <w:lang w:val="lv-LV"/>
        </w:rPr>
        <w:t>Satiksmes organizācijas līdzekļu un informācijas zīmju shēmas saskaņošana ar LVC</w:t>
      </w:r>
    </w:p>
    <w:p w:rsidR="001173D4" w:rsidRPr="00A34614" w:rsidRDefault="001173D4" w:rsidP="001173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Pēc </w:t>
      </w:r>
      <w:r w:rsidR="00862F96">
        <w:rPr>
          <w:lang w:val="lv-LV"/>
        </w:rPr>
        <w:t>P</w:t>
      </w:r>
      <w:r>
        <w:rPr>
          <w:lang w:val="lv-LV"/>
        </w:rPr>
        <w:t>asūtītāja norādījumiem jāveic</w:t>
      </w:r>
      <w:r w:rsidR="00F64289">
        <w:rPr>
          <w:lang w:val="lv-LV"/>
        </w:rPr>
        <w:t xml:space="preserve"> izstrādātās</w:t>
      </w:r>
      <w:r>
        <w:rPr>
          <w:lang w:val="lv-LV"/>
        </w:rPr>
        <w:t xml:space="preserve"> satiksmes organizācijas līdzekļu shēmas saskaņošana LVC.</w:t>
      </w:r>
    </w:p>
    <w:bookmarkEnd w:id="7"/>
    <w:p w:rsidR="00A34614" w:rsidRDefault="00A34614" w:rsidP="00A34614">
      <w:pPr>
        <w:pStyle w:val="ListParagraph"/>
        <w:jc w:val="both"/>
        <w:rPr>
          <w:lang w:val="lv-LV"/>
        </w:rPr>
      </w:pPr>
    </w:p>
    <w:p w:rsidR="00924831" w:rsidRPr="00A34614" w:rsidRDefault="00924831" w:rsidP="00A34614">
      <w:pPr>
        <w:pStyle w:val="ListParagraph"/>
        <w:jc w:val="both"/>
        <w:rPr>
          <w:lang w:val="lv-LV"/>
        </w:rPr>
      </w:pPr>
    </w:p>
    <w:p w:rsidR="00F64289" w:rsidRPr="00F64289" w:rsidRDefault="00F64289" w:rsidP="00F6428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8" w:name="_Hlk529804586"/>
      <w:r w:rsidRPr="00F64289">
        <w:rPr>
          <w:rFonts w:eastAsia="Times New Roman"/>
          <w:b/>
          <w:lang w:val="lv-LV"/>
        </w:rPr>
        <w:t>Satiksmes organizācijas līdzekļu un informācijas zīmju uzstādīšanas projekta dokumentācijas izstrāde un saskaņošana</w:t>
      </w:r>
    </w:p>
    <w:p w:rsidR="00F64289" w:rsidRDefault="00F64289" w:rsidP="00F642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Projekta dok</w:t>
      </w:r>
      <w:r w:rsidR="00862F96">
        <w:rPr>
          <w:lang w:val="lv-LV"/>
        </w:rPr>
        <w:t>u</w:t>
      </w:r>
      <w:r>
        <w:rPr>
          <w:lang w:val="lv-LV"/>
        </w:rPr>
        <w:t>mentācijas izstrāde satiksmes līdzekļu uzstādīšanai un saskaņošana Siguldas novada būvvaldē.</w:t>
      </w:r>
    </w:p>
    <w:bookmarkEnd w:id="8"/>
    <w:p w:rsidR="00A34614" w:rsidRPr="00F64289" w:rsidRDefault="00A34614" w:rsidP="00A34614">
      <w:pPr>
        <w:pStyle w:val="ListParagraph"/>
        <w:jc w:val="both"/>
        <w:rPr>
          <w:lang w:val="lv-LV"/>
        </w:rPr>
      </w:pPr>
    </w:p>
    <w:p w:rsidR="00924831" w:rsidRPr="00F64289" w:rsidRDefault="00924831" w:rsidP="009248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9" w:name="_Hlk529804947"/>
      <w:r w:rsidRPr="00924831">
        <w:rPr>
          <w:rFonts w:eastAsia="Times New Roman"/>
          <w:b/>
          <w:lang w:val="lv-LV"/>
        </w:rPr>
        <w:t xml:space="preserve">Komunikāciju valdītāju informēšana un izsaukšana, veicot </w:t>
      </w:r>
      <w:r w:rsidR="00A44D95">
        <w:rPr>
          <w:rFonts w:eastAsia="Times New Roman"/>
          <w:b/>
          <w:lang w:val="lv-LV"/>
        </w:rPr>
        <w:t>rakšanas darbus</w:t>
      </w:r>
    </w:p>
    <w:p w:rsidR="00924831" w:rsidRDefault="00924831" w:rsidP="0092483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Veicot satiksmes</w:t>
      </w:r>
      <w:r w:rsidR="00C9448C">
        <w:rPr>
          <w:lang w:val="lv-LV"/>
        </w:rPr>
        <w:t xml:space="preserve"> organizācijas</w:t>
      </w:r>
      <w:r>
        <w:rPr>
          <w:lang w:val="lv-LV"/>
        </w:rPr>
        <w:t xml:space="preserve"> līdzekļu uzstādīšanu, saskaņā ar izstrādāto projekta dokumentāciju, izsaukt nepieciešamo komunikāciju  valdītājus, lai pārliecinātos par to, ka satiksmes organizācijas līdzekļi netiek novietoti uz apakšzemes komunikācijām, vai tās </w:t>
      </w:r>
      <w:r w:rsidR="00C9448C">
        <w:rPr>
          <w:lang w:val="lv-LV"/>
        </w:rPr>
        <w:t>netiek bojātas</w:t>
      </w:r>
      <w:r>
        <w:rPr>
          <w:lang w:val="lv-LV"/>
        </w:rPr>
        <w:t>.</w:t>
      </w:r>
    </w:p>
    <w:bookmarkEnd w:id="9"/>
    <w:p w:rsidR="00A34614" w:rsidRDefault="00A34614" w:rsidP="00A34614">
      <w:pPr>
        <w:pStyle w:val="ListParagraph"/>
        <w:jc w:val="both"/>
        <w:rPr>
          <w:lang w:val="lv-LV"/>
        </w:rPr>
      </w:pPr>
    </w:p>
    <w:p w:rsidR="00924831" w:rsidRPr="00F64289" w:rsidRDefault="00EB43E8" w:rsidP="0092483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10" w:name="_Hlk530299005"/>
      <w:bookmarkStart w:id="11" w:name="_Hlk529805133"/>
      <w:r w:rsidRPr="00EB43E8">
        <w:rPr>
          <w:rFonts w:eastAsia="Times New Roman"/>
          <w:b/>
          <w:lang w:val="lv-LV"/>
        </w:rPr>
        <w:t xml:space="preserve">Ielu, īpašumu norāžu un ceļa zīmes </w:t>
      </w:r>
      <w:bookmarkEnd w:id="10"/>
      <w:r w:rsidRPr="00EB43E8">
        <w:rPr>
          <w:rFonts w:eastAsia="Times New Roman"/>
          <w:b/>
          <w:lang w:val="lv-LV"/>
        </w:rPr>
        <w:t>staba uzstādīšana (ar uzņēmēja ceļa zīmes stabu).</w:t>
      </w:r>
    </w:p>
    <w:p w:rsidR="00924831" w:rsidRDefault="00A44D95" w:rsidP="0092483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bookmarkStart w:id="12" w:name="_Hlk529970360"/>
      <w:r w:rsidRPr="00A44D95">
        <w:rPr>
          <w:lang w:val="lv-LV"/>
        </w:rPr>
        <w:t>Ielu, īpašumu norāžu un ceļa zīmes (turpmāk</w:t>
      </w:r>
      <w:r>
        <w:rPr>
          <w:rFonts w:eastAsia="Times New Roman"/>
          <w:b/>
          <w:lang w:val="lv-LV"/>
        </w:rPr>
        <w:t xml:space="preserve"> - </w:t>
      </w:r>
      <w:r w:rsidR="00862731">
        <w:rPr>
          <w:lang w:val="lv-LV"/>
        </w:rPr>
        <w:t>Ceļa zīmes</w:t>
      </w:r>
      <w:r>
        <w:rPr>
          <w:lang w:val="lv-LV"/>
        </w:rPr>
        <w:t>)</w:t>
      </w:r>
      <w:r w:rsidR="00862731">
        <w:rPr>
          <w:lang w:val="lv-LV"/>
        </w:rPr>
        <w:t xml:space="preserve"> stabs uzstādāms saskaņā ar projekta dokumentāciju, tam jābūt </w:t>
      </w:r>
      <w:r w:rsidR="00862731" w:rsidRPr="00862731">
        <w:rPr>
          <w:lang w:val="lv-LV"/>
        </w:rPr>
        <w:t>vertikālam, nav pieļaujama tā viegla pagriešanās ap asi, izraušana vai noliekšanās no vertikālā stāvokļa, respektīvi, jābūt nodrošinātai balsta stabilitātei pašsvara, vēja slodžu, klimatisko u.c. apstākļu ietekmē. Lai nepieļautu ūdens iekļūšanu metāla caurulē, tai jābūt noslēgtai.</w:t>
      </w:r>
      <w:r w:rsidR="0059074D">
        <w:rPr>
          <w:lang w:val="lv-LV"/>
        </w:rPr>
        <w:t xml:space="preserve"> </w:t>
      </w:r>
      <w:r w:rsidR="00862731">
        <w:rPr>
          <w:lang w:val="lv-LV"/>
        </w:rPr>
        <w:t>Ceļa zīmes stabu iegādājas izpildītājs, atkarībā no staba garuma</w:t>
      </w:r>
      <w:r w:rsidR="00187967">
        <w:rPr>
          <w:lang w:val="lv-LV"/>
        </w:rPr>
        <w:t>, izpildītais darbs ir jāuzmēra ieraktā staba garuma m.</w:t>
      </w:r>
      <w:r w:rsidR="002C36EA" w:rsidRPr="002C36EA">
        <w:rPr>
          <w:rFonts w:ascii="Calibri" w:eastAsia="ヒラギノ角ゴ Pro W3" w:hAnsi="Calibri"/>
          <w:color w:val="000000"/>
          <w:bdr w:val="none" w:sz="0" w:space="0" w:color="auto"/>
          <w:lang w:val="lv-LV"/>
        </w:rPr>
        <w:t xml:space="preserve"> </w:t>
      </w:r>
      <w:bookmarkStart w:id="13" w:name="_Hlk529976392"/>
      <w:r w:rsidR="002C36EA" w:rsidRPr="002C36EA">
        <w:rPr>
          <w:lang w:val="lv-LV"/>
        </w:rPr>
        <w:t>Ceļa zīmju un vertikālo apzīmējumu stabu garumu nosaka vadoties pēc ceļa šķērsprofila, uzstādāmo ceļa zīmju izmēriem un to apakšējās malas augstuma virs brauktuves</w:t>
      </w:r>
      <w:r w:rsidR="002C36EA">
        <w:rPr>
          <w:lang w:val="lv-LV"/>
        </w:rPr>
        <w:t>, saskaņā ar LVS prasībām.</w:t>
      </w:r>
      <w:bookmarkEnd w:id="13"/>
    </w:p>
    <w:bookmarkEnd w:id="11"/>
    <w:bookmarkEnd w:id="12"/>
    <w:p w:rsidR="00924831" w:rsidRDefault="00924831" w:rsidP="00A34614">
      <w:pPr>
        <w:pStyle w:val="ListParagraph"/>
        <w:jc w:val="both"/>
        <w:rPr>
          <w:lang w:val="lv-LV"/>
        </w:rPr>
      </w:pPr>
    </w:p>
    <w:p w:rsidR="009813AB" w:rsidRPr="00F64289" w:rsidRDefault="0059074D" w:rsidP="009813A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r w:rsidRPr="0059074D">
        <w:rPr>
          <w:rFonts w:eastAsia="Times New Roman"/>
          <w:b/>
          <w:lang w:val="lv-LV"/>
        </w:rPr>
        <w:t>Ielu, īpašumu norāžu un ceļa  zīmes staba uzstādīšana (ar pasūtītāja ceļa zīmes stabu).</w:t>
      </w:r>
    </w:p>
    <w:p w:rsidR="0059074D" w:rsidRDefault="0059074D"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bookmarkStart w:id="14" w:name="_Hlk529970757"/>
      <w:r>
        <w:rPr>
          <w:lang w:val="lv-LV"/>
        </w:rPr>
        <w:t xml:space="preserve">Ceļa zīmes stabs uzstādāms saskaņā ar projekta dokumentāciju, tam jābūt </w:t>
      </w:r>
      <w:r w:rsidRPr="00862731">
        <w:rPr>
          <w:lang w:val="lv-LV"/>
        </w:rPr>
        <w:t>vertikālam, nav pieļaujama tā viegla pagriešanās ap asi, izraušana vai noliekšanās no vertikālā stāvokļa, respektīvi, jābūt nodrošinātai balsta stabilitātei pašsvara, vēja slodžu, klimatisko u.c. apstākļu ietekmē. Lai nepieļautu ūdens iekļūšanu metāla caurulē, tai jābūt noslēgtai.</w:t>
      </w:r>
      <w:r>
        <w:rPr>
          <w:lang w:val="lv-LV"/>
        </w:rPr>
        <w:t xml:space="preserve"> </w:t>
      </w:r>
      <w:r w:rsidR="002C36EA" w:rsidRPr="002C36EA">
        <w:rPr>
          <w:lang w:val="lv-LV"/>
        </w:rPr>
        <w:t>Ceļa zīmju un vertikālo apzīmējumu stabu garumu nosaka vadoties pēc ceļa šķērsprofila, uzstādāmo ceļa zīmju izmēriem un to apakšējās malas augstuma virs brauktuves</w:t>
      </w:r>
      <w:r w:rsidR="002C36EA">
        <w:rPr>
          <w:lang w:val="lv-LV"/>
        </w:rPr>
        <w:t>, saskaņā ar LVS prasībām.</w:t>
      </w:r>
    </w:p>
    <w:bookmarkEnd w:id="14"/>
    <w:p w:rsidR="009813AB" w:rsidRDefault="009813AB"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187967" w:rsidRPr="00F64289" w:rsidRDefault="007D30AB" w:rsidP="001879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15" w:name="_Hlk529970563"/>
      <w:r w:rsidRPr="007D30AB">
        <w:rPr>
          <w:rFonts w:eastAsia="Times New Roman"/>
          <w:b/>
          <w:lang w:val="lv-LV"/>
        </w:rPr>
        <w:t>Ielu, īpašumu norāžu un ceļa  zīmes staba uzstādīšana sasalušā gruntī (ar pasūtītāja ceļa zīmes stabu).</w:t>
      </w:r>
    </w:p>
    <w:bookmarkEnd w:id="15"/>
    <w:p w:rsidR="007D30AB" w:rsidRDefault="007D30AB" w:rsidP="007D30A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Ceļa zīmes stabs uzstādāms saskaņā ar projekta dokumentāciju, tam jābūt </w:t>
      </w:r>
      <w:r w:rsidRPr="00862731">
        <w:rPr>
          <w:lang w:val="lv-LV"/>
        </w:rPr>
        <w:t>vertikālam, nav pieļaujama tā viegla pagriešanās ap asi, izraušana vai noliekšanās no vertikālā stāvokļa, respektīvi, jābūt nodrošinātai balsta stabilitātei pašsvara, vēja slodžu, klimatisko u.c. apstākļu ietekmē. Lai nepieļautu ūdens iekļūšanu metāla caurulē, tai jābūt noslēgtai.</w:t>
      </w:r>
      <w:r>
        <w:rPr>
          <w:lang w:val="lv-LV"/>
        </w:rPr>
        <w:t xml:space="preserve"> </w:t>
      </w:r>
      <w:r w:rsidR="002C36EA" w:rsidRPr="002C36EA">
        <w:rPr>
          <w:lang w:val="lv-LV"/>
        </w:rPr>
        <w:t>Ceļa zīmju un vertikālo apzīmējumu stabu garumu nosaka vadoties pēc ceļa šķērsprofila, uzstādāmo ceļa zīmju izmēriem un to apakšējās malas augstuma virs brauktuves</w:t>
      </w:r>
      <w:r w:rsidR="002C36EA">
        <w:rPr>
          <w:lang w:val="lv-LV"/>
        </w:rPr>
        <w:t>, saskaņā ar LVS prasībām.</w:t>
      </w:r>
    </w:p>
    <w:p w:rsidR="00924831" w:rsidRDefault="00924831" w:rsidP="007D30A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59074D" w:rsidRPr="00F64289" w:rsidRDefault="007D30AB" w:rsidP="0059074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16" w:name="_Hlk529972243"/>
      <w:r w:rsidRPr="007D30AB">
        <w:rPr>
          <w:rFonts w:eastAsia="Times New Roman"/>
          <w:b/>
          <w:lang w:val="lv-LV"/>
        </w:rPr>
        <w:t>Ielu, īpašumu norāžu un ceļa  zīmes ... uzstādīšana ar uzņēmēja ceļa zīmi.</w:t>
      </w:r>
    </w:p>
    <w:p w:rsidR="0059074D" w:rsidRPr="00862731" w:rsidRDefault="00C653E5"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bookmarkStart w:id="17" w:name="_Hlk529975404"/>
      <w:r w:rsidRPr="00C653E5">
        <w:rPr>
          <w:lang w:val="lv-LV"/>
        </w:rPr>
        <w:t xml:space="preserve">Ceļa zīmju (vertikālo apzīmējumu) uzstādīšana ietver zīmes </w:t>
      </w:r>
      <w:r w:rsidR="00114EF0">
        <w:rPr>
          <w:lang w:val="lv-LV"/>
        </w:rPr>
        <w:t>atrašanās</w:t>
      </w:r>
      <w:r w:rsidRPr="00C653E5">
        <w:rPr>
          <w:lang w:val="lv-LV"/>
        </w:rPr>
        <w:t xml:space="preserve"> vietas noteikšanu, ceļa zīmes piestiprināšanu pie balsta (staba).</w:t>
      </w:r>
      <w:r>
        <w:rPr>
          <w:lang w:val="lv-LV"/>
        </w:rPr>
        <w:t xml:space="preserve"> </w:t>
      </w:r>
      <w:r w:rsidR="0059074D" w:rsidRPr="00862731">
        <w:rPr>
          <w:lang w:val="lv-LV"/>
        </w:rPr>
        <w:t xml:space="preserve">Ceļa zīmei vai vertikālajam apzīmējumam ir jābūt </w:t>
      </w:r>
      <w:r w:rsidR="00962388">
        <w:rPr>
          <w:lang w:val="lv-LV"/>
        </w:rPr>
        <w:t xml:space="preserve">uzstādītai saskaņā ar LVS prasībām, tai ir jābūt </w:t>
      </w:r>
      <w:r w:rsidR="0059074D" w:rsidRPr="00862731">
        <w:rPr>
          <w:lang w:val="lv-LV"/>
        </w:rPr>
        <w:t>nostiprinātam stabili, t</w:t>
      </w:r>
      <w:r w:rsidR="00962388">
        <w:rPr>
          <w:lang w:val="lv-LV"/>
        </w:rPr>
        <w:t>ā</w:t>
      </w:r>
      <w:r w:rsidR="0059074D" w:rsidRPr="00862731">
        <w:rPr>
          <w:lang w:val="lv-LV"/>
        </w:rPr>
        <w:t xml:space="preserve"> nedrīkst noslīdēt pa balstu uz leju pašsvara vai kādu paredzētu vertikālo slodžu ietekmes dēļ vai pagriezties horizontālo vēja vai sniega tīrīšanas slodžu ietekmes dēļ.</w:t>
      </w:r>
    </w:p>
    <w:p w:rsidR="00FE1438" w:rsidRDefault="0059074D" w:rsidP="00FE14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862731">
        <w:rPr>
          <w:lang w:val="lv-LV"/>
        </w:rPr>
        <w:t xml:space="preserve">Ceļa zīmei vai vertikālajam apzīmējumam tās darbības zonā ir jābūt labi saskatāmai un atšķiramai, to nedrīkst aizsegt koku  zari, apaugums vai kādi citi traucējoši priekšmeti. </w:t>
      </w:r>
      <w:r w:rsidR="00FE1438">
        <w:rPr>
          <w:lang w:val="lv-LV"/>
        </w:rPr>
        <w:t>Ceļa zīmi iegādājas izpildītājs, darbs ir jāuzmēra</w:t>
      </w:r>
      <w:r w:rsidR="004B6904">
        <w:rPr>
          <w:lang w:val="lv-LV"/>
        </w:rPr>
        <w:t xml:space="preserve"> pēc</w:t>
      </w:r>
      <w:r w:rsidR="00FE1438">
        <w:rPr>
          <w:lang w:val="lv-LV"/>
        </w:rPr>
        <w:t xml:space="preserve"> </w:t>
      </w:r>
      <w:r w:rsidR="004B6904">
        <w:rPr>
          <w:lang w:val="lv-LV"/>
        </w:rPr>
        <w:t>ceļa zīmes lieluma m2</w:t>
      </w:r>
      <w:r w:rsidR="00FE1438">
        <w:rPr>
          <w:lang w:val="lv-LV"/>
        </w:rPr>
        <w:t>.</w:t>
      </w:r>
    </w:p>
    <w:bookmarkEnd w:id="17"/>
    <w:p w:rsidR="0059074D" w:rsidRDefault="0059074D"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A44D95" w:rsidRDefault="00A44D95"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114EF0" w:rsidRDefault="00114EF0"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A44D95" w:rsidRPr="00862731" w:rsidRDefault="00A44D95" w:rsidP="005907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bookmarkEnd w:id="16"/>
    <w:p w:rsidR="00924831" w:rsidRDefault="00924831" w:rsidP="00A34614">
      <w:pPr>
        <w:pStyle w:val="ListParagraph"/>
        <w:jc w:val="both"/>
        <w:rPr>
          <w:lang w:val="lv-LV"/>
        </w:rPr>
      </w:pPr>
    </w:p>
    <w:p w:rsidR="00962388" w:rsidRPr="00F64289" w:rsidRDefault="00E51E68" w:rsidP="0096238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18" w:name="_Hlk529975431"/>
      <w:r w:rsidRPr="00E51E68">
        <w:rPr>
          <w:rFonts w:eastAsia="Times New Roman"/>
          <w:b/>
          <w:lang w:val="lv-LV"/>
        </w:rPr>
        <w:lastRenderedPageBreak/>
        <w:t>Ielu, īpašumu norāžu un ceļa  zīmes ... uzstādīšana ar pasūtītāja ceļa zīmi.</w:t>
      </w:r>
    </w:p>
    <w:bookmarkEnd w:id="18"/>
    <w:p w:rsidR="00114EF0" w:rsidRPr="00862731" w:rsidRDefault="00114EF0" w:rsidP="00114E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C653E5">
        <w:rPr>
          <w:lang w:val="lv-LV"/>
        </w:rPr>
        <w:t xml:space="preserve">Ceļa zīmju (vertikālo apzīmējumu) uzstādīšana ietver zīmes </w:t>
      </w:r>
      <w:r>
        <w:rPr>
          <w:lang w:val="lv-LV"/>
        </w:rPr>
        <w:t>atrašanās</w:t>
      </w:r>
      <w:r w:rsidRPr="00C653E5">
        <w:rPr>
          <w:lang w:val="lv-LV"/>
        </w:rPr>
        <w:t xml:space="preserve"> vietas noteikšanu, ceļa zīmes piestiprināšanu pie balsta (staba).</w:t>
      </w:r>
      <w:r>
        <w:rPr>
          <w:lang w:val="lv-LV"/>
        </w:rPr>
        <w:t xml:space="preserve"> </w:t>
      </w:r>
      <w:r w:rsidRPr="00862731">
        <w:rPr>
          <w:lang w:val="lv-LV"/>
        </w:rPr>
        <w:t xml:space="preserve">Ceļa zīmei vai vertikālajam apzīmējumam ir jābūt </w:t>
      </w:r>
      <w:r>
        <w:rPr>
          <w:lang w:val="lv-LV"/>
        </w:rPr>
        <w:t xml:space="preserve">uzstādītai saskaņā ar LVS prasībām, tai ir jābūt </w:t>
      </w:r>
      <w:r w:rsidRPr="00862731">
        <w:rPr>
          <w:lang w:val="lv-LV"/>
        </w:rPr>
        <w:t>nostiprinātam stabili, t</w:t>
      </w:r>
      <w:r>
        <w:rPr>
          <w:lang w:val="lv-LV"/>
        </w:rPr>
        <w:t>ā</w:t>
      </w:r>
      <w:r w:rsidRPr="00862731">
        <w:rPr>
          <w:lang w:val="lv-LV"/>
        </w:rPr>
        <w:t xml:space="preserve"> nedrīkst noslīdēt pa balstu uz leju pašsvara vai kādu paredzētu vertikālo slodžu ietekmes dēļ vai pagriezties horizontālo vēja vai sniega tīrīšanas slodžu ietekmes dēļ.</w:t>
      </w:r>
    </w:p>
    <w:p w:rsidR="00114EF0" w:rsidRDefault="00114EF0" w:rsidP="00114E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862731">
        <w:rPr>
          <w:lang w:val="lv-LV"/>
        </w:rPr>
        <w:t>Ceļa zīmei vai vertikālajam apzīmējumam tās darbības zonā ir jābūt labi saskatāmai un atšķiramai, to nedrīkst aizsegt koku  zari, apaugums vai kādi citi traucējoši priekšmeti.</w:t>
      </w:r>
    </w:p>
    <w:p w:rsidR="00924831" w:rsidRDefault="00924831"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C36EA" w:rsidRPr="00F64289" w:rsidRDefault="002C36EA"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4B6904" w:rsidRPr="00F64289" w:rsidRDefault="004B6904" w:rsidP="004B690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19" w:name="_Hlk529976020"/>
      <w:r w:rsidRPr="004B6904">
        <w:rPr>
          <w:rFonts w:eastAsia="Times New Roman"/>
          <w:b/>
          <w:lang w:val="lv-LV"/>
        </w:rPr>
        <w:t>Ielu, īpašumu norāžu un ceļa zīmes staba demontāža</w:t>
      </w:r>
    </w:p>
    <w:p w:rsidR="00940C48" w:rsidRPr="00940C48" w:rsidRDefault="00940C48" w:rsidP="002C36E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940C48">
        <w:rPr>
          <w:lang w:val="lv-LV"/>
        </w:rPr>
        <w:t>Ceļa zīmju stabu demontāža ietver no ceļa zīmes staba grunts atrakšan</w:t>
      </w:r>
      <w:r w:rsidR="00114EF0">
        <w:rPr>
          <w:lang w:val="lv-LV"/>
        </w:rPr>
        <w:t>u</w:t>
      </w:r>
      <w:r w:rsidRPr="00940C48">
        <w:rPr>
          <w:lang w:val="lv-LV"/>
        </w:rPr>
        <w:t xml:space="preserve"> no staba pamatnes, staba</w:t>
      </w:r>
      <w:r w:rsidR="002C36EA">
        <w:rPr>
          <w:lang w:val="lv-LV"/>
        </w:rPr>
        <w:t xml:space="preserve"> </w:t>
      </w:r>
      <w:r w:rsidRPr="00940C48">
        <w:rPr>
          <w:lang w:val="lv-LV"/>
        </w:rPr>
        <w:t>izcelšan</w:t>
      </w:r>
      <w:r w:rsidR="00114EF0">
        <w:rPr>
          <w:lang w:val="lv-LV"/>
        </w:rPr>
        <w:t>u</w:t>
      </w:r>
      <w:r w:rsidRPr="00940C48">
        <w:rPr>
          <w:lang w:val="lv-LV"/>
        </w:rPr>
        <w:t xml:space="preserve"> un transport</w:t>
      </w:r>
      <w:r w:rsidR="00114EF0">
        <w:rPr>
          <w:lang w:val="lv-LV"/>
        </w:rPr>
        <w:t>u,</w:t>
      </w:r>
      <w:r w:rsidRPr="00940C48">
        <w:rPr>
          <w:lang w:val="lv-LV"/>
        </w:rPr>
        <w:t xml:space="preserve"> demontētās ceļa zīmes staba bedres aizbēršan</w:t>
      </w:r>
      <w:r w:rsidR="00114EF0">
        <w:rPr>
          <w:lang w:val="lv-LV"/>
        </w:rPr>
        <w:t>u</w:t>
      </w:r>
      <w:r w:rsidRPr="00940C48">
        <w:rPr>
          <w:lang w:val="lv-LV"/>
        </w:rPr>
        <w:t>. Demontētās ceļa zīmes stabu aizvākšan</w:t>
      </w:r>
      <w:r w:rsidR="00114EF0">
        <w:rPr>
          <w:lang w:val="lv-LV"/>
        </w:rPr>
        <w:t>u</w:t>
      </w:r>
      <w:r w:rsidR="002C36EA">
        <w:rPr>
          <w:lang w:val="lv-LV"/>
        </w:rPr>
        <w:t xml:space="preserve"> uz uzņēmēja atkritumu novietni</w:t>
      </w:r>
      <w:r w:rsidRPr="00940C48">
        <w:rPr>
          <w:lang w:val="lv-LV"/>
        </w:rPr>
        <w:t>.</w:t>
      </w:r>
    </w:p>
    <w:bookmarkEnd w:id="19"/>
    <w:p w:rsidR="004B6904" w:rsidRPr="00862731" w:rsidRDefault="004B6904"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940C48" w:rsidRDefault="00940C48"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C36EA" w:rsidRPr="00F64289" w:rsidRDefault="002C36EA" w:rsidP="002C36E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r w:rsidRPr="002C36EA">
        <w:rPr>
          <w:rFonts w:eastAsia="Times New Roman"/>
          <w:b/>
          <w:lang w:val="lv-LV"/>
        </w:rPr>
        <w:t>Ielu, īpašumu norāžu un ceļa zīmes staba pārvietošana</w:t>
      </w:r>
    </w:p>
    <w:p w:rsidR="002C36EA" w:rsidRPr="002C36EA" w:rsidRDefault="002C36EA" w:rsidP="002C36E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2C36EA">
        <w:rPr>
          <w:lang w:val="lv-LV"/>
        </w:rPr>
        <w:t xml:space="preserve">Ceļa zīmju (vertikālo apzīmējumu) stabu pārvietošana ietver zīmes </w:t>
      </w:r>
      <w:r w:rsidR="00B851FA">
        <w:rPr>
          <w:lang w:val="lv-LV"/>
        </w:rPr>
        <w:t>atrašanās</w:t>
      </w:r>
      <w:r w:rsidRPr="002C36EA">
        <w:rPr>
          <w:lang w:val="lv-LV"/>
        </w:rPr>
        <w:t xml:space="preserve"> vietas noteikšanu, balstu pamatu izveidošanu, balstu uzstādīšanu. Individuāli projektējamām zīmēm jāizstrādā projekti</w:t>
      </w:r>
      <w:r w:rsidR="001313C4">
        <w:rPr>
          <w:lang w:val="lv-LV"/>
        </w:rPr>
        <w:t>.</w:t>
      </w:r>
      <w:r w:rsidR="001313C4" w:rsidRPr="001313C4">
        <w:rPr>
          <w:lang w:val="lv-LV"/>
        </w:rPr>
        <w:t xml:space="preserve"> </w:t>
      </w:r>
      <w:r w:rsidR="001313C4" w:rsidRPr="002C36EA">
        <w:rPr>
          <w:lang w:val="lv-LV"/>
        </w:rPr>
        <w:t>Ceļa zīmju un vertikālo apzīmējumu stabu garumu nosaka vadoties pēc ceļa šķērsprofila, uzstādāmo ceļa zīmju izmēriem un to apakšējās malas augstuma virs brauktuves</w:t>
      </w:r>
      <w:r w:rsidR="001313C4">
        <w:rPr>
          <w:lang w:val="lv-LV"/>
        </w:rPr>
        <w:t>, saskaņā ar LVS prasībām.</w:t>
      </w:r>
    </w:p>
    <w:p w:rsidR="002C36EA" w:rsidRPr="00940C48" w:rsidRDefault="002C36EA" w:rsidP="002C36E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C653E5" w:rsidRPr="00F64289" w:rsidRDefault="00C653E5" w:rsidP="00C65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20" w:name="_Hlk529977867"/>
      <w:r w:rsidRPr="00C653E5">
        <w:rPr>
          <w:rFonts w:eastAsia="Times New Roman"/>
          <w:b/>
          <w:lang w:val="lv-LV"/>
        </w:rPr>
        <w:t>Ielu, īpašumu norāžu un ceļa zīmes demontāža</w:t>
      </w:r>
    </w:p>
    <w:p w:rsidR="00C653E5" w:rsidRPr="002C36EA" w:rsidRDefault="00C653E5" w:rsidP="00C653E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2C36EA">
        <w:rPr>
          <w:lang w:val="lv-LV"/>
        </w:rPr>
        <w:t xml:space="preserve">Ceļa zīmju </w:t>
      </w:r>
      <w:r>
        <w:rPr>
          <w:lang w:val="lv-LV"/>
        </w:rPr>
        <w:t>demontāža</w:t>
      </w:r>
      <w:r w:rsidRPr="002C36EA">
        <w:rPr>
          <w:lang w:val="lv-LV"/>
        </w:rPr>
        <w:t xml:space="preserve"> ietver zīmes </w:t>
      </w:r>
      <w:r w:rsidR="00B851FA">
        <w:rPr>
          <w:lang w:val="lv-LV"/>
        </w:rPr>
        <w:t>atrašanās</w:t>
      </w:r>
      <w:r w:rsidRPr="002C36EA">
        <w:rPr>
          <w:lang w:val="lv-LV"/>
        </w:rPr>
        <w:t xml:space="preserve"> vietas noteikšanu, </w:t>
      </w:r>
      <w:r>
        <w:rPr>
          <w:lang w:val="lv-LV"/>
        </w:rPr>
        <w:t xml:space="preserve">demontāžu no staba un aiztransportēšanu uz uzņēmēja atkritumu novietni vai </w:t>
      </w:r>
      <w:r w:rsidR="00B851FA">
        <w:rPr>
          <w:lang w:val="lv-LV"/>
        </w:rPr>
        <w:t>P</w:t>
      </w:r>
      <w:r>
        <w:rPr>
          <w:lang w:val="lv-LV"/>
        </w:rPr>
        <w:t xml:space="preserve">asūtītāja noliktavu pēc </w:t>
      </w:r>
      <w:r w:rsidR="00B851FA">
        <w:rPr>
          <w:lang w:val="lv-LV"/>
        </w:rPr>
        <w:t>P</w:t>
      </w:r>
      <w:r>
        <w:rPr>
          <w:lang w:val="lv-LV"/>
        </w:rPr>
        <w:t>asūtītāja norādījuma.</w:t>
      </w:r>
    </w:p>
    <w:bookmarkEnd w:id="20"/>
    <w:p w:rsidR="00940C48" w:rsidRDefault="00940C48"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C653E5" w:rsidRPr="00F64289" w:rsidRDefault="00C653E5" w:rsidP="00C65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r w:rsidRPr="00C653E5">
        <w:rPr>
          <w:rFonts w:eastAsia="Times New Roman"/>
          <w:b/>
          <w:lang w:val="lv-LV"/>
        </w:rPr>
        <w:t>Ielu, īpašumu norāžu un ceļa zīmju, stabu taisnošana</w:t>
      </w:r>
    </w:p>
    <w:p w:rsidR="005C61D2" w:rsidRPr="005C61D2" w:rsidRDefault="005C61D2" w:rsidP="005C61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5C61D2">
        <w:rPr>
          <w:lang w:val="lv-LV"/>
        </w:rPr>
        <w:t>Ceļa zīmju stabu taisnošanas darbi ietver ceļa zīmju stabu iztaisnošanu, tā , lai ceļa zīmju stabs atrastos vertikālā līmeņa stāvoklī, pieblīvējot esošo grunti.</w:t>
      </w:r>
      <w:r>
        <w:rPr>
          <w:lang w:val="lv-LV"/>
        </w:rPr>
        <w:t xml:space="preserve"> Tam jābūt </w:t>
      </w:r>
      <w:r w:rsidRPr="00862731">
        <w:rPr>
          <w:lang w:val="lv-LV"/>
        </w:rPr>
        <w:t>vertikālam, nav pieļaujama tā viegla pagriešanās ap asi, izraušana vai noliekšanās no vertikālā stāvokļa, respektīvi, jābūt nodrošinātai balsta stabilitātei pašsvara, vēja slodžu, klimatisko u.c. apstākļu ietekmē</w:t>
      </w:r>
      <w:r>
        <w:rPr>
          <w:lang w:val="lv-LV"/>
        </w:rPr>
        <w:t>.</w:t>
      </w:r>
    </w:p>
    <w:p w:rsidR="00940C48" w:rsidRDefault="00940C48" w:rsidP="005C61D2">
      <w:p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p>
    <w:p w:rsidR="005C61D2" w:rsidRPr="00F64289" w:rsidRDefault="00B851FA" w:rsidP="005C61D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21" w:name="_Hlk530048656"/>
      <w:r>
        <w:rPr>
          <w:rFonts w:eastAsia="Times New Roman"/>
          <w:b/>
          <w:lang w:val="lv-LV"/>
        </w:rPr>
        <w:t>Satiksmes organizācijas tehnisko līdzekļu (</w:t>
      </w:r>
      <w:r w:rsidR="005C61D2" w:rsidRPr="005C61D2">
        <w:rPr>
          <w:rFonts w:eastAsia="Times New Roman"/>
          <w:b/>
          <w:lang w:val="lv-LV"/>
        </w:rPr>
        <w:t>SOTL</w:t>
      </w:r>
      <w:r>
        <w:rPr>
          <w:rFonts w:eastAsia="Times New Roman"/>
          <w:b/>
          <w:lang w:val="lv-LV"/>
        </w:rPr>
        <w:t>)</w:t>
      </w:r>
      <w:r w:rsidR="005C61D2" w:rsidRPr="005C61D2">
        <w:rPr>
          <w:rFonts w:eastAsia="Times New Roman"/>
          <w:b/>
          <w:lang w:val="lv-LV"/>
        </w:rPr>
        <w:t xml:space="preserve"> stāvokļa apsekošana un </w:t>
      </w:r>
      <w:proofErr w:type="spellStart"/>
      <w:r w:rsidR="005C61D2" w:rsidRPr="005C61D2">
        <w:rPr>
          <w:rFonts w:eastAsia="Times New Roman"/>
          <w:b/>
          <w:lang w:val="lv-LV"/>
        </w:rPr>
        <w:t>defektācija</w:t>
      </w:r>
      <w:proofErr w:type="spellEnd"/>
    </w:p>
    <w:p w:rsidR="005C61D2" w:rsidRPr="005C61D2" w:rsidRDefault="001C2492" w:rsidP="005C61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SOTL stāvokļa apsekošana jāveic katru mēnesi Siguldas un Siguldas pagasta ielās. SOTL defekti ir jāpiefiksē</w:t>
      </w:r>
      <w:r w:rsidR="0085250F">
        <w:rPr>
          <w:lang w:val="lv-LV"/>
        </w:rPr>
        <w:t>, norādot defektu atrašanos vietu un jāapkopo. Defektu apkopojums</w:t>
      </w:r>
      <w:r>
        <w:rPr>
          <w:lang w:val="lv-LV"/>
        </w:rPr>
        <w:t xml:space="preserve"> ir </w:t>
      </w:r>
      <w:r w:rsidR="0085250F">
        <w:rPr>
          <w:lang w:val="lv-LV"/>
        </w:rPr>
        <w:t>jānodod</w:t>
      </w:r>
      <w:r>
        <w:rPr>
          <w:lang w:val="lv-LV"/>
        </w:rPr>
        <w:t xml:space="preserve"> pasūtītāj</w:t>
      </w:r>
      <w:r w:rsidR="0085250F">
        <w:rPr>
          <w:lang w:val="lv-LV"/>
        </w:rPr>
        <w:t>am</w:t>
      </w:r>
      <w:r>
        <w:rPr>
          <w:lang w:val="lv-LV"/>
        </w:rPr>
        <w:t xml:space="preserve">. Pasūtītājam ir tiesības pieprasīt defekta </w:t>
      </w:r>
      <w:proofErr w:type="spellStart"/>
      <w:r>
        <w:rPr>
          <w:lang w:val="lv-LV"/>
        </w:rPr>
        <w:t>fotofiksāciju</w:t>
      </w:r>
      <w:proofErr w:type="spellEnd"/>
      <w:r>
        <w:rPr>
          <w:lang w:val="lv-LV"/>
        </w:rPr>
        <w:t>.</w:t>
      </w:r>
      <w:r w:rsidR="005C61D2">
        <w:rPr>
          <w:lang w:val="lv-LV"/>
        </w:rPr>
        <w:t xml:space="preserve">                 </w:t>
      </w:r>
      <w:r w:rsidR="005C61D2" w:rsidRPr="005C61D2">
        <w:rPr>
          <w:lang w:val="lv-LV"/>
        </w:rPr>
        <w:t xml:space="preserve"> </w:t>
      </w:r>
    </w:p>
    <w:bookmarkEnd w:id="21"/>
    <w:p w:rsidR="00940C48" w:rsidRDefault="00940C48" w:rsidP="004B690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85250F" w:rsidRPr="00F64289" w:rsidRDefault="0085250F" w:rsidP="0085250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22" w:name="_Hlk530049015"/>
      <w:r w:rsidRPr="0085250F">
        <w:rPr>
          <w:rFonts w:eastAsia="Times New Roman"/>
          <w:b/>
          <w:lang w:val="lv-LV"/>
        </w:rPr>
        <w:t>Materiāla norakstīšanas veidlapu aizpildīšana</w:t>
      </w:r>
    </w:p>
    <w:p w:rsidR="0085250F" w:rsidRPr="005C61D2" w:rsidRDefault="0085250F" w:rsidP="0085250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Pēc pasūtītāja </w:t>
      </w:r>
      <w:r w:rsidR="00B851FA">
        <w:rPr>
          <w:lang w:val="lv-LV"/>
        </w:rPr>
        <w:t>norādītās</w:t>
      </w:r>
      <w:r>
        <w:rPr>
          <w:lang w:val="lv-LV"/>
        </w:rPr>
        <w:t xml:space="preserve"> formas, jā</w:t>
      </w:r>
      <w:r w:rsidR="00B851FA">
        <w:rPr>
          <w:lang w:val="lv-LV"/>
        </w:rPr>
        <w:t>a</w:t>
      </w:r>
      <w:r>
        <w:rPr>
          <w:lang w:val="lv-LV"/>
        </w:rPr>
        <w:t xml:space="preserve">izpilda SOTL norakstīšanas forma, norādot to atrašanās vietu (koordinātas). Pēc pasūtītāja pieprasījuma šos datus </w:t>
      </w:r>
      <w:proofErr w:type="spellStart"/>
      <w:r>
        <w:rPr>
          <w:lang w:val="lv-LV"/>
        </w:rPr>
        <w:t>jānosūta</w:t>
      </w:r>
      <w:proofErr w:type="spellEnd"/>
      <w:r>
        <w:rPr>
          <w:lang w:val="lv-LV"/>
        </w:rPr>
        <w:t xml:space="preserve"> ceļa kartogrāfijas sistēmu uzturētājiem. </w:t>
      </w:r>
    </w:p>
    <w:bookmarkEnd w:id="22"/>
    <w:p w:rsidR="007A7716" w:rsidRDefault="007A7716" w:rsidP="007A771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b/>
          <w:lang w:val="lv-LV"/>
        </w:rPr>
      </w:pPr>
    </w:p>
    <w:p w:rsidR="007A7716" w:rsidRPr="00F64289" w:rsidRDefault="007A7716" w:rsidP="007A771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lang w:val="lv-LV"/>
        </w:rPr>
      </w:pPr>
      <w:bookmarkStart w:id="23" w:name="_Hlk530049295"/>
      <w:r w:rsidRPr="007A7716">
        <w:rPr>
          <w:rFonts w:eastAsia="Times New Roman"/>
          <w:b/>
          <w:lang w:val="lv-LV"/>
        </w:rPr>
        <w:t>Ceļa un ielu norāžu  zīmju redzamības nodrošināšana, atēnojot no koku zariem un krūmiem</w:t>
      </w:r>
    </w:p>
    <w:p w:rsidR="007A7716" w:rsidRDefault="007A7716" w:rsidP="007A771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Jānodrošina, lai c</w:t>
      </w:r>
      <w:r w:rsidRPr="00862731">
        <w:rPr>
          <w:lang w:val="lv-LV"/>
        </w:rPr>
        <w:t>eļa zīme vai vertikāla</w:t>
      </w:r>
      <w:r>
        <w:rPr>
          <w:lang w:val="lv-LV"/>
        </w:rPr>
        <w:t>is</w:t>
      </w:r>
      <w:r w:rsidRPr="00862731">
        <w:rPr>
          <w:lang w:val="lv-LV"/>
        </w:rPr>
        <w:t xml:space="preserve"> apzīmējum</w:t>
      </w:r>
      <w:r>
        <w:rPr>
          <w:lang w:val="lv-LV"/>
        </w:rPr>
        <w:t>s</w:t>
      </w:r>
      <w:r w:rsidRPr="00862731">
        <w:rPr>
          <w:lang w:val="lv-LV"/>
        </w:rPr>
        <w:t xml:space="preserve"> tās darbības zonā </w:t>
      </w:r>
      <w:r>
        <w:rPr>
          <w:lang w:val="lv-LV"/>
        </w:rPr>
        <w:t>būtu</w:t>
      </w:r>
      <w:r w:rsidRPr="00862731">
        <w:rPr>
          <w:lang w:val="lv-LV"/>
        </w:rPr>
        <w:t xml:space="preserve"> labi saskatām</w:t>
      </w:r>
      <w:r>
        <w:rPr>
          <w:lang w:val="lv-LV"/>
        </w:rPr>
        <w:t>s</w:t>
      </w:r>
      <w:r w:rsidRPr="00862731">
        <w:rPr>
          <w:lang w:val="lv-LV"/>
        </w:rPr>
        <w:t xml:space="preserve"> un atšķiram</w:t>
      </w:r>
      <w:r>
        <w:rPr>
          <w:lang w:val="lv-LV"/>
        </w:rPr>
        <w:t>s</w:t>
      </w:r>
      <w:r w:rsidRPr="00862731">
        <w:rPr>
          <w:lang w:val="lv-LV"/>
        </w:rPr>
        <w:t xml:space="preserve">, to nedrīkst aizsegt koku  zari, apaugums vai kādi citi traucējoši priekšmeti. </w:t>
      </w:r>
    </w:p>
    <w:bookmarkEnd w:id="23"/>
    <w:p w:rsidR="007A7716" w:rsidRPr="005C61D2" w:rsidRDefault="007A7716" w:rsidP="007A771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8F6BEE" w:rsidRPr="008F6BEE" w:rsidRDefault="003E5609" w:rsidP="00E819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24" w:name="_Hlk530058930"/>
      <w:r w:rsidRPr="003E5609">
        <w:rPr>
          <w:rFonts w:eastAsia="Times New Roman"/>
          <w:b/>
          <w:lang w:val="lv-LV"/>
        </w:rPr>
        <w:t>Ceļa un ielu norāžu  zīmju mazgāšana</w:t>
      </w:r>
    </w:p>
    <w:p w:rsidR="00542083" w:rsidRPr="00542083" w:rsidRDefault="005F2F53" w:rsidP="0054208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bookmarkStart w:id="25" w:name="_Hlk530393350"/>
      <w:r>
        <w:rPr>
          <w:lang w:val="lv-LV"/>
        </w:rPr>
        <w:t>Mazgāšanu veic pēc Pasūtītāja pieprasījuma. To</w:t>
      </w:r>
      <w:r w:rsidR="00542083" w:rsidRPr="00542083">
        <w:rPr>
          <w:lang w:val="lv-LV"/>
        </w:rPr>
        <w:t xml:space="preserve"> parasti veic </w:t>
      </w:r>
      <w:bookmarkEnd w:id="25"/>
      <w:r w:rsidR="00542083" w:rsidRPr="00542083">
        <w:rPr>
          <w:lang w:val="lv-LV"/>
        </w:rPr>
        <w:t xml:space="preserve">pavasarī, pēc ziemas sezonas beigām vai rudenī, pirms ziemas sezonas sākuma. </w:t>
      </w:r>
      <w:r w:rsidR="002B4710">
        <w:rPr>
          <w:lang w:val="lv-LV"/>
        </w:rPr>
        <w:t>C</w:t>
      </w:r>
      <w:r w:rsidR="00542083" w:rsidRPr="00542083">
        <w:rPr>
          <w:lang w:val="lv-LV"/>
        </w:rPr>
        <w:t>eļa zīmei jābūt tīr</w:t>
      </w:r>
      <w:r w:rsidR="002B4710">
        <w:rPr>
          <w:lang w:val="lv-LV"/>
        </w:rPr>
        <w:t>ai</w:t>
      </w:r>
      <w:r w:rsidR="00542083" w:rsidRPr="00542083">
        <w:rPr>
          <w:lang w:val="lv-LV"/>
        </w:rPr>
        <w:t xml:space="preserve"> no dubļiem</w:t>
      </w:r>
      <w:r w:rsidR="002B4710">
        <w:rPr>
          <w:lang w:val="lv-LV"/>
        </w:rPr>
        <w:t>, sūnām</w:t>
      </w:r>
      <w:r w:rsidR="00542083" w:rsidRPr="00542083">
        <w:rPr>
          <w:lang w:val="lv-LV"/>
        </w:rPr>
        <w:t xml:space="preserve"> un netīrumiem.</w:t>
      </w:r>
      <w:r w:rsidR="002B4710">
        <w:rPr>
          <w:lang w:val="lv-LV"/>
        </w:rPr>
        <w:t xml:space="preserve"> Mazgāšanu jāveic trīs etapos: 1)ar augstspiediena iekārtu jānomazgā lielie netīrumi, 2)ar birsti un mazgāšanas līdzekli jāatmazgā netīrumi, 3)ar augstspiediena iekārtu jānoskalo zīme no  mazgāšanas līdzekli un netīrumiem.</w:t>
      </w:r>
    </w:p>
    <w:bookmarkEnd w:id="24"/>
    <w:p w:rsidR="002B4710" w:rsidRDefault="002B4710"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B4710" w:rsidRDefault="002B4710"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B4710" w:rsidRPr="002B4710" w:rsidRDefault="002B4710"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B4710" w:rsidRPr="008F6BEE" w:rsidRDefault="00D63579" w:rsidP="002B47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26" w:name="_Hlk530059998"/>
      <w:r w:rsidRPr="00D63579">
        <w:rPr>
          <w:rFonts w:eastAsia="Times New Roman"/>
          <w:b/>
          <w:lang w:val="lv-LV"/>
        </w:rPr>
        <w:t>Barjeru mazgāšana</w:t>
      </w:r>
    </w:p>
    <w:p w:rsidR="002B4710" w:rsidRDefault="005F2F53"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Mazgāšanu veic pēc Pasūtītāja pieprasījuma. To</w:t>
      </w:r>
      <w:r w:rsidRPr="00542083">
        <w:rPr>
          <w:lang w:val="lv-LV"/>
        </w:rPr>
        <w:t xml:space="preserve"> parasti veic </w:t>
      </w:r>
      <w:r w:rsidR="002B4710" w:rsidRPr="00542083">
        <w:rPr>
          <w:lang w:val="lv-LV"/>
        </w:rPr>
        <w:t>pavasarī, pēc ziemas sezonas beigām vai rudenī, pirms ziemas sezonas sākuma.</w:t>
      </w:r>
      <w:r>
        <w:rPr>
          <w:lang w:val="lv-LV"/>
        </w:rPr>
        <w:t xml:space="preserve"> </w:t>
      </w:r>
      <w:r w:rsidR="00D63579">
        <w:rPr>
          <w:lang w:val="lv-LV"/>
        </w:rPr>
        <w:t>Barjerām</w:t>
      </w:r>
      <w:r w:rsidR="002B4710" w:rsidRPr="00542083">
        <w:rPr>
          <w:lang w:val="lv-LV"/>
        </w:rPr>
        <w:t xml:space="preserve"> jābūt tīr</w:t>
      </w:r>
      <w:r>
        <w:rPr>
          <w:lang w:val="lv-LV"/>
        </w:rPr>
        <w:t>ām</w:t>
      </w:r>
      <w:r w:rsidR="002B4710" w:rsidRPr="00542083">
        <w:rPr>
          <w:lang w:val="lv-LV"/>
        </w:rPr>
        <w:t xml:space="preserve"> no dubļiem</w:t>
      </w:r>
      <w:r w:rsidR="002B4710">
        <w:rPr>
          <w:lang w:val="lv-LV"/>
        </w:rPr>
        <w:t>, sūnām</w:t>
      </w:r>
      <w:r w:rsidR="002B4710" w:rsidRPr="00542083">
        <w:rPr>
          <w:lang w:val="lv-LV"/>
        </w:rPr>
        <w:t xml:space="preserve"> un netīrumiem.</w:t>
      </w:r>
      <w:r w:rsidR="002B4710">
        <w:rPr>
          <w:lang w:val="lv-LV"/>
        </w:rPr>
        <w:t xml:space="preserve"> Mazgāšanu jāveic trīs etapos: 1)ar augstspiediena iekārtu jānomazgā lielie netīrumi, 2)ar birsti un mazgāšanas līdzekli jāatmazgā netīrumi, 3)ar augstspiediena iekārtu jānoskalo </w:t>
      </w:r>
      <w:r w:rsidR="00D63579">
        <w:rPr>
          <w:lang w:val="lv-LV"/>
        </w:rPr>
        <w:t>barjera</w:t>
      </w:r>
      <w:r w:rsidR="002B4710">
        <w:rPr>
          <w:lang w:val="lv-LV"/>
        </w:rPr>
        <w:t xml:space="preserve"> no  mazgāšanas līdzekli un netīrumiem.</w:t>
      </w:r>
    </w:p>
    <w:bookmarkEnd w:id="26"/>
    <w:p w:rsidR="002B4710" w:rsidRDefault="002B4710"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D63579" w:rsidRPr="008F6BEE" w:rsidRDefault="00D63579" w:rsidP="00D6357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27" w:name="_Hlk530061989"/>
      <w:r w:rsidRPr="00D63579">
        <w:rPr>
          <w:rFonts w:eastAsia="Times New Roman"/>
          <w:b/>
          <w:lang w:val="lv-LV"/>
        </w:rPr>
        <w:t>Pašvaldības ceļu un ielu saraksta aktualizēšana un iesniegšana VAS "Latvijas valsts ceļi"</w:t>
      </w:r>
    </w:p>
    <w:p w:rsidR="00D63579" w:rsidRDefault="005F2F53" w:rsidP="00D6357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Pr>
          <w:lang w:val="lv-LV"/>
        </w:rPr>
        <w:t xml:space="preserve">Jāsagatavo </w:t>
      </w:r>
      <w:r w:rsidR="00B41E78">
        <w:rPr>
          <w:lang w:val="lv-LV"/>
        </w:rPr>
        <w:t>Pašvaldību ceļu un ielu reģistrācijas un uzskaites kārtīb</w:t>
      </w:r>
      <w:r>
        <w:rPr>
          <w:lang w:val="lv-LV"/>
        </w:rPr>
        <w:t>as</w:t>
      </w:r>
      <w:r w:rsidR="00B41E78">
        <w:rPr>
          <w:lang w:val="lv-LV"/>
        </w:rPr>
        <w:t xml:space="preserve"> dokumentācij</w:t>
      </w:r>
      <w:r>
        <w:rPr>
          <w:lang w:val="lv-LV"/>
        </w:rPr>
        <w:t>a</w:t>
      </w:r>
      <w:r w:rsidR="00B41E78">
        <w:rPr>
          <w:lang w:val="lv-LV"/>
        </w:rPr>
        <w:t xml:space="preserve"> iesniegšanai</w:t>
      </w:r>
      <w:r w:rsidR="001608B5">
        <w:rPr>
          <w:lang w:val="lv-LV"/>
        </w:rPr>
        <w:t xml:space="preserve"> </w:t>
      </w:r>
      <w:r w:rsidR="00B41E78">
        <w:rPr>
          <w:lang w:val="lv-LV"/>
        </w:rPr>
        <w:t>VAS “Latvijas Valsts ceļi”, atbilstoši MK noteikumu prasībām.</w:t>
      </w:r>
      <w:r w:rsidRPr="005F2F53">
        <w:rPr>
          <w:lang w:val="lv-LV"/>
        </w:rPr>
        <w:t xml:space="preserve"> </w:t>
      </w:r>
      <w:r>
        <w:rPr>
          <w:lang w:val="lv-LV"/>
        </w:rPr>
        <w:t>Dokumentācijas iesniegšana LVC, pirms tam saņemot no pasūtītāja pilnvaru.</w:t>
      </w:r>
    </w:p>
    <w:bookmarkEnd w:id="27"/>
    <w:p w:rsidR="002B4710" w:rsidRDefault="002B4710"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B41E78" w:rsidRPr="00B41E78" w:rsidRDefault="00B41E78" w:rsidP="00F47C2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28" w:name="_Hlk530062162"/>
      <w:r w:rsidRPr="00B41E78">
        <w:rPr>
          <w:rFonts w:eastAsia="Times New Roman"/>
          <w:b/>
          <w:lang w:val="lv-LV"/>
        </w:rPr>
        <w:t>Pasūtītāja materiāla (c/z; c/z</w:t>
      </w:r>
      <w:r w:rsidR="00A27B86">
        <w:rPr>
          <w:rFonts w:eastAsia="Times New Roman"/>
          <w:b/>
          <w:lang w:val="lv-LV"/>
        </w:rPr>
        <w:t xml:space="preserve"> </w:t>
      </w:r>
      <w:r w:rsidRPr="00B41E78">
        <w:rPr>
          <w:rFonts w:eastAsia="Times New Roman"/>
          <w:b/>
          <w:lang w:val="lv-LV"/>
        </w:rPr>
        <w:t xml:space="preserve">stabu no 1 līdz 10 </w:t>
      </w:r>
      <w:proofErr w:type="spellStart"/>
      <w:r w:rsidRPr="00B41E78">
        <w:rPr>
          <w:rFonts w:eastAsia="Times New Roman"/>
          <w:b/>
          <w:lang w:val="lv-LV"/>
        </w:rPr>
        <w:t>kompl</w:t>
      </w:r>
      <w:proofErr w:type="spellEnd"/>
      <w:r w:rsidRPr="00B41E78">
        <w:rPr>
          <w:rFonts w:eastAsia="Times New Roman"/>
          <w:b/>
          <w:lang w:val="lv-LV"/>
        </w:rPr>
        <w:t>.) saņemšana un transports (ne tālāk kā 50km) uz pasūtītāja bāzi</w:t>
      </w:r>
    </w:p>
    <w:p w:rsidR="00B41E78" w:rsidRPr="00B41E78" w:rsidRDefault="00C3315A" w:rsidP="00B41E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C3315A">
        <w:rPr>
          <w:lang w:val="lv-LV"/>
        </w:rPr>
        <w:t xml:space="preserve">Saņemt pilnvaru no Pasūtītāja, lai varētu veikt Pasūtītāja atmaksāto ceļa zīmju un ceļa zīmju stabu saņemšanu, ne vairāk kā 10 </w:t>
      </w:r>
      <w:proofErr w:type="spellStart"/>
      <w:r w:rsidRPr="00C3315A">
        <w:rPr>
          <w:lang w:val="lv-LV"/>
        </w:rPr>
        <w:t>gb</w:t>
      </w:r>
      <w:proofErr w:type="spellEnd"/>
      <w:r w:rsidRPr="00C3315A">
        <w:rPr>
          <w:lang w:val="lv-LV"/>
        </w:rPr>
        <w:t xml:space="preserve">, un aizgādāšanu līdz </w:t>
      </w:r>
      <w:r w:rsidR="005F2F53">
        <w:rPr>
          <w:lang w:val="lv-LV"/>
        </w:rPr>
        <w:t>P</w:t>
      </w:r>
      <w:r w:rsidRPr="00C3315A">
        <w:rPr>
          <w:lang w:val="lv-LV"/>
        </w:rPr>
        <w:t>asūtītāja bāzei, kura atrodas ne tālāk kā 50 km no preču saņemšanas vietas</w:t>
      </w:r>
      <w:r w:rsidR="00B41E78" w:rsidRPr="00B41E78">
        <w:rPr>
          <w:lang w:val="lv-LV"/>
        </w:rPr>
        <w:t>.</w:t>
      </w:r>
    </w:p>
    <w:bookmarkEnd w:id="28"/>
    <w:p w:rsidR="00B41E78" w:rsidRDefault="00B41E78"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C3315A" w:rsidRPr="00B41E78" w:rsidRDefault="00C3315A" w:rsidP="00C3315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29" w:name="_Hlk530065589"/>
      <w:r w:rsidRPr="00C3315A">
        <w:rPr>
          <w:rFonts w:eastAsia="Times New Roman"/>
          <w:b/>
          <w:lang w:val="lv-LV"/>
        </w:rPr>
        <w:t xml:space="preserve">Saliekamā </w:t>
      </w:r>
      <w:proofErr w:type="spellStart"/>
      <w:r w:rsidRPr="00C3315A">
        <w:rPr>
          <w:rFonts w:eastAsia="Times New Roman"/>
          <w:b/>
          <w:lang w:val="lv-LV"/>
        </w:rPr>
        <w:t>ātrumvaļņa</w:t>
      </w:r>
      <w:proofErr w:type="spellEnd"/>
      <w:r w:rsidRPr="00C3315A">
        <w:rPr>
          <w:rFonts w:eastAsia="Times New Roman"/>
          <w:b/>
          <w:lang w:val="lv-LV"/>
        </w:rPr>
        <w:t xml:space="preserve">  uzstādīšana</w:t>
      </w:r>
    </w:p>
    <w:p w:rsidR="006F5611" w:rsidRDefault="006C2B4E" w:rsidP="006F561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bookmarkStart w:id="30" w:name="_Hlk530394172"/>
      <w:bookmarkStart w:id="31" w:name="_Hlk530393852"/>
      <w:r>
        <w:rPr>
          <w:lang w:val="lv-LV"/>
        </w:rPr>
        <w:t>Jāizstrādā</w:t>
      </w:r>
      <w:r w:rsidR="00D318F2">
        <w:rPr>
          <w:lang w:val="lv-LV"/>
        </w:rPr>
        <w:t xml:space="preserve"> </w:t>
      </w:r>
      <w:proofErr w:type="spellStart"/>
      <w:r w:rsidR="00D318F2" w:rsidRPr="00D318F2">
        <w:rPr>
          <w:lang w:val="lv-LV"/>
        </w:rPr>
        <w:t>ātrumvaļņa</w:t>
      </w:r>
      <w:proofErr w:type="spellEnd"/>
      <w:r w:rsidR="00D318F2" w:rsidRPr="00D318F2">
        <w:rPr>
          <w:lang w:val="lv-LV"/>
        </w:rPr>
        <w:t xml:space="preserve"> uzstādīšan</w:t>
      </w:r>
      <w:r w:rsidR="00D318F2">
        <w:rPr>
          <w:lang w:val="lv-LV"/>
        </w:rPr>
        <w:t>as</w:t>
      </w:r>
      <w:r w:rsidR="00D318F2" w:rsidRPr="00D318F2">
        <w:rPr>
          <w:lang w:val="lv-LV"/>
        </w:rPr>
        <w:t xml:space="preserve"> </w:t>
      </w:r>
      <w:proofErr w:type="spellStart"/>
      <w:r w:rsidR="00D318F2" w:rsidRPr="00D318F2">
        <w:rPr>
          <w:lang w:val="lv-LV"/>
        </w:rPr>
        <w:t>izvērt</w:t>
      </w:r>
      <w:r w:rsidR="005F2F53">
        <w:rPr>
          <w:lang w:val="lv-LV"/>
        </w:rPr>
        <w:t>ējums</w:t>
      </w:r>
      <w:proofErr w:type="spellEnd"/>
      <w:r w:rsidR="00D318F2">
        <w:rPr>
          <w:lang w:val="lv-LV"/>
        </w:rPr>
        <w:t>, t</w:t>
      </w:r>
      <w:r w:rsidR="005F2F53">
        <w:rPr>
          <w:lang w:val="lv-LV"/>
        </w:rPr>
        <w:t>ā</w:t>
      </w:r>
      <w:r w:rsidR="00D318F2">
        <w:rPr>
          <w:lang w:val="lv-LV"/>
        </w:rPr>
        <w:t xml:space="preserve"> nepieciešamība</w:t>
      </w:r>
      <w:r w:rsidR="00B8263E">
        <w:rPr>
          <w:lang w:val="lv-LV"/>
        </w:rPr>
        <w:t xml:space="preserve"> un </w:t>
      </w:r>
      <w:r w:rsidR="00D318F2">
        <w:rPr>
          <w:lang w:val="lv-LV"/>
        </w:rPr>
        <w:t xml:space="preserve"> novietojums</w:t>
      </w:r>
      <w:r w:rsidR="005F2F53">
        <w:rPr>
          <w:lang w:val="lv-LV"/>
        </w:rPr>
        <w:t>, atbilstoši LVS</w:t>
      </w:r>
      <w:r w:rsidR="006F5611">
        <w:rPr>
          <w:lang w:val="lv-LV"/>
        </w:rPr>
        <w:t>. Projekta dok</w:t>
      </w:r>
      <w:r w:rsidR="00A27B86">
        <w:rPr>
          <w:lang w:val="lv-LV"/>
        </w:rPr>
        <w:t>u</w:t>
      </w:r>
      <w:r w:rsidR="006F5611">
        <w:rPr>
          <w:lang w:val="lv-LV"/>
        </w:rPr>
        <w:t xml:space="preserve">mentācijas izstrāde </w:t>
      </w:r>
      <w:proofErr w:type="spellStart"/>
      <w:r w:rsidR="00D949F6">
        <w:rPr>
          <w:lang w:val="lv-LV"/>
        </w:rPr>
        <w:t>ātrumvaļņa</w:t>
      </w:r>
      <w:proofErr w:type="spellEnd"/>
      <w:r w:rsidR="006F5611">
        <w:rPr>
          <w:lang w:val="lv-LV"/>
        </w:rPr>
        <w:t xml:space="preserve"> uzstādīšanai un saskaņošana Siguldas novada būvvaldē.</w:t>
      </w:r>
      <w:r w:rsidR="00D949F6">
        <w:rPr>
          <w:lang w:val="lv-LV"/>
        </w:rPr>
        <w:t xml:space="preserve"> </w:t>
      </w:r>
      <w:proofErr w:type="spellStart"/>
      <w:r w:rsidR="00D949F6">
        <w:rPr>
          <w:lang w:val="lv-LV"/>
        </w:rPr>
        <w:t>Ātrumvaļņa</w:t>
      </w:r>
      <w:proofErr w:type="spellEnd"/>
      <w:r w:rsidR="00D949F6">
        <w:rPr>
          <w:lang w:val="lv-LV"/>
        </w:rPr>
        <w:t xml:space="preserve"> uzstādīšana ar uzņēmēja materiālu</w:t>
      </w:r>
      <w:bookmarkEnd w:id="30"/>
      <w:r w:rsidR="00D949F6">
        <w:rPr>
          <w:lang w:val="lv-LV"/>
        </w:rPr>
        <w:t>.</w:t>
      </w:r>
    </w:p>
    <w:bookmarkEnd w:id="29"/>
    <w:bookmarkEnd w:id="31"/>
    <w:p w:rsidR="00C3315A" w:rsidRPr="00B41E78" w:rsidRDefault="00D318F2" w:rsidP="00C3315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D318F2">
        <w:rPr>
          <w:lang w:val="lv-LV"/>
        </w:rPr>
        <w:t xml:space="preserve"> </w:t>
      </w:r>
    </w:p>
    <w:p w:rsidR="006F5611" w:rsidRPr="00B41E78" w:rsidRDefault="006F5611" w:rsidP="006F56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32" w:name="_Hlk530065657"/>
      <w:r w:rsidRPr="006F5611">
        <w:rPr>
          <w:rFonts w:eastAsia="Times New Roman"/>
          <w:b/>
          <w:lang w:val="lv-LV"/>
        </w:rPr>
        <w:t xml:space="preserve">Masīvā </w:t>
      </w:r>
      <w:proofErr w:type="spellStart"/>
      <w:r w:rsidRPr="006F5611">
        <w:rPr>
          <w:rFonts w:eastAsia="Times New Roman"/>
          <w:b/>
          <w:lang w:val="lv-LV"/>
        </w:rPr>
        <w:t>ātrumvaļņa</w:t>
      </w:r>
      <w:proofErr w:type="spellEnd"/>
      <w:r w:rsidRPr="006F5611">
        <w:rPr>
          <w:rFonts w:eastAsia="Times New Roman"/>
          <w:b/>
          <w:lang w:val="lv-LV"/>
        </w:rPr>
        <w:t xml:space="preserve"> uzstādīšana  (ar ātrumu līdz 30 km/h)</w:t>
      </w:r>
    </w:p>
    <w:bookmarkEnd w:id="32"/>
    <w:p w:rsidR="00C3315A" w:rsidRDefault="00D949F6"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D949F6">
        <w:rPr>
          <w:lang w:val="lv-LV"/>
        </w:rPr>
        <w:t xml:space="preserve">Jāizstrādā </w:t>
      </w:r>
      <w:proofErr w:type="spellStart"/>
      <w:r w:rsidRPr="00D949F6">
        <w:rPr>
          <w:lang w:val="lv-LV"/>
        </w:rPr>
        <w:t>ātrumvaļņa</w:t>
      </w:r>
      <w:proofErr w:type="spellEnd"/>
      <w:r w:rsidRPr="00D949F6">
        <w:rPr>
          <w:lang w:val="lv-LV"/>
        </w:rPr>
        <w:t xml:space="preserve"> uzstādīšanas </w:t>
      </w:r>
      <w:proofErr w:type="spellStart"/>
      <w:r w:rsidRPr="00D949F6">
        <w:rPr>
          <w:lang w:val="lv-LV"/>
        </w:rPr>
        <w:t>izvērtējums</w:t>
      </w:r>
      <w:proofErr w:type="spellEnd"/>
      <w:r w:rsidRPr="00D949F6">
        <w:rPr>
          <w:lang w:val="lv-LV"/>
        </w:rPr>
        <w:t xml:space="preserve">, tā nepieciešamība un  novietojums, atbilstoši LVS. Projekta dokumentācijas izstrāde </w:t>
      </w:r>
      <w:proofErr w:type="spellStart"/>
      <w:r w:rsidRPr="00D949F6">
        <w:rPr>
          <w:lang w:val="lv-LV"/>
        </w:rPr>
        <w:t>ātrumvaļņa</w:t>
      </w:r>
      <w:proofErr w:type="spellEnd"/>
      <w:r w:rsidRPr="00D949F6">
        <w:rPr>
          <w:lang w:val="lv-LV"/>
        </w:rPr>
        <w:t xml:space="preserve"> uzstādīšanai un saskaņošana Siguldas novada būvvaldē. </w:t>
      </w:r>
      <w:proofErr w:type="spellStart"/>
      <w:r w:rsidRPr="00D949F6">
        <w:rPr>
          <w:lang w:val="lv-LV"/>
        </w:rPr>
        <w:t>Ātrumvaļņa</w:t>
      </w:r>
      <w:proofErr w:type="spellEnd"/>
      <w:r w:rsidRPr="00D949F6">
        <w:rPr>
          <w:lang w:val="lv-LV"/>
        </w:rPr>
        <w:t xml:space="preserve"> uzstādīšana ar uzņēmēja materiālu</w:t>
      </w:r>
      <w:r>
        <w:rPr>
          <w:lang w:val="lv-LV"/>
        </w:rPr>
        <w:t>.</w:t>
      </w:r>
    </w:p>
    <w:p w:rsidR="00D949F6" w:rsidRPr="00542083" w:rsidRDefault="00D949F6" w:rsidP="002B471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762DBD" w:rsidRPr="00762DBD" w:rsidRDefault="00762DBD" w:rsidP="00762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bookmarkStart w:id="33" w:name="_Hlk530066107"/>
      <w:r w:rsidRPr="006F5611">
        <w:rPr>
          <w:rFonts w:eastAsia="Times New Roman"/>
          <w:b/>
          <w:lang w:val="lv-LV"/>
        </w:rPr>
        <w:t>Apaļās barjeras atjaunošana, remonts</w:t>
      </w:r>
    </w:p>
    <w:p w:rsidR="00762DBD" w:rsidRPr="00A27B86" w:rsidRDefault="00762DBD" w:rsidP="00762DB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A27B86">
        <w:rPr>
          <w:lang w:val="lv-LV"/>
        </w:rPr>
        <w:t>Jāatjauno apaļās barjeras</w:t>
      </w:r>
      <w:r w:rsidR="00D949F6">
        <w:rPr>
          <w:lang w:val="lv-LV"/>
        </w:rPr>
        <w:t>,</w:t>
      </w:r>
      <w:r w:rsidRPr="00A27B86">
        <w:rPr>
          <w:lang w:val="lv-LV"/>
        </w:rPr>
        <w:t xml:space="preserve"> kas veidotas (</w:t>
      </w:r>
      <w:r w:rsidR="00D949F6">
        <w:rPr>
          <w:lang w:val="lv-LV"/>
        </w:rPr>
        <w:t>j</w:t>
      </w:r>
      <w:r w:rsidRPr="00A27B86">
        <w:rPr>
          <w:lang w:val="lv-LV"/>
        </w:rPr>
        <w:t>a nav paredzēts citādi) no</w:t>
      </w:r>
      <w:r w:rsidR="00D949F6">
        <w:rPr>
          <w:lang w:val="lv-LV"/>
        </w:rPr>
        <w:t xml:space="preserve"> </w:t>
      </w:r>
      <w:r w:rsidRPr="00A27B86">
        <w:rPr>
          <w:lang w:val="lv-LV"/>
        </w:rPr>
        <w:t xml:space="preserve">karsti cinkotas metāla caurules, kur ārējais diametrs ir 60,0 mm, ar sieniņu biezumu caurulei ne mazāku par 2,5 mm, kas atbilst standarta LVS EN 12899-1 virsmas pretkorozijas aizsardzības klasei SP1. </w:t>
      </w:r>
    </w:p>
    <w:bookmarkEnd w:id="33"/>
    <w:p w:rsidR="00762DBD" w:rsidRPr="00A27B86" w:rsidRDefault="00762DBD" w:rsidP="00762DB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762DBD" w:rsidRPr="00A27B86" w:rsidRDefault="00762DBD" w:rsidP="00762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A27B86">
        <w:rPr>
          <w:rFonts w:eastAsia="Times New Roman"/>
          <w:b/>
          <w:lang w:val="lv-LV"/>
        </w:rPr>
        <w:t>Signālstabiņu uzstādīšana ar pasūtītāja materiālu</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lang w:val="lv-LV"/>
        </w:rPr>
      </w:pPr>
      <w:r>
        <w:rPr>
          <w:lang w:val="lv-LV"/>
        </w:rPr>
        <w:t xml:space="preserve">     </w:t>
      </w:r>
      <w:r w:rsidR="00762DBD" w:rsidRPr="00A27B86">
        <w:rPr>
          <w:lang w:val="lv-LV"/>
        </w:rPr>
        <w:t xml:space="preserve"> </w:t>
      </w:r>
      <w:bookmarkStart w:id="34" w:name="_Hlk530297802"/>
      <w:r w:rsidRPr="00A27B86">
        <w:rPr>
          <w:lang w:val="lv-LV"/>
        </w:rPr>
        <w:t>Ceļu signālstabiņi jāuzstāda atbilstoši LVS 93 vai būvprojekta prasībām</w:t>
      </w:r>
      <w:r w:rsidR="00D949F6">
        <w:rPr>
          <w:lang w:val="lv-LV"/>
        </w:rPr>
        <w:t xml:space="preserve"> ar </w:t>
      </w:r>
      <w:r w:rsidR="00896EC4">
        <w:rPr>
          <w:lang w:val="lv-LV"/>
        </w:rPr>
        <w:t>P</w:t>
      </w:r>
      <w:r w:rsidR="00D949F6">
        <w:rPr>
          <w:lang w:val="lv-LV"/>
        </w:rPr>
        <w:t>asūtītāja materiālu.</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A27B86">
        <w:rPr>
          <w:lang w:val="lv-LV"/>
        </w:rPr>
        <w:t>Stabiņi jāuzstāda vai jānomaina atbilstoši paredzētajam, vispirms uzstādot signālstabiņus piketu vietās ar attiecīgu piketa uzlīmi, pēc tam uzstādot stabiņus starp piketiem.</w:t>
      </w:r>
      <w:r>
        <w:rPr>
          <w:lang w:val="lv-LV"/>
        </w:rPr>
        <w:t xml:space="preserve"> </w:t>
      </w:r>
      <w:r w:rsidRPr="00A27B86">
        <w:rPr>
          <w:lang w:val="lv-LV"/>
        </w:rPr>
        <w:t>Ja nomalē vai sadalošajā joslā ir barjera, tad signālstabiņus jāuzstāda tieši aiz barjeras, tos piestiprinot pie metāla barjeras statņa, vai, ja tas nav iespējams, tad aiz barjeras.</w:t>
      </w:r>
      <w:r>
        <w:rPr>
          <w:lang w:val="lv-LV"/>
        </w:rPr>
        <w:t xml:space="preserve"> </w:t>
      </w:r>
      <w:r w:rsidRPr="00A27B86">
        <w:rPr>
          <w:lang w:val="lv-LV"/>
        </w:rPr>
        <w:t>Signālstabiņiem jābūt uzstādītiem vertikāli, 1,05 m augstumā virs brauktuves. Ierakšanas dziļumam jābūt ap 50 cm. Pie barjeras signālstabiņu uzstāda (piestiprinot  pie tās vai atsevišķi) tā, lai atbilstoši LVS 93 prasībām melnā apzīmējuma apakšējā robeža būtu 10 cm virs barjeras augšējās malas līmeņa.</w:t>
      </w:r>
    </w:p>
    <w:bookmarkEnd w:id="34"/>
    <w:p w:rsidR="00762DBD" w:rsidRPr="00A27B86" w:rsidRDefault="00762DBD" w:rsidP="00762DB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2657E5" w:rsidRPr="00A27B86" w:rsidRDefault="002657E5" w:rsidP="002657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A27B86">
        <w:rPr>
          <w:rFonts w:eastAsia="Times New Roman"/>
          <w:b/>
          <w:lang w:val="lv-LV"/>
        </w:rPr>
        <w:t>Signālstabiņu uzstādīšana ar</w:t>
      </w:r>
      <w:r w:rsidR="00A27B86">
        <w:rPr>
          <w:rFonts w:eastAsia="Times New Roman"/>
          <w:b/>
          <w:lang w:val="lv-LV"/>
        </w:rPr>
        <w:t xml:space="preserve"> uzņēmēja </w:t>
      </w:r>
      <w:r w:rsidRPr="00A27B86">
        <w:rPr>
          <w:rFonts w:eastAsia="Times New Roman"/>
          <w:b/>
          <w:lang w:val="lv-LV"/>
        </w:rPr>
        <w:t>materiālu</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lang w:val="lv-LV"/>
        </w:rPr>
      </w:pPr>
      <w:r>
        <w:rPr>
          <w:lang w:val="lv-LV"/>
        </w:rPr>
        <w:t xml:space="preserve">     </w:t>
      </w:r>
      <w:r w:rsidR="002657E5" w:rsidRPr="00A27B86">
        <w:rPr>
          <w:lang w:val="lv-LV"/>
        </w:rPr>
        <w:t xml:space="preserve"> </w:t>
      </w:r>
      <w:r w:rsidRPr="00A27B86">
        <w:rPr>
          <w:lang w:val="lv-LV"/>
        </w:rPr>
        <w:t>Ceļu signālstabiņi jāuzstāda atbilstoši LVS 93 vai būvprojekta prasībām</w:t>
      </w:r>
      <w:r w:rsidR="00896EC4">
        <w:rPr>
          <w:lang w:val="lv-LV"/>
        </w:rPr>
        <w:t xml:space="preserve"> ar uzņēmēja materiālu</w:t>
      </w:r>
      <w:r w:rsidRPr="00A27B86">
        <w:rPr>
          <w:lang w:val="lv-LV"/>
        </w:rPr>
        <w:t>.</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A27B86">
        <w:rPr>
          <w:lang w:val="lv-LV"/>
        </w:rPr>
        <w:t>Stabiņi jāuzstāda vai jānomaina atbilstoši paredzētajam, vispirms uzstādot signālstabiņus piketu vietās ar attiecīgu piketa uzlīmi, pēc tam uzstādot stabiņus starp piketiem.</w:t>
      </w:r>
      <w:r>
        <w:rPr>
          <w:lang w:val="lv-LV"/>
        </w:rPr>
        <w:t xml:space="preserve"> </w:t>
      </w:r>
      <w:r w:rsidRPr="00A27B86">
        <w:rPr>
          <w:lang w:val="lv-LV"/>
        </w:rPr>
        <w:t>Ja nomalē vai sadalošajā joslā ir barjera, tad signālstabiņus jāuzstāda tieši aiz barjeras, tos piestiprinot pie metāla barjeras statņa, vai, ja tas nav iespējams, tad aiz barjeras.</w:t>
      </w:r>
      <w:r>
        <w:rPr>
          <w:lang w:val="lv-LV"/>
        </w:rPr>
        <w:t xml:space="preserve"> </w:t>
      </w:r>
      <w:r w:rsidRPr="00A27B86">
        <w:rPr>
          <w:lang w:val="lv-LV"/>
        </w:rPr>
        <w:t xml:space="preserve">Signālstabiņiem jābūt uzstādītiem vertikāli, 1,05 m augstumā virs brauktuves. Ierakšanas dziļumam jābūt ap 50 cm. Pie barjeras signālstabiņu uzstāda (piestiprinot  pie tās </w:t>
      </w:r>
      <w:r w:rsidRPr="00A27B86">
        <w:rPr>
          <w:lang w:val="lv-LV"/>
        </w:rPr>
        <w:lastRenderedPageBreak/>
        <w:t>vai atsevišķi) tā, lai atbilstoši LVS 93 prasībām melnā apzīmējuma apakšējā robeža būtu 10 cm virs barjeras augšējās malas līmeņa.</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A27B86">
        <w:rPr>
          <w:lang w:val="lv-LV"/>
        </w:rPr>
        <w:t xml:space="preserve">   </w:t>
      </w:r>
    </w:p>
    <w:p w:rsidR="00762DBD" w:rsidRDefault="00762DBD" w:rsidP="00A27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A27B86" w:rsidRPr="00762DBD" w:rsidRDefault="005B089E" w:rsidP="00A27B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5B089E">
        <w:rPr>
          <w:rFonts w:eastAsia="Times New Roman"/>
          <w:b/>
          <w:lang w:val="lv-LV"/>
        </w:rPr>
        <w:t>Horizontālie ceļa apzīmējumi ar ceļa marķējamo krāsu, termoplastu</w:t>
      </w:r>
    </w:p>
    <w:p w:rsidR="005B089E" w:rsidRPr="005B089E" w:rsidRDefault="005B089E" w:rsidP="005B089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5B089E">
        <w:rPr>
          <w:lang w:val="lv-LV"/>
        </w:rPr>
        <w:t>Darbi veicami</w:t>
      </w:r>
      <w:r w:rsidR="00093E35">
        <w:rPr>
          <w:lang w:val="lv-LV"/>
        </w:rPr>
        <w:t xml:space="preserve"> atsevišķās lokālās vietās</w:t>
      </w:r>
      <w:r w:rsidR="006A61AC">
        <w:rPr>
          <w:lang w:val="lv-LV"/>
        </w:rPr>
        <w:t xml:space="preserve"> (pie </w:t>
      </w:r>
      <w:proofErr w:type="spellStart"/>
      <w:r w:rsidR="006A61AC">
        <w:rPr>
          <w:lang w:val="lv-LV"/>
        </w:rPr>
        <w:t>ātrumvaļņa</w:t>
      </w:r>
      <w:proofErr w:type="spellEnd"/>
      <w:r w:rsidR="006A61AC">
        <w:rPr>
          <w:lang w:val="lv-LV"/>
        </w:rPr>
        <w:t xml:space="preserve"> izbūves, veloceliņa/ gājēju celiņa apzīmējums u. c.)</w:t>
      </w:r>
      <w:r w:rsidRPr="005B089E">
        <w:rPr>
          <w:lang w:val="lv-LV"/>
        </w:rPr>
        <w:t xml:space="preserve"> piemērotos klimatiskajos apstākļos, saskaņā ar Pasūtītāja norādītajiem termiņiem, tā norādītajos objektos.</w:t>
      </w:r>
    </w:p>
    <w:p w:rsidR="00A27B86" w:rsidRPr="00A27B86" w:rsidRDefault="005B089E" w:rsidP="005B089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r w:rsidRPr="005B089E">
        <w:rPr>
          <w:lang w:val="lv-LV"/>
        </w:rPr>
        <w:t xml:space="preserve">Darbi veicami uzņēmējam ar savu darba spēku, instrumentiem, ražošanas iekārtām un tehniku, saskaņā ar aktuālo Ceļu specifikāciju, LVS 85:2010 prasībām, ievērojot attiecīgos LR likumdošanas normatīvos aktus un noteikumus. </w:t>
      </w:r>
    </w:p>
    <w:p w:rsidR="00A27B86" w:rsidRPr="00A27B86" w:rsidRDefault="00A27B86" w:rsidP="00A27B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lang w:val="lv-LV"/>
        </w:rPr>
      </w:pPr>
    </w:p>
    <w:p w:rsidR="00762DBD" w:rsidRPr="00A27B86" w:rsidRDefault="00762DBD" w:rsidP="006F5611">
      <w:pPr>
        <w:spacing w:before="120" w:after="120"/>
        <w:ind w:firstLine="709"/>
        <w:jc w:val="both"/>
        <w:rPr>
          <w:lang w:val="lv-LV"/>
        </w:rPr>
      </w:pPr>
    </w:p>
    <w:p w:rsidR="00762DBD" w:rsidRDefault="00762DBD" w:rsidP="006F5611">
      <w:pPr>
        <w:spacing w:before="120" w:after="120"/>
        <w:ind w:firstLine="709"/>
        <w:jc w:val="both"/>
        <w:rPr>
          <w:lang w:val="lv-LV"/>
        </w:rPr>
      </w:pPr>
    </w:p>
    <w:p w:rsidR="00762DBD" w:rsidRDefault="00762DBD" w:rsidP="006F5611">
      <w:pPr>
        <w:spacing w:before="120" w:after="120"/>
        <w:ind w:firstLine="709"/>
        <w:jc w:val="both"/>
        <w:rPr>
          <w:lang w:val="lv-LV"/>
        </w:rPr>
      </w:pPr>
    </w:p>
    <w:p w:rsidR="009B6853" w:rsidRPr="00B26ECC" w:rsidRDefault="009B6853" w:rsidP="00B26ECC">
      <w:pPr>
        <w:pStyle w:val="Body"/>
        <w:jc w:val="both"/>
        <w:rPr>
          <w:rFonts w:ascii="Times New Roman" w:hAnsi="Times New Roman" w:cs="Times New Roman"/>
        </w:rPr>
      </w:pPr>
    </w:p>
    <w:sectPr w:rsidR="009B6853" w:rsidRPr="00B26ECC" w:rsidSect="00F77CF7">
      <w:headerReference w:type="default" r:id="rId7"/>
      <w:footerReference w:type="default" r:id="rId8"/>
      <w:pgSz w:w="11906" w:h="16838"/>
      <w:pgMar w:top="1134" w:right="709" w:bottom="1134" w:left="568"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D9" w:rsidRDefault="00CF1FD9">
      <w:r>
        <w:separator/>
      </w:r>
    </w:p>
  </w:endnote>
  <w:endnote w:type="continuationSeparator" w:id="0">
    <w:p w:rsidR="00CF1FD9" w:rsidRDefault="00C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D9" w:rsidRDefault="00CF1FD9">
      <w:r>
        <w:separator/>
      </w:r>
    </w:p>
  </w:footnote>
  <w:footnote w:type="continuationSeparator" w:id="0">
    <w:p w:rsidR="00CF1FD9" w:rsidRDefault="00CF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349492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3"/>
    <w:rsid w:val="0002691A"/>
    <w:rsid w:val="00041814"/>
    <w:rsid w:val="00047B43"/>
    <w:rsid w:val="00093E35"/>
    <w:rsid w:val="000E5268"/>
    <w:rsid w:val="00114EF0"/>
    <w:rsid w:val="001173D4"/>
    <w:rsid w:val="001313C4"/>
    <w:rsid w:val="00160197"/>
    <w:rsid w:val="001608B5"/>
    <w:rsid w:val="00187967"/>
    <w:rsid w:val="001A5D58"/>
    <w:rsid w:val="001C2492"/>
    <w:rsid w:val="001D6DCB"/>
    <w:rsid w:val="001F69F9"/>
    <w:rsid w:val="00202C26"/>
    <w:rsid w:val="00202FF8"/>
    <w:rsid w:val="002274D9"/>
    <w:rsid w:val="002657E5"/>
    <w:rsid w:val="002B4710"/>
    <w:rsid w:val="002C36EA"/>
    <w:rsid w:val="002C4CCB"/>
    <w:rsid w:val="002D7979"/>
    <w:rsid w:val="003D33C7"/>
    <w:rsid w:val="003E5609"/>
    <w:rsid w:val="00472DE1"/>
    <w:rsid w:val="004B6904"/>
    <w:rsid w:val="004D5FFD"/>
    <w:rsid w:val="00542083"/>
    <w:rsid w:val="00555222"/>
    <w:rsid w:val="00580F92"/>
    <w:rsid w:val="0059074D"/>
    <w:rsid w:val="00596F14"/>
    <w:rsid w:val="005B089E"/>
    <w:rsid w:val="005C61D2"/>
    <w:rsid w:val="005F2F53"/>
    <w:rsid w:val="006153E8"/>
    <w:rsid w:val="0065262E"/>
    <w:rsid w:val="006558D5"/>
    <w:rsid w:val="0067122B"/>
    <w:rsid w:val="006A61AC"/>
    <w:rsid w:val="006A68D3"/>
    <w:rsid w:val="006C2B4E"/>
    <w:rsid w:val="006D22E4"/>
    <w:rsid w:val="006F5611"/>
    <w:rsid w:val="007110A2"/>
    <w:rsid w:val="00724A1E"/>
    <w:rsid w:val="00727B0C"/>
    <w:rsid w:val="00745356"/>
    <w:rsid w:val="007622FF"/>
    <w:rsid w:val="00762DBD"/>
    <w:rsid w:val="00766A95"/>
    <w:rsid w:val="007A7716"/>
    <w:rsid w:val="007C5234"/>
    <w:rsid w:val="007D30AB"/>
    <w:rsid w:val="0085250F"/>
    <w:rsid w:val="00862731"/>
    <w:rsid w:val="00862F96"/>
    <w:rsid w:val="008911B8"/>
    <w:rsid w:val="00896EC4"/>
    <w:rsid w:val="008B2E3F"/>
    <w:rsid w:val="008F6BEE"/>
    <w:rsid w:val="00912F97"/>
    <w:rsid w:val="00924831"/>
    <w:rsid w:val="00931194"/>
    <w:rsid w:val="00940C48"/>
    <w:rsid w:val="00962388"/>
    <w:rsid w:val="009813AB"/>
    <w:rsid w:val="009B6853"/>
    <w:rsid w:val="009D7CAC"/>
    <w:rsid w:val="00A046A0"/>
    <w:rsid w:val="00A27B86"/>
    <w:rsid w:val="00A304BE"/>
    <w:rsid w:val="00A34614"/>
    <w:rsid w:val="00A44D95"/>
    <w:rsid w:val="00A94958"/>
    <w:rsid w:val="00AC2B77"/>
    <w:rsid w:val="00AE0BC7"/>
    <w:rsid w:val="00B013DC"/>
    <w:rsid w:val="00B106C3"/>
    <w:rsid w:val="00B221A5"/>
    <w:rsid w:val="00B26ECC"/>
    <w:rsid w:val="00B26F0B"/>
    <w:rsid w:val="00B41E78"/>
    <w:rsid w:val="00B50FF7"/>
    <w:rsid w:val="00B608FF"/>
    <w:rsid w:val="00B8263E"/>
    <w:rsid w:val="00B851FA"/>
    <w:rsid w:val="00BB153F"/>
    <w:rsid w:val="00C13616"/>
    <w:rsid w:val="00C17DB3"/>
    <w:rsid w:val="00C3315A"/>
    <w:rsid w:val="00C35521"/>
    <w:rsid w:val="00C54C4E"/>
    <w:rsid w:val="00C653E5"/>
    <w:rsid w:val="00C81F41"/>
    <w:rsid w:val="00C9448C"/>
    <w:rsid w:val="00CB7B5F"/>
    <w:rsid w:val="00CD0F23"/>
    <w:rsid w:val="00CF1FD9"/>
    <w:rsid w:val="00D318F2"/>
    <w:rsid w:val="00D63579"/>
    <w:rsid w:val="00D70F6B"/>
    <w:rsid w:val="00D873C4"/>
    <w:rsid w:val="00D949F6"/>
    <w:rsid w:val="00D95D05"/>
    <w:rsid w:val="00DA5B97"/>
    <w:rsid w:val="00DD7406"/>
    <w:rsid w:val="00E439CA"/>
    <w:rsid w:val="00E51E68"/>
    <w:rsid w:val="00E62856"/>
    <w:rsid w:val="00E80902"/>
    <w:rsid w:val="00E84C59"/>
    <w:rsid w:val="00EB3B80"/>
    <w:rsid w:val="00EB43E8"/>
    <w:rsid w:val="00EE0C25"/>
    <w:rsid w:val="00F333D5"/>
    <w:rsid w:val="00F3724C"/>
    <w:rsid w:val="00F62F7E"/>
    <w:rsid w:val="00F64289"/>
    <w:rsid w:val="00F77CF7"/>
    <w:rsid w:val="00FE1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0A05"/>
  <w15:docId w15:val="{3CC49877-C14B-4589-9F19-4EC70E5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basedOn w:val="Normal"/>
    <w:uiPriority w:val="34"/>
    <w:qFormat/>
    <w:rsid w:val="00047B43"/>
    <w:pPr>
      <w:ind w:left="720"/>
      <w:contextualSpacing/>
    </w:pPr>
  </w:style>
  <w:style w:type="table" w:styleId="TableGrid">
    <w:name w:val="Table Grid"/>
    <w:basedOn w:val="TableNormal"/>
    <w:uiPriority w:val="39"/>
    <w:rsid w:val="00A3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4262">
      <w:bodyDiv w:val="1"/>
      <w:marLeft w:val="0"/>
      <w:marRight w:val="0"/>
      <w:marTop w:val="0"/>
      <w:marBottom w:val="0"/>
      <w:divBdr>
        <w:top w:val="none" w:sz="0" w:space="0" w:color="auto"/>
        <w:left w:val="none" w:sz="0" w:space="0" w:color="auto"/>
        <w:bottom w:val="none" w:sz="0" w:space="0" w:color="auto"/>
        <w:right w:val="none" w:sz="0" w:space="0" w:color="auto"/>
      </w:divBdr>
    </w:div>
    <w:div w:id="1248415708">
      <w:bodyDiv w:val="1"/>
      <w:marLeft w:val="0"/>
      <w:marRight w:val="0"/>
      <w:marTop w:val="0"/>
      <w:marBottom w:val="0"/>
      <w:divBdr>
        <w:top w:val="none" w:sz="0" w:space="0" w:color="auto"/>
        <w:left w:val="none" w:sz="0" w:space="0" w:color="auto"/>
        <w:bottom w:val="none" w:sz="0" w:space="0" w:color="auto"/>
        <w:right w:val="none" w:sz="0" w:space="0" w:color="auto"/>
      </w:divBdr>
    </w:div>
    <w:div w:id="206374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5</Pages>
  <Words>8849</Words>
  <Characters>5044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Inguna Abzalone</cp:lastModifiedBy>
  <cp:revision>41</cp:revision>
  <cp:lastPrinted>2018-11-20T13:22:00Z</cp:lastPrinted>
  <dcterms:created xsi:type="dcterms:W3CDTF">2018-03-22T06:55:00Z</dcterms:created>
  <dcterms:modified xsi:type="dcterms:W3CDTF">2018-11-26T12:42:00Z</dcterms:modified>
</cp:coreProperties>
</file>