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699" w:rsidRPr="00B01699" w:rsidRDefault="00B01699" w:rsidP="00B01699">
      <w:pPr>
        <w:spacing w:after="0" w:line="240" w:lineRule="auto"/>
        <w:jc w:val="right"/>
        <w:rPr>
          <w:rFonts w:ascii="Times New Roman" w:eastAsia="Times New Roman" w:hAnsi="Times New Roman" w:cs="Times New Roman"/>
          <w:b/>
          <w:sz w:val="24"/>
          <w:szCs w:val="24"/>
        </w:rPr>
      </w:pPr>
    </w:p>
    <w:p w:rsidR="00B01699" w:rsidRPr="00B01699" w:rsidRDefault="00B01699" w:rsidP="00B01699">
      <w:pPr>
        <w:spacing w:after="0" w:line="240" w:lineRule="auto"/>
        <w:jc w:val="right"/>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APSTIPRINĀTS</w:t>
      </w:r>
    </w:p>
    <w:p w:rsidR="00B01699" w:rsidRPr="00B01699" w:rsidRDefault="00B01699" w:rsidP="00B01699">
      <w:pPr>
        <w:spacing w:after="0" w:line="240" w:lineRule="auto"/>
        <w:jc w:val="right"/>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Siguldas novada Domes</w:t>
      </w:r>
    </w:p>
    <w:p w:rsidR="00B01699" w:rsidRPr="00B01699" w:rsidRDefault="00B01699" w:rsidP="00B01699">
      <w:pPr>
        <w:spacing w:after="0" w:line="240" w:lineRule="auto"/>
        <w:jc w:val="right"/>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Iepirkumu komisijas sēdē</w:t>
      </w:r>
    </w:p>
    <w:p w:rsidR="00B01699" w:rsidRPr="00B01699" w:rsidRDefault="00B01699" w:rsidP="00B01699">
      <w:pPr>
        <w:spacing w:after="0" w:line="240" w:lineRule="auto"/>
        <w:jc w:val="right"/>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2017.gada 31.janvārī</w:t>
      </w:r>
    </w:p>
    <w:p w:rsidR="00B01699" w:rsidRPr="00B01699" w:rsidRDefault="00B01699" w:rsidP="00B01699">
      <w:pPr>
        <w:spacing w:after="0" w:line="240" w:lineRule="auto"/>
        <w:jc w:val="right"/>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(protokols Nr.5)</w:t>
      </w: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noProof/>
          <w:sz w:val="24"/>
          <w:szCs w:val="24"/>
          <w:lang w:eastAsia="lv-LV"/>
        </w:rPr>
        <w:drawing>
          <wp:inline distT="0" distB="0" distL="0" distR="0" wp14:anchorId="14E5A13F" wp14:editId="48679D8A">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before="120" w:after="120" w:line="240" w:lineRule="auto"/>
        <w:jc w:val="center"/>
        <w:rPr>
          <w:rFonts w:ascii="Times New Roman" w:eastAsia="Times New Roman" w:hAnsi="Times New Roman" w:cs="Times New Roman"/>
          <w:b/>
          <w:bCs/>
          <w:sz w:val="32"/>
          <w:szCs w:val="24"/>
        </w:rPr>
      </w:pPr>
      <w:r w:rsidRPr="00B01699">
        <w:rPr>
          <w:rFonts w:ascii="Times New Roman" w:eastAsia="Times New Roman" w:hAnsi="Times New Roman" w:cs="Times New Roman"/>
          <w:b/>
          <w:bCs/>
          <w:sz w:val="32"/>
          <w:szCs w:val="24"/>
        </w:rPr>
        <w:t>IEPIRKUMA</w:t>
      </w:r>
    </w:p>
    <w:p w:rsidR="00B01699" w:rsidRPr="00B01699" w:rsidRDefault="00B01699" w:rsidP="00B01699">
      <w:pPr>
        <w:spacing w:before="120" w:after="120" w:line="240" w:lineRule="auto"/>
        <w:jc w:val="center"/>
        <w:rPr>
          <w:rFonts w:ascii="Times New Roman" w:eastAsia="Times New Roman" w:hAnsi="Times New Roman" w:cs="Times New Roman"/>
          <w:bCs/>
          <w:sz w:val="28"/>
          <w:szCs w:val="28"/>
        </w:rPr>
      </w:pPr>
      <w:r w:rsidRPr="00B01699">
        <w:rPr>
          <w:rFonts w:ascii="Times New Roman" w:eastAsia="Times New Roman" w:hAnsi="Times New Roman" w:cs="Times New Roman"/>
          <w:bCs/>
          <w:sz w:val="28"/>
          <w:szCs w:val="28"/>
        </w:rPr>
        <w:t>(pamatojoties uz Publisko iepirkumu likuma 8².pantu)</w:t>
      </w:r>
    </w:p>
    <w:p w:rsidR="00B01699" w:rsidRPr="00B01699" w:rsidRDefault="00B01699" w:rsidP="00B01699">
      <w:pPr>
        <w:spacing w:before="120" w:after="120" w:line="240" w:lineRule="auto"/>
        <w:jc w:val="center"/>
        <w:rPr>
          <w:rFonts w:ascii="Times New Roman" w:eastAsia="Times New Roman" w:hAnsi="Times New Roman" w:cs="Times New Roman"/>
          <w:b/>
          <w:bCs/>
          <w:sz w:val="32"/>
          <w:szCs w:val="24"/>
        </w:rPr>
      </w:pPr>
    </w:p>
    <w:p w:rsidR="00B01699" w:rsidRPr="00B01699" w:rsidRDefault="00B01699" w:rsidP="00B01699">
      <w:pPr>
        <w:spacing w:after="0" w:line="240" w:lineRule="auto"/>
        <w:jc w:val="center"/>
        <w:rPr>
          <w:rFonts w:ascii="Times New Roman" w:eastAsia="Times New Roman" w:hAnsi="Times New Roman" w:cs="Times New Roman"/>
          <w:b/>
          <w:bCs/>
          <w:sz w:val="40"/>
          <w:szCs w:val="40"/>
        </w:rPr>
      </w:pPr>
      <w:r w:rsidRPr="00B01699">
        <w:rPr>
          <w:rFonts w:ascii="Times New Roman" w:eastAsia="Times New Roman" w:hAnsi="Times New Roman" w:cs="Times New Roman"/>
          <w:b/>
          <w:bCs/>
          <w:sz w:val="40"/>
          <w:szCs w:val="40"/>
        </w:rPr>
        <w:t>“</w:t>
      </w:r>
      <w:r w:rsidRPr="00B01699">
        <w:rPr>
          <w:rFonts w:ascii="Times New Roman" w:eastAsia="Times New Roman" w:hAnsi="Times New Roman" w:cs="Times New Roman"/>
          <w:b/>
          <w:sz w:val="36"/>
          <w:szCs w:val="36"/>
        </w:rPr>
        <w:t>Pārtikas produktu piegāde Mores pamatskolai</w:t>
      </w:r>
      <w:r w:rsidRPr="00B01699">
        <w:rPr>
          <w:rFonts w:ascii="Times New Roman" w:eastAsia="Times New Roman" w:hAnsi="Times New Roman" w:cs="Times New Roman"/>
          <w:b/>
          <w:bCs/>
          <w:sz w:val="40"/>
          <w:szCs w:val="40"/>
        </w:rPr>
        <w:t>”</w:t>
      </w:r>
    </w:p>
    <w:p w:rsidR="00B01699" w:rsidRPr="00B01699" w:rsidRDefault="00B01699" w:rsidP="00B01699">
      <w:pPr>
        <w:spacing w:before="120" w:after="120" w:line="240" w:lineRule="auto"/>
        <w:jc w:val="center"/>
        <w:rPr>
          <w:rFonts w:ascii="Times New Roman" w:eastAsia="Times New Roman" w:hAnsi="Times New Roman" w:cs="Times New Roman"/>
          <w:b/>
          <w:bCs/>
          <w:sz w:val="28"/>
          <w:szCs w:val="28"/>
        </w:rPr>
      </w:pPr>
    </w:p>
    <w:p w:rsidR="00B01699" w:rsidRPr="00B01699" w:rsidRDefault="00B01699" w:rsidP="00B01699">
      <w:pPr>
        <w:spacing w:before="120" w:after="120" w:line="240" w:lineRule="auto"/>
        <w:jc w:val="center"/>
        <w:rPr>
          <w:rFonts w:ascii="Times New Roman" w:eastAsia="Times New Roman" w:hAnsi="Times New Roman" w:cs="Times New Roman"/>
          <w:b/>
          <w:bCs/>
          <w:sz w:val="28"/>
          <w:szCs w:val="28"/>
        </w:rPr>
      </w:pPr>
      <w:r w:rsidRPr="00B01699">
        <w:rPr>
          <w:rFonts w:ascii="Times New Roman" w:eastAsia="Times New Roman" w:hAnsi="Times New Roman" w:cs="Times New Roman"/>
          <w:b/>
          <w:bCs/>
          <w:sz w:val="28"/>
          <w:szCs w:val="28"/>
        </w:rPr>
        <w:t>(identifikācijas Nr. SND 2017/05)</w:t>
      </w:r>
    </w:p>
    <w:p w:rsidR="00B01699" w:rsidRPr="00B01699" w:rsidRDefault="00B01699" w:rsidP="00B01699">
      <w:pPr>
        <w:spacing w:before="120" w:after="120" w:line="240" w:lineRule="auto"/>
        <w:jc w:val="center"/>
        <w:rPr>
          <w:rFonts w:ascii="Times New Roman" w:eastAsia="Times New Roman" w:hAnsi="Times New Roman" w:cs="Times New Roman"/>
          <w:bCs/>
          <w:i/>
          <w:sz w:val="28"/>
          <w:szCs w:val="28"/>
        </w:rPr>
      </w:pPr>
    </w:p>
    <w:p w:rsidR="00B01699" w:rsidRPr="00B01699" w:rsidRDefault="00B01699" w:rsidP="00B01699">
      <w:pPr>
        <w:spacing w:before="120" w:after="120" w:line="240" w:lineRule="auto"/>
        <w:jc w:val="center"/>
        <w:rPr>
          <w:rFonts w:ascii="Times New Roman" w:eastAsia="Times New Roman" w:hAnsi="Times New Roman" w:cs="Times New Roman"/>
          <w:b/>
          <w:bCs/>
          <w:sz w:val="32"/>
          <w:szCs w:val="24"/>
        </w:rPr>
      </w:pPr>
    </w:p>
    <w:p w:rsidR="00B01699" w:rsidRPr="00B01699" w:rsidRDefault="00B01699" w:rsidP="00B01699">
      <w:pPr>
        <w:spacing w:before="120" w:after="120" w:line="240" w:lineRule="auto"/>
        <w:jc w:val="center"/>
        <w:rPr>
          <w:rFonts w:ascii="Times New Roman" w:eastAsia="Times New Roman" w:hAnsi="Times New Roman" w:cs="Times New Roman"/>
          <w:b/>
          <w:bCs/>
          <w:sz w:val="24"/>
          <w:szCs w:val="24"/>
        </w:rPr>
      </w:pPr>
      <w:r w:rsidRPr="00B01699">
        <w:rPr>
          <w:rFonts w:ascii="Times New Roman" w:eastAsia="Times New Roman" w:hAnsi="Times New Roman" w:cs="Times New Roman"/>
          <w:b/>
          <w:bCs/>
          <w:sz w:val="32"/>
          <w:szCs w:val="24"/>
        </w:rPr>
        <w:t>NOLIKUMS</w:t>
      </w:r>
    </w:p>
    <w:p w:rsidR="00B01699" w:rsidRPr="00B01699" w:rsidRDefault="00B01699" w:rsidP="00B01699">
      <w:pPr>
        <w:spacing w:before="120" w:after="120" w:line="240" w:lineRule="auto"/>
        <w:rPr>
          <w:rFonts w:ascii="Times New Roman" w:eastAsia="Times New Roman" w:hAnsi="Times New Roman" w:cs="Times New Roman"/>
          <w:b/>
          <w:bCs/>
          <w:sz w:val="24"/>
          <w:szCs w:val="24"/>
        </w:rPr>
      </w:pPr>
    </w:p>
    <w:p w:rsidR="00B01699" w:rsidRPr="00B01699" w:rsidRDefault="00B01699" w:rsidP="00B01699">
      <w:pPr>
        <w:spacing w:before="120" w:after="120" w:line="240" w:lineRule="auto"/>
        <w:rPr>
          <w:rFonts w:ascii="Times New Roman" w:eastAsia="Times New Roman" w:hAnsi="Times New Roman" w:cs="Times New Roman"/>
          <w:b/>
          <w:bCs/>
          <w:sz w:val="24"/>
          <w:szCs w:val="24"/>
        </w:rPr>
      </w:pPr>
    </w:p>
    <w:p w:rsidR="00B01699" w:rsidRPr="00B01699" w:rsidRDefault="00B01699" w:rsidP="00B01699">
      <w:pPr>
        <w:spacing w:before="120" w:after="120" w:line="240" w:lineRule="auto"/>
        <w:rPr>
          <w:rFonts w:ascii="Times New Roman" w:eastAsia="Times New Roman" w:hAnsi="Times New Roman" w:cs="Times New Roman"/>
          <w:b/>
          <w:bCs/>
          <w:sz w:val="24"/>
          <w:szCs w:val="24"/>
        </w:rPr>
      </w:pPr>
    </w:p>
    <w:p w:rsidR="00B01699" w:rsidRPr="00B01699" w:rsidRDefault="00B01699" w:rsidP="00B01699">
      <w:pPr>
        <w:spacing w:before="120" w:after="120" w:line="240" w:lineRule="auto"/>
        <w:rPr>
          <w:rFonts w:ascii="Times New Roman" w:eastAsia="Times New Roman" w:hAnsi="Times New Roman" w:cs="Times New Roman"/>
          <w:b/>
          <w:bCs/>
          <w:sz w:val="24"/>
          <w:szCs w:val="24"/>
        </w:rPr>
      </w:pPr>
    </w:p>
    <w:p w:rsidR="00B01699" w:rsidRPr="00B01699" w:rsidRDefault="00B01699" w:rsidP="00B01699">
      <w:pPr>
        <w:spacing w:before="120" w:after="120" w:line="240" w:lineRule="auto"/>
        <w:jc w:val="center"/>
        <w:rPr>
          <w:rFonts w:ascii="Times New Roman" w:eastAsia="Times New Roman" w:hAnsi="Times New Roman" w:cs="Times New Roman"/>
          <w:b/>
          <w:sz w:val="24"/>
          <w:szCs w:val="24"/>
        </w:rPr>
      </w:pPr>
      <w:r w:rsidRPr="00B01699">
        <w:rPr>
          <w:rFonts w:ascii="Times New Roman" w:eastAsia="Times New Roman" w:hAnsi="Times New Roman" w:cs="Times New Roman"/>
          <w:sz w:val="24"/>
          <w:szCs w:val="24"/>
        </w:rPr>
        <w:t>Siguldas novads</w:t>
      </w:r>
      <w:r w:rsidRPr="00B01699">
        <w:rPr>
          <w:rFonts w:ascii="Times New Roman" w:eastAsia="Times New Roman" w:hAnsi="Times New Roman" w:cs="Times New Roman"/>
          <w:sz w:val="24"/>
          <w:szCs w:val="24"/>
        </w:rPr>
        <w:tab/>
      </w:r>
      <w:bookmarkStart w:id="0" w:name="_Ref38341330"/>
      <w:bookmarkStart w:id="1" w:name="_Toc59334717"/>
      <w:bookmarkStart w:id="2" w:name="_Toc61422120"/>
      <w:r w:rsidRPr="00B01699">
        <w:rPr>
          <w:rFonts w:ascii="Times New Roman" w:eastAsia="Times New Roman" w:hAnsi="Times New Roman" w:cs="Times New Roman"/>
          <w:sz w:val="24"/>
          <w:szCs w:val="24"/>
        </w:rPr>
        <w:t>2017</w:t>
      </w:r>
    </w:p>
    <w:p w:rsidR="00B01699" w:rsidRPr="00B01699" w:rsidRDefault="00B01699" w:rsidP="00B01699">
      <w:pPr>
        <w:spacing w:before="120" w:after="120" w:line="240" w:lineRule="auto"/>
        <w:jc w:val="center"/>
        <w:rPr>
          <w:rFonts w:ascii="Times New Roman" w:eastAsia="Times New Roman" w:hAnsi="Times New Roman" w:cs="Times New Roman"/>
          <w:b/>
          <w:bCs/>
          <w:sz w:val="26"/>
          <w:szCs w:val="26"/>
        </w:rPr>
      </w:pPr>
    </w:p>
    <w:p w:rsidR="00B01699" w:rsidRPr="00B01699" w:rsidRDefault="00B01699" w:rsidP="00B01699">
      <w:pPr>
        <w:spacing w:before="120" w:after="120" w:line="240" w:lineRule="auto"/>
        <w:jc w:val="center"/>
        <w:rPr>
          <w:rFonts w:ascii="Times New Roman" w:eastAsia="Times New Roman" w:hAnsi="Times New Roman" w:cs="Times New Roman"/>
          <w:b/>
          <w:bCs/>
          <w:sz w:val="26"/>
          <w:szCs w:val="26"/>
        </w:rPr>
      </w:pPr>
    </w:p>
    <w:p w:rsidR="00B01699" w:rsidRPr="00B01699" w:rsidRDefault="00B01699" w:rsidP="00B01699">
      <w:pPr>
        <w:spacing w:before="120" w:after="120" w:line="240" w:lineRule="auto"/>
        <w:jc w:val="center"/>
        <w:rPr>
          <w:rFonts w:ascii="Times New Roman" w:eastAsia="Times New Roman" w:hAnsi="Times New Roman" w:cs="Times New Roman"/>
          <w:sz w:val="26"/>
          <w:szCs w:val="26"/>
        </w:rPr>
      </w:pPr>
      <w:r w:rsidRPr="00B01699">
        <w:rPr>
          <w:rFonts w:ascii="Times New Roman" w:eastAsia="Times New Roman" w:hAnsi="Times New Roman" w:cs="Times New Roman"/>
          <w:b/>
          <w:bCs/>
          <w:sz w:val="26"/>
          <w:szCs w:val="26"/>
        </w:rPr>
        <w:lastRenderedPageBreak/>
        <w:t>1. Vispārīgā informācija</w:t>
      </w:r>
      <w:bookmarkEnd w:id="0"/>
      <w:bookmarkEnd w:id="1"/>
      <w:bookmarkEnd w:id="2"/>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3" w:name="_Toc59334718"/>
      <w:bookmarkStart w:id="4" w:name="_Toc61422121"/>
      <w:r w:rsidRPr="00B01699">
        <w:rPr>
          <w:rFonts w:ascii="Times New Roman" w:eastAsia="Times New Roman" w:hAnsi="Times New Roman" w:cs="Arial"/>
          <w:b/>
          <w:bCs/>
          <w:iCs/>
          <w:color w:val="000000"/>
          <w:sz w:val="26"/>
          <w:szCs w:val="26"/>
        </w:rPr>
        <w:t>1.1. Iepirkuma identifikācijas numurs</w:t>
      </w:r>
      <w:bookmarkEnd w:id="3"/>
      <w:bookmarkEnd w:id="4"/>
      <w:r w:rsidRPr="00B01699">
        <w:rPr>
          <w:rFonts w:ascii="Times New Roman" w:eastAsia="Times New Roman" w:hAnsi="Times New Roman" w:cs="Arial"/>
          <w:b/>
          <w:bCs/>
          <w:iCs/>
          <w:color w:val="000000"/>
          <w:sz w:val="26"/>
          <w:szCs w:val="26"/>
        </w:rPr>
        <w:t xml:space="preserve"> </w:t>
      </w:r>
    </w:p>
    <w:p w:rsidR="00B01699" w:rsidRPr="00B01699" w:rsidRDefault="00B01699" w:rsidP="00B01699">
      <w:pPr>
        <w:spacing w:before="120" w:after="120" w:line="240" w:lineRule="auto"/>
        <w:ind w:firstLine="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SND 2017/05</w:t>
      </w:r>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5" w:name="_Toc59334719"/>
      <w:bookmarkStart w:id="6" w:name="_Toc61422122"/>
      <w:r w:rsidRPr="00B01699">
        <w:rPr>
          <w:rFonts w:ascii="Times New Roman" w:eastAsia="Times New Roman" w:hAnsi="Times New Roman" w:cs="Arial"/>
          <w:b/>
          <w:bCs/>
          <w:iCs/>
          <w:color w:val="000000"/>
          <w:sz w:val="26"/>
          <w:szCs w:val="26"/>
        </w:rPr>
        <w:t>1.2. Pasūtītājs</w:t>
      </w:r>
      <w:bookmarkEnd w:id="5"/>
      <w:bookmarkEnd w:id="6"/>
      <w:r w:rsidRPr="00B01699">
        <w:rPr>
          <w:rFonts w:ascii="Times New Roman" w:eastAsia="Times New Roman" w:hAnsi="Times New Roman" w:cs="Arial"/>
          <w:b/>
          <w:bCs/>
          <w:iCs/>
          <w:color w:val="000000"/>
          <w:sz w:val="26"/>
          <w:szCs w:val="26"/>
        </w:rPr>
        <w:t xml:space="preserve"> </w:t>
      </w:r>
    </w:p>
    <w:p w:rsidR="00B01699" w:rsidRPr="00B01699" w:rsidRDefault="00B01699" w:rsidP="00B01699">
      <w:pPr>
        <w:spacing w:before="120" w:after="120" w:line="240" w:lineRule="auto"/>
        <w:rPr>
          <w:rFonts w:ascii="Times New Roman" w:eastAsia="Times New Roman" w:hAnsi="Times New Roman" w:cs="Times New Roman"/>
          <w:b/>
          <w:sz w:val="24"/>
          <w:szCs w:val="24"/>
        </w:rPr>
      </w:pPr>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b/>
          <w:sz w:val="24"/>
          <w:szCs w:val="24"/>
        </w:rPr>
        <w:t>1.2.1.</w:t>
      </w:r>
      <w:r w:rsidRPr="00B01699">
        <w:rPr>
          <w:rFonts w:ascii="Times New Roman" w:eastAsia="Times New Roman" w:hAnsi="Times New Roman" w:cs="Times New Roman"/>
          <w:b/>
          <w:sz w:val="24"/>
          <w:szCs w:val="24"/>
        </w:rPr>
        <w:tab/>
        <w:t>Siguldas novada Dome</w:t>
      </w:r>
    </w:p>
    <w:p w:rsidR="00B01699" w:rsidRPr="00B01699" w:rsidRDefault="00B01699" w:rsidP="00B01699">
      <w:p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sz w:val="24"/>
          <w:szCs w:val="24"/>
        </w:rPr>
        <w:tab/>
        <w:t>Pasūtītāja rekvizīti:</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Darba laiki:</w:t>
      </w:r>
    </w:p>
    <w:p w:rsidR="00B01699" w:rsidRPr="00B01699" w:rsidRDefault="00B01699" w:rsidP="00B01699">
      <w:pPr>
        <w:spacing w:before="120" w:after="120" w:line="240" w:lineRule="auto"/>
        <w:ind w:firstLine="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Pils iela 16, Siguldā</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Pirmdiena</w:t>
      </w:r>
      <w:r w:rsidRPr="00B01699">
        <w:rPr>
          <w:rFonts w:ascii="Times New Roman" w:eastAsia="Times New Roman" w:hAnsi="Times New Roman" w:cs="Times New Roman"/>
          <w:sz w:val="24"/>
          <w:szCs w:val="24"/>
        </w:rPr>
        <w:tab/>
        <w:t>8:00 – 13:00 14:00 – 18:00</w:t>
      </w:r>
    </w:p>
    <w:p w:rsidR="00B01699" w:rsidRPr="00B01699" w:rsidRDefault="00B01699" w:rsidP="00B01699">
      <w:pPr>
        <w:spacing w:before="120" w:after="120" w:line="240" w:lineRule="auto"/>
        <w:ind w:left="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Reģ. Nr.90000048152</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Otrdiena</w:t>
      </w:r>
      <w:r w:rsidRPr="00B01699">
        <w:rPr>
          <w:rFonts w:ascii="Times New Roman" w:eastAsia="Times New Roman" w:hAnsi="Times New Roman" w:cs="Times New Roman"/>
          <w:sz w:val="24"/>
          <w:szCs w:val="24"/>
        </w:rPr>
        <w:tab/>
        <w:t>8:00 – 13:00 14:00 – 17:00</w:t>
      </w:r>
    </w:p>
    <w:p w:rsidR="00B01699" w:rsidRPr="00B01699" w:rsidRDefault="00B01699" w:rsidP="00B01699">
      <w:pPr>
        <w:spacing w:before="120" w:after="120" w:line="240" w:lineRule="auto"/>
        <w:ind w:firstLine="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Konts: LV15UNLA0027800130404</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Trešdiena</w:t>
      </w:r>
      <w:r w:rsidRPr="00B01699">
        <w:rPr>
          <w:rFonts w:ascii="Times New Roman" w:eastAsia="Times New Roman" w:hAnsi="Times New Roman" w:cs="Times New Roman"/>
          <w:sz w:val="24"/>
          <w:szCs w:val="24"/>
        </w:rPr>
        <w:tab/>
        <w:t>8:00 – 13:00 14:00 – 17:00</w:t>
      </w:r>
    </w:p>
    <w:p w:rsidR="00B01699" w:rsidRPr="00B01699" w:rsidRDefault="00B01699" w:rsidP="00B01699">
      <w:pPr>
        <w:spacing w:before="120" w:after="120" w:line="240" w:lineRule="auto"/>
        <w:ind w:firstLine="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Tālr. Nr.67970844</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Ceturtdiena</w:t>
      </w:r>
      <w:r w:rsidRPr="00B01699">
        <w:rPr>
          <w:rFonts w:ascii="Times New Roman" w:eastAsia="Times New Roman" w:hAnsi="Times New Roman" w:cs="Times New Roman"/>
          <w:sz w:val="24"/>
          <w:szCs w:val="24"/>
        </w:rPr>
        <w:tab/>
        <w:t xml:space="preserve">8:00 – 13:00 14:00 – 18:00 </w:t>
      </w:r>
    </w:p>
    <w:p w:rsidR="00B01699" w:rsidRPr="00B01699" w:rsidRDefault="00B01699" w:rsidP="00B01699">
      <w:pPr>
        <w:spacing w:before="120" w:after="120" w:line="240" w:lineRule="auto"/>
        <w:ind w:firstLine="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Faksa Nr.67971371 </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Piektdiena</w:t>
      </w:r>
      <w:r w:rsidRPr="00B01699">
        <w:rPr>
          <w:rFonts w:ascii="Times New Roman" w:eastAsia="Times New Roman" w:hAnsi="Times New Roman" w:cs="Times New Roman"/>
          <w:sz w:val="24"/>
          <w:szCs w:val="24"/>
        </w:rPr>
        <w:tab/>
        <w:t xml:space="preserve">8:00 – 14:00     </w:t>
      </w:r>
    </w:p>
    <w:p w:rsidR="00B01699" w:rsidRPr="00B01699" w:rsidRDefault="00B01699" w:rsidP="00B01699">
      <w:pPr>
        <w:spacing w:before="120" w:after="120" w:line="240" w:lineRule="auto"/>
        <w:ind w:firstLine="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e-pasta adrese: </w:t>
      </w:r>
      <w:hyperlink r:id="rId8" w:history="1">
        <w:r w:rsidRPr="00B01699">
          <w:rPr>
            <w:rFonts w:ascii="Times New Roman" w:eastAsia="Times New Roman" w:hAnsi="Times New Roman" w:cs="Times New Roman"/>
            <w:color w:val="0000FF"/>
            <w:sz w:val="24"/>
            <w:szCs w:val="24"/>
            <w:u w:val="single"/>
          </w:rPr>
          <w:t>dome@sigulda.lv</w:t>
        </w:r>
      </w:hyperlink>
      <w:r w:rsidRPr="00B01699">
        <w:rPr>
          <w:rFonts w:ascii="Times New Roman" w:eastAsia="Times New Roman" w:hAnsi="Times New Roman" w:cs="Times New Roman"/>
          <w:sz w:val="24"/>
          <w:szCs w:val="24"/>
        </w:rPr>
        <w:t xml:space="preserve"> </w:t>
      </w:r>
    </w:p>
    <w:p w:rsidR="00B01699" w:rsidRPr="00B01699" w:rsidRDefault="00B01699" w:rsidP="00B01699">
      <w:pPr>
        <w:spacing w:after="0" w:line="240" w:lineRule="auto"/>
        <w:ind w:firstLine="720"/>
        <w:jc w:val="both"/>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1.2.2.</w:t>
      </w:r>
      <w:r w:rsidRPr="00B01699">
        <w:rPr>
          <w:rFonts w:ascii="Times New Roman" w:eastAsia="Times New Roman" w:hAnsi="Times New Roman" w:cs="Times New Roman"/>
          <w:b/>
          <w:sz w:val="24"/>
          <w:szCs w:val="24"/>
        </w:rPr>
        <w:tab/>
        <w:t>Iepirkuma komisijas izveidošanas pamatojums:</w:t>
      </w:r>
    </w:p>
    <w:p w:rsidR="00B01699" w:rsidRPr="00B01699" w:rsidRDefault="00B01699" w:rsidP="00B01699">
      <w:pPr>
        <w:spacing w:after="0" w:line="240" w:lineRule="auto"/>
        <w:ind w:left="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b/>
          <w:sz w:val="24"/>
          <w:szCs w:val="24"/>
        </w:rPr>
        <w:t>1.2.3.</w:t>
      </w:r>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b/>
          <w:sz w:val="24"/>
          <w:szCs w:val="24"/>
        </w:rPr>
        <w:t>Kontaktpersonas:</w:t>
      </w:r>
      <w:r w:rsidRPr="00B01699">
        <w:rPr>
          <w:rFonts w:ascii="Times New Roman" w:eastAsia="Times New Roman" w:hAnsi="Times New Roman" w:cs="Times New Roman"/>
          <w:sz w:val="24"/>
          <w:szCs w:val="24"/>
        </w:rPr>
        <w:tab/>
      </w:r>
    </w:p>
    <w:p w:rsidR="00B01699" w:rsidRPr="00B01699" w:rsidRDefault="00B01699" w:rsidP="00B01699">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1.2.3.1. Par iepirkuma procedūru:</w:t>
      </w:r>
    </w:p>
    <w:p w:rsidR="00B01699" w:rsidRPr="00B01699" w:rsidRDefault="00B01699" w:rsidP="00B01699">
      <w:pPr>
        <w:tabs>
          <w:tab w:val="left" w:pos="9360"/>
        </w:tabs>
        <w:spacing w:before="120" w:after="120" w:line="240" w:lineRule="auto"/>
        <w:ind w:left="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Siguldas novada Domes Juridiskās pārvaldes Domes </w:t>
      </w:r>
      <w:r w:rsidRPr="00B01699">
        <w:rPr>
          <w:rFonts w:ascii="Times New Roman" w:eastAsia="Arial Unicode MS" w:hAnsi="Times New Roman" w:cs="Times New Roman"/>
          <w:sz w:val="24"/>
          <w:szCs w:val="24"/>
          <w:bdr w:val="nil"/>
        </w:rPr>
        <w:t>speciāliste iepirkumu jautājumos Līga Landsberga</w:t>
      </w:r>
      <w:r w:rsidRPr="00B01699">
        <w:rPr>
          <w:rFonts w:ascii="Times New Roman" w:eastAsia="Times New Roman" w:hAnsi="Times New Roman" w:cs="Times New Roman"/>
          <w:sz w:val="24"/>
          <w:szCs w:val="24"/>
        </w:rPr>
        <w:t>, tālr. Nr.</w:t>
      </w:r>
      <w:r w:rsidRPr="00B01699">
        <w:rPr>
          <w:rFonts w:ascii="Calibri" w:eastAsia="Times New Roman" w:hAnsi="Calibri" w:cs="Times New Roman"/>
          <w:color w:val="000000"/>
          <w:sz w:val="24"/>
          <w:szCs w:val="24"/>
        </w:rPr>
        <w:t xml:space="preserve"> </w:t>
      </w:r>
      <w:r w:rsidRPr="00B01699">
        <w:rPr>
          <w:rFonts w:ascii="Times New Roman" w:eastAsia="Times New Roman" w:hAnsi="Times New Roman" w:cs="Times New Roman"/>
          <w:color w:val="000000"/>
          <w:sz w:val="24"/>
          <w:szCs w:val="24"/>
        </w:rPr>
        <w:t>67800949</w:t>
      </w:r>
      <w:r w:rsidRPr="00B01699">
        <w:rPr>
          <w:rFonts w:ascii="Times New Roman" w:eastAsia="Times New Roman" w:hAnsi="Times New Roman" w:cs="Times New Roman"/>
          <w:sz w:val="24"/>
          <w:szCs w:val="24"/>
        </w:rPr>
        <w:t xml:space="preserve">, e-pasta adrese: </w:t>
      </w:r>
      <w:hyperlink r:id="rId9" w:history="1">
        <w:r w:rsidRPr="00B01699">
          <w:rPr>
            <w:rFonts w:ascii="Times New Roman" w:eastAsia="Times New Roman" w:hAnsi="Times New Roman" w:cs="Times New Roman"/>
            <w:color w:val="0000FF"/>
            <w:sz w:val="24"/>
            <w:szCs w:val="24"/>
            <w:u w:val="single"/>
          </w:rPr>
          <w:t>liga.landsberga@sigulda.lv</w:t>
        </w:r>
      </w:hyperlink>
    </w:p>
    <w:p w:rsidR="00B01699" w:rsidRPr="00B01699" w:rsidRDefault="00B01699" w:rsidP="00B01699">
      <w:pPr>
        <w:spacing w:before="120" w:after="120" w:line="240" w:lineRule="auto"/>
        <w:ind w:left="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1.2.3.2. Par tehniskiem jautājumiem:</w:t>
      </w:r>
    </w:p>
    <w:p w:rsidR="00B01699" w:rsidRPr="00B01699" w:rsidRDefault="00B01699" w:rsidP="00B01699">
      <w:pPr>
        <w:spacing w:before="120" w:after="120" w:line="240" w:lineRule="auto"/>
        <w:ind w:left="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Mores pamatskolas direktores vietniece saimnieciski administratīvajā darbā Inese Kļaviņa, tālr. 28693012, e-pasta adrese: </w:t>
      </w:r>
      <w:hyperlink r:id="rId10" w:history="1">
        <w:r w:rsidRPr="00B01699">
          <w:rPr>
            <w:rFonts w:ascii="Times New Roman" w:eastAsia="Times New Roman" w:hAnsi="Times New Roman" w:cs="Times New Roman"/>
            <w:color w:val="0000FF"/>
            <w:sz w:val="24"/>
            <w:szCs w:val="24"/>
            <w:u w:val="single"/>
          </w:rPr>
          <w:t>mores.skola@sigulda.lv</w:t>
        </w:r>
      </w:hyperlink>
      <w:r w:rsidRPr="00B01699">
        <w:rPr>
          <w:rFonts w:ascii="Times New Roman" w:eastAsia="Times New Roman" w:hAnsi="Times New Roman" w:cs="Times New Roman"/>
          <w:sz w:val="24"/>
          <w:szCs w:val="24"/>
        </w:rPr>
        <w:t xml:space="preserve"> </w:t>
      </w:r>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8" w:name="_Toc61422123"/>
      <w:r w:rsidRPr="00B01699">
        <w:rPr>
          <w:rFonts w:ascii="Times New Roman" w:eastAsia="Times New Roman" w:hAnsi="Times New Roman" w:cs="Arial"/>
          <w:b/>
          <w:bCs/>
          <w:iCs/>
          <w:color w:val="000000"/>
          <w:sz w:val="26"/>
          <w:szCs w:val="26"/>
        </w:rPr>
        <w:t>1.3. Iepirkuma priekšmets</w:t>
      </w:r>
      <w:bookmarkEnd w:id="7"/>
      <w:bookmarkEnd w:id="8"/>
      <w:r w:rsidRPr="00B01699">
        <w:rPr>
          <w:rFonts w:ascii="Times New Roman" w:eastAsia="Times New Roman" w:hAnsi="Times New Roman" w:cs="Arial"/>
          <w:b/>
          <w:bCs/>
          <w:iCs/>
          <w:color w:val="000000"/>
          <w:sz w:val="26"/>
          <w:szCs w:val="26"/>
        </w:rPr>
        <w:t xml:space="preserve"> </w:t>
      </w:r>
    </w:p>
    <w:p w:rsidR="00B01699" w:rsidRPr="00B01699" w:rsidRDefault="00B01699" w:rsidP="00B01699">
      <w:pPr>
        <w:spacing w:before="120" w:after="120" w:line="240" w:lineRule="auto"/>
        <w:ind w:left="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Pārtikas preču piegāde mācību gada laikā Mores pamatskolai saskaņā ar Tehnisko un finanšu piedāvājuma formu (nolikuma 2.1.pielikums).</w:t>
      </w:r>
    </w:p>
    <w:p w:rsidR="00B01699" w:rsidRPr="00B01699" w:rsidRDefault="00B01699" w:rsidP="00B01699">
      <w:pPr>
        <w:spacing w:before="120" w:after="120" w:line="240" w:lineRule="auto"/>
        <w:ind w:left="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CPV kods: </w:t>
      </w:r>
      <w:bookmarkStart w:id="9" w:name="_Toc59334722"/>
      <w:r w:rsidRPr="00B01699">
        <w:rPr>
          <w:rFonts w:ascii="Times New Roman" w:eastAsia="Times New Roman" w:hAnsi="Times New Roman" w:cs="Times New Roman"/>
          <w:sz w:val="24"/>
          <w:szCs w:val="24"/>
        </w:rPr>
        <w:t>15000000-8 (p</w:t>
      </w:r>
      <w:r w:rsidRPr="00B01699">
        <w:rPr>
          <w:rFonts w:ascii="Times New Roman" w:hAnsi="Times New Roman" w:cs="Times New Roman"/>
          <w:sz w:val="24"/>
          <w:szCs w:val="24"/>
        </w:rPr>
        <w:t>ārtikas produkti, dzērieni, tabaka un saistītā produkcija)</w:t>
      </w:r>
    </w:p>
    <w:p w:rsidR="00B01699" w:rsidRPr="00B01699" w:rsidRDefault="00B01699" w:rsidP="00B01699">
      <w:pPr>
        <w:spacing w:before="120" w:after="120" w:line="240" w:lineRule="auto"/>
        <w:ind w:left="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Papildus kodi:</w:t>
      </w:r>
    </w:p>
    <w:p w:rsidR="00B01699" w:rsidRPr="00B01699" w:rsidRDefault="00B01699" w:rsidP="00B0169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15100000-9</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dzīvnieku valsts produkti, gaļa un gaļas produkti)</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15200000-0</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apstrādātas un ilglaicīgai glabāšanai sagatavotas zivis)</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15500000-3</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piena produkti)</w:t>
      </w:r>
    </w:p>
    <w:p w:rsidR="00B01699" w:rsidRPr="00B01699" w:rsidRDefault="00B01699" w:rsidP="00B0169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15811000-6</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maizes izstrādājumi)</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00113563">
        <w:rPr>
          <w:rFonts w:ascii="Times New Roman" w:eastAsia="Times New Roman" w:hAnsi="Times New Roman" w:cs="Times New Roman"/>
          <w:sz w:val="24"/>
          <w:szCs w:val="24"/>
          <w:lang w:eastAsia="lv-LV"/>
        </w:rPr>
        <w:t>15872</w:t>
      </w:r>
      <w:r w:rsidRPr="00B01699">
        <w:rPr>
          <w:rFonts w:ascii="Times New Roman" w:eastAsia="Times New Roman" w:hAnsi="Times New Roman" w:cs="Times New Roman"/>
          <w:sz w:val="24"/>
          <w:szCs w:val="24"/>
          <w:lang w:eastAsia="lv-LV"/>
        </w:rPr>
        <w:t>000-1  (garšaugi un garšvielas)</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15800000-6</w:t>
      </w:r>
      <w:r w:rsidRPr="00B01699">
        <w:rPr>
          <w:rFonts w:ascii="Times New Roman" w:eastAsia="Times New Roman" w:hAnsi="Times New Roman" w:cs="Times New Roman"/>
          <w:sz w:val="24"/>
          <w:szCs w:val="24"/>
          <w:lang w:eastAsia="x-none"/>
        </w:rPr>
        <w:t xml:space="preserve"> (</w:t>
      </w:r>
      <w:r w:rsidRPr="00B01699">
        <w:rPr>
          <w:rFonts w:ascii="Times New Roman" w:eastAsia="Times New Roman" w:hAnsi="Times New Roman" w:cs="Times New Roman"/>
          <w:sz w:val="24"/>
          <w:szCs w:val="24"/>
          <w:lang w:eastAsia="lv-LV"/>
        </w:rPr>
        <w:t>dažādi pārtikas produkti)</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lang w:eastAsia="lv-LV"/>
        </w:rPr>
      </w:pPr>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10" w:name="_Toc59334723"/>
      <w:bookmarkStart w:id="11" w:name="_Toc61422126"/>
      <w:bookmarkEnd w:id="9"/>
      <w:r w:rsidRPr="00B01699">
        <w:rPr>
          <w:rFonts w:ascii="Times New Roman" w:eastAsia="Times New Roman" w:hAnsi="Times New Roman" w:cs="Arial"/>
          <w:b/>
          <w:bCs/>
          <w:iCs/>
          <w:color w:val="000000"/>
          <w:sz w:val="26"/>
          <w:szCs w:val="26"/>
        </w:rPr>
        <w:lastRenderedPageBreak/>
        <w:t>1.4.</w:t>
      </w:r>
      <w:r w:rsidRPr="00B01699">
        <w:rPr>
          <w:rFonts w:ascii="Times New Roman" w:eastAsia="Times New Roman" w:hAnsi="Times New Roman" w:cs="Arial"/>
          <w:b/>
          <w:bCs/>
          <w:iCs/>
          <w:color w:val="000000"/>
          <w:sz w:val="26"/>
          <w:szCs w:val="26"/>
        </w:rPr>
        <w:tab/>
        <w:t>Iepirkuma procedūras dokumentu saņemšana</w:t>
      </w:r>
    </w:p>
    <w:p w:rsidR="00B01699" w:rsidRPr="00B01699" w:rsidRDefault="00B01699" w:rsidP="00B01699">
      <w:pPr>
        <w:spacing w:after="0" w:line="240" w:lineRule="auto"/>
        <w:ind w:left="576" w:hanging="576"/>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1.4.1.</w:t>
      </w:r>
      <w:r w:rsidRPr="00B01699">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1" w:history="1">
        <w:r w:rsidRPr="00B01699">
          <w:rPr>
            <w:rFonts w:ascii="Times New Roman" w:eastAsia="Times New Roman" w:hAnsi="Times New Roman" w:cs="Times New Roman"/>
            <w:color w:val="0000FF"/>
            <w:sz w:val="24"/>
            <w:szCs w:val="24"/>
            <w:u w:val="single"/>
          </w:rPr>
          <w:t>www.sigulda.lv</w:t>
        </w:r>
      </w:hyperlink>
      <w:r w:rsidRPr="00B01699">
        <w:rPr>
          <w:rFonts w:ascii="Times New Roman" w:eastAsia="Times New Roman" w:hAnsi="Times New Roman" w:cs="Times New Roman"/>
          <w:sz w:val="24"/>
          <w:szCs w:val="24"/>
        </w:rPr>
        <w:t>.</w:t>
      </w:r>
    </w:p>
    <w:p w:rsidR="00B01699" w:rsidRPr="00B01699" w:rsidRDefault="00B01699" w:rsidP="00B01699">
      <w:pPr>
        <w:suppressAutoHyphens/>
        <w:spacing w:before="120" w:after="120" w:line="240" w:lineRule="auto"/>
        <w:ind w:left="576" w:hanging="576"/>
        <w:jc w:val="both"/>
        <w:rPr>
          <w:rFonts w:ascii="Times New Roman" w:eastAsia="Times New Roman" w:hAnsi="Times New Roman" w:cs="Times New Roman"/>
          <w:sz w:val="24"/>
          <w:szCs w:val="24"/>
          <w:lang w:eastAsia="zh-CN"/>
        </w:rPr>
      </w:pPr>
      <w:r w:rsidRPr="00B01699">
        <w:rPr>
          <w:rFonts w:ascii="Times New Roman" w:eastAsia="Times New Roman" w:hAnsi="Times New Roman" w:cs="Times New Roman"/>
          <w:sz w:val="24"/>
          <w:szCs w:val="24"/>
        </w:rPr>
        <w:t>1.4.2.</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Ar iepirkuma dokumentiem ieinteresētajiem Pretendentiem ir iespējams iepazīties līdz 2017.</w:t>
      </w:r>
      <w:r w:rsidRPr="00113563">
        <w:rPr>
          <w:rFonts w:ascii="Times New Roman" w:eastAsia="Times New Roman" w:hAnsi="Times New Roman" w:cs="Times New Roman"/>
          <w:sz w:val="24"/>
          <w:szCs w:val="24"/>
        </w:rPr>
        <w:t xml:space="preserve">gada </w:t>
      </w:r>
      <w:r w:rsidR="00113563" w:rsidRPr="00113563">
        <w:rPr>
          <w:rFonts w:ascii="Times New Roman" w:eastAsia="Times New Roman" w:hAnsi="Times New Roman" w:cs="Times New Roman"/>
          <w:sz w:val="24"/>
          <w:szCs w:val="24"/>
        </w:rPr>
        <w:t>13</w:t>
      </w:r>
      <w:r w:rsidRPr="00113563">
        <w:rPr>
          <w:rFonts w:ascii="Times New Roman" w:eastAsia="Times New Roman" w:hAnsi="Times New Roman" w:cs="Times New Roman"/>
          <w:sz w:val="24"/>
          <w:szCs w:val="24"/>
        </w:rPr>
        <w:t>.februārim</w:t>
      </w:r>
      <w:r w:rsidRPr="00B01699">
        <w:rPr>
          <w:rFonts w:ascii="Times New Roman" w:eastAsia="Times New Roman" w:hAnsi="Times New Roman" w:cs="Times New Roman"/>
          <w:sz w:val="24"/>
          <w:szCs w:val="24"/>
        </w:rPr>
        <w:t xml:space="preserve"> plkst. 10:00 uz vietas, Siguldas novada pašvaldības Administrācijas ēkā, Zinātnes ielā 7, Siguldā, 3.stāvā, 300.kabinetā.</w:t>
      </w:r>
    </w:p>
    <w:p w:rsidR="00B01699" w:rsidRPr="00B01699" w:rsidRDefault="00B01699" w:rsidP="00B01699">
      <w:pPr>
        <w:keepNext/>
        <w:spacing w:after="60" w:line="240" w:lineRule="auto"/>
        <w:ind w:left="540" w:hanging="540"/>
        <w:jc w:val="both"/>
        <w:outlineLvl w:val="2"/>
        <w:rPr>
          <w:rFonts w:ascii="Times New Roman" w:eastAsia="Times New Roman" w:hAnsi="Times New Roman" w:cs="Arial"/>
          <w:bCs/>
          <w:sz w:val="24"/>
          <w:szCs w:val="24"/>
        </w:rPr>
      </w:pPr>
      <w:r w:rsidRPr="00B01699">
        <w:rPr>
          <w:rFonts w:ascii="Times New Roman" w:eastAsia="Times New Roman" w:hAnsi="Times New Roman" w:cs="Arial"/>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B01699" w:rsidRPr="00B01699" w:rsidRDefault="00B01699" w:rsidP="00B01699">
      <w:pPr>
        <w:spacing w:after="0" w:line="240" w:lineRule="auto"/>
        <w:ind w:left="540" w:hanging="54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1.4.4.</w:t>
      </w:r>
      <w:r w:rsidRPr="00B01699">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B01699" w:rsidRPr="00B01699" w:rsidRDefault="00B01699" w:rsidP="00B01699">
      <w:pPr>
        <w:spacing w:after="0" w:line="240" w:lineRule="auto"/>
        <w:ind w:left="576" w:hanging="576"/>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 1.4.5.</w:t>
      </w:r>
      <w:r w:rsidRPr="00B01699">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2" w:history="1">
        <w:r w:rsidRPr="00B01699">
          <w:rPr>
            <w:rFonts w:ascii="Times New Roman" w:eastAsia="Times New Roman" w:hAnsi="Times New Roman" w:cs="Times New Roman"/>
            <w:color w:val="0000FF"/>
            <w:sz w:val="24"/>
            <w:szCs w:val="24"/>
            <w:u w:val="single"/>
          </w:rPr>
          <w:t>www.sigulda.lv</w:t>
        </w:r>
      </w:hyperlink>
      <w:r w:rsidRPr="00B01699">
        <w:rPr>
          <w:rFonts w:ascii="Times New Roman" w:eastAsia="Times New Roman" w:hAnsi="Times New Roman" w:cs="Times New Roman"/>
          <w:sz w:val="24"/>
          <w:szCs w:val="24"/>
        </w:rPr>
        <w:t>. Pretendenta pienākums ir pastāvīgi sekot mājas lapā publicētajai informācijai un ievērtēt to savā piedāvājumā.</w:t>
      </w:r>
    </w:p>
    <w:p w:rsidR="00B01699" w:rsidRPr="00B01699" w:rsidRDefault="00B01699" w:rsidP="00B01699">
      <w:pPr>
        <w:spacing w:after="0" w:line="240" w:lineRule="auto"/>
        <w:ind w:left="576" w:hanging="576"/>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1.4.6.</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B01699" w:rsidRPr="00B01699" w:rsidRDefault="00B01699" w:rsidP="00B01699">
      <w:pPr>
        <w:spacing w:before="120" w:after="120" w:line="240" w:lineRule="auto"/>
        <w:rPr>
          <w:rFonts w:ascii="Times New Roman" w:eastAsia="Times New Roman" w:hAnsi="Times New Roman" w:cs="Times New Roman"/>
          <w:b/>
          <w:sz w:val="26"/>
          <w:szCs w:val="26"/>
        </w:rPr>
      </w:pPr>
      <w:r w:rsidRPr="00B01699">
        <w:rPr>
          <w:rFonts w:ascii="Times New Roman" w:eastAsia="Times New Roman" w:hAnsi="Times New Roman" w:cs="Times New Roman"/>
          <w:b/>
          <w:sz w:val="26"/>
          <w:szCs w:val="26"/>
        </w:rPr>
        <w:t>1.5. Līguma izpildes laiks</w:t>
      </w:r>
      <w:bookmarkEnd w:id="10"/>
      <w:bookmarkEnd w:id="11"/>
      <w:r w:rsidRPr="00B01699">
        <w:rPr>
          <w:rFonts w:ascii="Times New Roman" w:eastAsia="Times New Roman" w:hAnsi="Times New Roman" w:cs="Times New Roman"/>
          <w:b/>
          <w:sz w:val="26"/>
          <w:szCs w:val="26"/>
        </w:rPr>
        <w:t xml:space="preserve"> </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bookmarkStart w:id="12" w:name="_Toc59334724"/>
      <w:r w:rsidRPr="00B01699">
        <w:rPr>
          <w:rFonts w:ascii="Times New Roman" w:eastAsia="Times New Roman" w:hAnsi="Times New Roman" w:cs="Times New Roman"/>
          <w:sz w:val="24"/>
          <w:szCs w:val="24"/>
        </w:rPr>
        <w:t>1.5.1.</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lang w:eastAsia="lv-LV"/>
        </w:rPr>
        <w:t>Iepirkuma priekšmets sadalīts 8 (astoņās) daļās, atbilstoši Tehniskajai un finanšu piedāvājuma formai (nolikuma 2.</w:t>
      </w:r>
      <w:r>
        <w:rPr>
          <w:rFonts w:ascii="Times New Roman" w:eastAsia="Times New Roman" w:hAnsi="Times New Roman" w:cs="Times New Roman"/>
          <w:sz w:val="24"/>
          <w:szCs w:val="24"/>
          <w:lang w:eastAsia="lv-LV"/>
        </w:rPr>
        <w:t>1.</w:t>
      </w:r>
      <w:r w:rsidRPr="00B01699">
        <w:rPr>
          <w:rFonts w:ascii="Times New Roman" w:eastAsia="Times New Roman" w:hAnsi="Times New Roman" w:cs="Times New Roman"/>
          <w:sz w:val="24"/>
          <w:szCs w:val="24"/>
          <w:lang w:eastAsia="lv-LV"/>
        </w:rPr>
        <w:t xml:space="preserve">pielikums): </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Atdzesēta svaiga gaļa un gaļas produkti;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Zivis un zivju produkti;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Piens un piena produkti;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Maize un konditorejas izstrādājumi;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Dārzeņi un garšaugi;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Bakaleja, konservi, ievārījumi, sulas;</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Saldēti produkti;</w:t>
      </w:r>
    </w:p>
    <w:p w:rsidR="00B01699" w:rsidRPr="00B01699" w:rsidRDefault="00B01699" w:rsidP="00B01699">
      <w:pPr>
        <w:numPr>
          <w:ilvl w:val="3"/>
          <w:numId w:val="4"/>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Augļi un ogas</w:t>
      </w:r>
      <w:r>
        <w:rPr>
          <w:rFonts w:ascii="Times New Roman" w:eastAsia="Times New Roman" w:hAnsi="Times New Roman" w:cs="Times New Roman"/>
          <w:sz w:val="24"/>
          <w:szCs w:val="24"/>
          <w:lang w:eastAsia="lv-LV"/>
        </w:rPr>
        <w:t>.</w:t>
      </w:r>
    </w:p>
    <w:p w:rsidR="00B01699" w:rsidRPr="00B01699" w:rsidRDefault="00B01699" w:rsidP="00B01699">
      <w:pPr>
        <w:numPr>
          <w:ilvl w:val="2"/>
          <w:numId w:val="4"/>
        </w:numPr>
        <w:spacing w:after="200" w:line="276" w:lineRule="auto"/>
        <w:ind w:left="709" w:hanging="709"/>
        <w:contextualSpacing/>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Pasūtītāja līguma izpildes termiņš: no līguma noslēgšanas brīža 2016./2017. mācību gads un 2017./2018.mācību gads. Skatīt Līgumu projektu (nolikuma 4. pielikums).  </w:t>
      </w:r>
    </w:p>
    <w:p w:rsidR="00B01699" w:rsidRPr="00B01699" w:rsidRDefault="00B01699" w:rsidP="00B01699">
      <w:pPr>
        <w:numPr>
          <w:ilvl w:val="2"/>
          <w:numId w:val="4"/>
        </w:numPr>
        <w:spacing w:after="200" w:line="276" w:lineRule="auto"/>
        <w:ind w:left="709" w:hanging="709"/>
        <w:contextualSpacing/>
        <w:jc w:val="both"/>
        <w:rPr>
          <w:rFonts w:ascii="Times New Roman" w:eastAsia="Times New Roman" w:hAnsi="Times New Roman" w:cs="Times New Roman"/>
          <w:sz w:val="24"/>
          <w:szCs w:val="24"/>
          <w:lang w:val="en-US"/>
        </w:rPr>
      </w:pPr>
      <w:r w:rsidRPr="00B01699">
        <w:rPr>
          <w:rFonts w:ascii="Times New Roman" w:eastAsia="Times New Roman" w:hAnsi="Times New Roman" w:cs="Times New Roman"/>
          <w:spacing w:val="-1"/>
          <w:sz w:val="24"/>
          <w:szCs w:val="24"/>
        </w:rPr>
        <w:t>Produktu piegādes vieta ir</w:t>
      </w:r>
      <w:r w:rsidRPr="00B01699">
        <w:rPr>
          <w:rFonts w:ascii="Times New Roman" w:eastAsia="Times New Roman" w:hAnsi="Times New Roman" w:cs="Times New Roman"/>
          <w:spacing w:val="-1"/>
          <w:sz w:val="24"/>
          <w:szCs w:val="24"/>
          <w:lang w:val="en-US"/>
        </w:rPr>
        <w:t xml:space="preserve"> Mores </w:t>
      </w:r>
      <w:r w:rsidRPr="00B01699">
        <w:rPr>
          <w:rFonts w:ascii="Times New Roman" w:eastAsia="Times New Roman" w:hAnsi="Times New Roman" w:cs="Times New Roman"/>
          <w:spacing w:val="-1"/>
          <w:sz w:val="24"/>
          <w:szCs w:val="24"/>
        </w:rPr>
        <w:t>pamatskola, Siguldas iela 15, Mores pagasts, Siguldas novads</w:t>
      </w:r>
      <w:r w:rsidRPr="00B01699">
        <w:rPr>
          <w:rFonts w:ascii="Times New Roman" w:eastAsia="Times New Roman" w:hAnsi="Times New Roman" w:cs="Times New Roman"/>
          <w:spacing w:val="-1"/>
          <w:sz w:val="24"/>
          <w:szCs w:val="24"/>
          <w:lang w:val="en-US"/>
        </w:rPr>
        <w:t>.</w:t>
      </w:r>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13" w:name="_Toc61422127"/>
      <w:r w:rsidRPr="00B01699">
        <w:rPr>
          <w:rFonts w:ascii="Times New Roman" w:eastAsia="Times New Roman" w:hAnsi="Times New Roman" w:cs="Arial"/>
          <w:b/>
          <w:bCs/>
          <w:iCs/>
          <w:color w:val="000000"/>
          <w:sz w:val="26"/>
          <w:szCs w:val="26"/>
        </w:rPr>
        <w:t>1.6. Piedāvājuma iesniegšanas vieta, datums, laiks un kārtība</w:t>
      </w:r>
      <w:bookmarkEnd w:id="12"/>
      <w:bookmarkEnd w:id="13"/>
      <w:r w:rsidRPr="00B01699">
        <w:rPr>
          <w:rFonts w:ascii="Times New Roman" w:eastAsia="Times New Roman" w:hAnsi="Times New Roman" w:cs="Arial"/>
          <w:b/>
          <w:bCs/>
          <w:iCs/>
          <w:color w:val="000000"/>
          <w:sz w:val="26"/>
          <w:szCs w:val="26"/>
        </w:rPr>
        <w:tab/>
      </w:r>
    </w:p>
    <w:p w:rsidR="00B01699" w:rsidRPr="00B01699" w:rsidRDefault="00B01699" w:rsidP="00B01699">
      <w:pPr>
        <w:spacing w:after="0" w:line="240" w:lineRule="auto"/>
        <w:ind w:left="624" w:hanging="624"/>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1.6.1. Pretendenti piedāvājumus var iesniegt </w:t>
      </w:r>
      <w:r w:rsidRPr="00113563">
        <w:rPr>
          <w:rFonts w:ascii="Times New Roman" w:eastAsia="Times New Roman" w:hAnsi="Times New Roman" w:cs="Times New Roman"/>
          <w:sz w:val="24"/>
          <w:szCs w:val="24"/>
        </w:rPr>
        <w:t xml:space="preserve">līdz </w:t>
      </w:r>
      <w:r w:rsidR="00113563" w:rsidRPr="00113563">
        <w:rPr>
          <w:rFonts w:ascii="Times New Roman" w:eastAsia="Times New Roman" w:hAnsi="Times New Roman" w:cs="Times New Roman"/>
          <w:b/>
          <w:sz w:val="24"/>
          <w:szCs w:val="24"/>
        </w:rPr>
        <w:t>13</w:t>
      </w:r>
      <w:r w:rsidRPr="00113563">
        <w:rPr>
          <w:rFonts w:ascii="Times New Roman" w:eastAsia="Times New Roman" w:hAnsi="Times New Roman" w:cs="Times New Roman"/>
          <w:b/>
          <w:sz w:val="24"/>
          <w:szCs w:val="24"/>
        </w:rPr>
        <w:t>.</w:t>
      </w:r>
      <w:r w:rsidRPr="00B01699">
        <w:rPr>
          <w:rFonts w:ascii="Times New Roman" w:eastAsia="Times New Roman" w:hAnsi="Times New Roman" w:cs="Times New Roman"/>
          <w:b/>
          <w:sz w:val="24"/>
          <w:szCs w:val="24"/>
        </w:rPr>
        <w:t>02.2017. plkst.10:00</w:t>
      </w:r>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sz w:val="24"/>
          <w:szCs w:val="24"/>
          <w:u w:val="single"/>
        </w:rPr>
        <w:t xml:space="preserve">Siguldas novada Domes Būvniecības kontroles nodaļā pie Klientu apkalpošanas speciālistes, Zinātnes ielā 7, </w:t>
      </w:r>
      <w:r w:rsidRPr="00B01699">
        <w:rPr>
          <w:rFonts w:ascii="Times New Roman" w:eastAsia="Times New Roman" w:hAnsi="Times New Roman" w:cs="Times New Roman"/>
          <w:sz w:val="24"/>
          <w:szCs w:val="24"/>
        </w:rPr>
        <w:t>iesniedzot tos personīgi vai atsūtot pa pastu. Pasta sūtījumam jābūt nogādātam šajā punkt</w:t>
      </w:r>
      <w:r>
        <w:rPr>
          <w:rFonts w:ascii="Times New Roman" w:eastAsia="Times New Roman" w:hAnsi="Times New Roman" w:cs="Times New Roman"/>
          <w:sz w:val="24"/>
          <w:szCs w:val="24"/>
        </w:rPr>
        <w:t xml:space="preserve">ā noteiktajā adresē līdz iepriekš </w:t>
      </w:r>
      <w:r w:rsidRPr="00B01699">
        <w:rPr>
          <w:rFonts w:ascii="Times New Roman" w:eastAsia="Times New Roman" w:hAnsi="Times New Roman" w:cs="Times New Roman"/>
          <w:sz w:val="24"/>
          <w:szCs w:val="24"/>
        </w:rPr>
        <w:t>minētajam termiņam.</w:t>
      </w:r>
    </w:p>
    <w:p w:rsidR="00B01699" w:rsidRPr="00B01699" w:rsidRDefault="00B01699" w:rsidP="00B01699">
      <w:pPr>
        <w:spacing w:after="0" w:line="240" w:lineRule="auto"/>
        <w:ind w:left="624" w:hanging="624"/>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1.6.2.</w:t>
      </w:r>
      <w:r w:rsidRPr="00B01699">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B01699" w:rsidRPr="00B01699" w:rsidRDefault="00B01699" w:rsidP="00B01699">
      <w:pPr>
        <w:keepNext/>
        <w:spacing w:before="240" w:after="60" w:line="240" w:lineRule="auto"/>
        <w:outlineLvl w:val="1"/>
        <w:rPr>
          <w:rFonts w:ascii="Times New Roman" w:eastAsia="Times New Roman" w:hAnsi="Times New Roman" w:cs="Arial"/>
          <w:b/>
          <w:bCs/>
          <w:iCs/>
          <w:sz w:val="26"/>
          <w:szCs w:val="26"/>
        </w:rPr>
      </w:pPr>
      <w:bookmarkStart w:id="14" w:name="_Toc59334725"/>
      <w:bookmarkStart w:id="15" w:name="_Toc61422128"/>
      <w:r w:rsidRPr="00B01699">
        <w:rPr>
          <w:rFonts w:ascii="Times New Roman" w:eastAsia="Times New Roman" w:hAnsi="Times New Roman" w:cs="Arial"/>
          <w:b/>
          <w:bCs/>
          <w:iCs/>
          <w:color w:val="000000"/>
          <w:sz w:val="26"/>
          <w:szCs w:val="26"/>
        </w:rPr>
        <w:t xml:space="preserve">1.7. Piedāvājuma </w:t>
      </w:r>
      <w:bookmarkEnd w:id="14"/>
      <w:bookmarkEnd w:id="15"/>
      <w:r w:rsidRPr="00B01699">
        <w:rPr>
          <w:rFonts w:ascii="Times New Roman" w:eastAsia="Times New Roman" w:hAnsi="Times New Roman" w:cs="Arial"/>
          <w:b/>
          <w:bCs/>
          <w:iCs/>
          <w:color w:val="000000"/>
          <w:sz w:val="26"/>
          <w:szCs w:val="26"/>
        </w:rPr>
        <w:t>nodrošinājums</w:t>
      </w:r>
    </w:p>
    <w:p w:rsidR="00B01699" w:rsidRPr="00B01699" w:rsidRDefault="00B01699" w:rsidP="00B01699">
      <w:pPr>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Iesniedzot Piedāvājumu</w:t>
      </w:r>
      <w:r w:rsidRPr="00B01699">
        <w:rPr>
          <w:rFonts w:ascii="Times New Roman" w:eastAsia="Times New Roman" w:hAnsi="Times New Roman" w:cs="Times New Roman"/>
          <w:color w:val="000000"/>
          <w:sz w:val="24"/>
          <w:szCs w:val="24"/>
        </w:rPr>
        <w:t>, Pretendentam piedāvājuma nodrošinājums nav jāiesniedz</w:t>
      </w:r>
      <w:r w:rsidRPr="00B01699">
        <w:rPr>
          <w:rFonts w:ascii="Times New Roman" w:eastAsia="Times New Roman" w:hAnsi="Times New Roman" w:cs="Times New Roman"/>
          <w:sz w:val="24"/>
          <w:szCs w:val="24"/>
        </w:rPr>
        <w:t>.</w:t>
      </w:r>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16" w:name="_Toc59334727"/>
      <w:bookmarkStart w:id="17" w:name="_Toc61422130"/>
      <w:r w:rsidRPr="00B01699">
        <w:rPr>
          <w:rFonts w:ascii="Times New Roman" w:eastAsia="Times New Roman" w:hAnsi="Times New Roman" w:cs="Arial"/>
          <w:b/>
          <w:bCs/>
          <w:iCs/>
          <w:color w:val="000000"/>
          <w:sz w:val="26"/>
          <w:szCs w:val="26"/>
        </w:rPr>
        <w:lastRenderedPageBreak/>
        <w:t>1.8. Piedāvājuma noformēšana</w:t>
      </w:r>
      <w:bookmarkEnd w:id="16"/>
      <w:bookmarkEnd w:id="17"/>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1.8.1.</w:t>
      </w:r>
      <w:r w:rsidRPr="00B01699">
        <w:rPr>
          <w:rFonts w:ascii="Times New Roman" w:eastAsia="Times New Roman" w:hAnsi="Times New Roman" w:cs="Times New Roman"/>
          <w:sz w:val="24"/>
          <w:szCs w:val="24"/>
        </w:rPr>
        <w:tab/>
        <w:t>Piedāvājums iesniedzams aizlīmētā un aizzīmogotā aploksnē (vai citā iepakojumā), uz kuras jānorāda:</w:t>
      </w:r>
    </w:p>
    <w:p w:rsidR="00B01699" w:rsidRPr="00B01699" w:rsidRDefault="00B01699" w:rsidP="00B01699">
      <w:pPr>
        <w:numPr>
          <w:ilvl w:val="0"/>
          <w:numId w:val="2"/>
        </w:num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pasūtītāja nosaukums un adrese;</w:t>
      </w:r>
    </w:p>
    <w:p w:rsidR="00B01699" w:rsidRPr="00B01699" w:rsidRDefault="00B01699" w:rsidP="00B01699">
      <w:pPr>
        <w:numPr>
          <w:ilvl w:val="0"/>
          <w:numId w:val="2"/>
        </w:num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pretendenta nosaukums un adrese; </w:t>
      </w:r>
    </w:p>
    <w:p w:rsidR="00B01699" w:rsidRPr="00B01699" w:rsidRDefault="00B01699" w:rsidP="00B01699">
      <w:pPr>
        <w:numPr>
          <w:ilvl w:val="0"/>
          <w:numId w:val="2"/>
        </w:num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atzīme </w:t>
      </w:r>
    </w:p>
    <w:p w:rsidR="00B01699" w:rsidRPr="00B01699" w:rsidRDefault="00B01699" w:rsidP="00B01699">
      <w:pPr>
        <w:spacing w:after="0" w:line="240" w:lineRule="auto"/>
        <w:ind w:left="720"/>
        <w:jc w:val="center"/>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”Piedāvājums iepirkumam</w:t>
      </w:r>
    </w:p>
    <w:p w:rsidR="00B01699" w:rsidRPr="00B01699" w:rsidRDefault="00113563" w:rsidP="00B01699">
      <w:pPr>
        <w:spacing w:after="0" w:line="240" w:lineRule="auto"/>
        <w:ind w:left="72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B01699" w:rsidRPr="00B01699">
        <w:rPr>
          <w:rFonts w:ascii="Times New Roman" w:eastAsia="Times New Roman" w:hAnsi="Times New Roman" w:cs="Times New Roman"/>
          <w:b/>
          <w:sz w:val="24"/>
          <w:szCs w:val="24"/>
        </w:rPr>
        <w:t>Pārtikas produktu piegāde Mores pamatskolai”</w:t>
      </w:r>
    </w:p>
    <w:p w:rsidR="00B01699" w:rsidRPr="00B01699" w:rsidRDefault="00B01699" w:rsidP="00B01699">
      <w:pPr>
        <w:spacing w:before="120" w:after="120" w:line="240" w:lineRule="auto"/>
        <w:ind w:firstLine="720"/>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identifikācijas Nr. SND 2017/05</w:t>
      </w:r>
    </w:p>
    <w:p w:rsidR="00B01699" w:rsidRPr="00B01699" w:rsidRDefault="00B01699" w:rsidP="00B01699">
      <w:pPr>
        <w:spacing w:after="0" w:line="240" w:lineRule="auto"/>
        <w:ind w:left="720"/>
        <w:jc w:val="center"/>
        <w:rPr>
          <w:rFonts w:ascii="Times New Roman" w:eastAsia="Times New Roman" w:hAnsi="Times New Roman" w:cs="Times New Roman"/>
          <w:b/>
          <w:sz w:val="24"/>
          <w:szCs w:val="24"/>
        </w:rPr>
      </w:pPr>
      <w:r w:rsidRPr="00113563">
        <w:rPr>
          <w:rFonts w:ascii="Times New Roman" w:eastAsia="Times New Roman" w:hAnsi="Times New Roman" w:cs="Times New Roman"/>
          <w:b/>
          <w:sz w:val="24"/>
          <w:szCs w:val="24"/>
        </w:rPr>
        <w:t xml:space="preserve">Neatvērt līdz </w:t>
      </w:r>
      <w:r w:rsidR="00113563" w:rsidRPr="00113563">
        <w:rPr>
          <w:rFonts w:ascii="Times New Roman" w:eastAsia="Times New Roman" w:hAnsi="Times New Roman" w:cs="Times New Roman"/>
          <w:b/>
          <w:sz w:val="24"/>
          <w:szCs w:val="24"/>
        </w:rPr>
        <w:t>13</w:t>
      </w:r>
      <w:r w:rsidRPr="00113563">
        <w:rPr>
          <w:rFonts w:ascii="Times New Roman" w:eastAsia="Times New Roman" w:hAnsi="Times New Roman" w:cs="Times New Roman"/>
          <w:b/>
          <w:sz w:val="24"/>
          <w:szCs w:val="24"/>
        </w:rPr>
        <w:t>.02</w:t>
      </w:r>
      <w:r w:rsidRPr="00B01699">
        <w:rPr>
          <w:rFonts w:ascii="Times New Roman" w:eastAsia="Times New Roman" w:hAnsi="Times New Roman" w:cs="Times New Roman"/>
          <w:b/>
          <w:sz w:val="24"/>
          <w:szCs w:val="24"/>
        </w:rPr>
        <w:t>.2017. plkst.10:00”.</w:t>
      </w:r>
    </w:p>
    <w:p w:rsidR="00B01699" w:rsidRPr="00B01699" w:rsidRDefault="00B01699" w:rsidP="00B01699">
      <w:p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1.8.2. Piedāvājums sastāv no trim daļām:</w:t>
      </w:r>
    </w:p>
    <w:p w:rsidR="00B01699" w:rsidRPr="00B01699" w:rsidRDefault="00B01699" w:rsidP="00B01699">
      <w:pPr>
        <w:numPr>
          <w:ilvl w:val="0"/>
          <w:numId w:val="3"/>
        </w:num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pretendentu atlases dokumentiem (1 oriģināls un 1 kopija);</w:t>
      </w:r>
    </w:p>
    <w:p w:rsidR="00B01699" w:rsidRPr="00B01699" w:rsidRDefault="00B01699" w:rsidP="00B01699">
      <w:pPr>
        <w:numPr>
          <w:ilvl w:val="0"/>
          <w:numId w:val="3"/>
        </w:numPr>
        <w:spacing w:before="120" w:after="120" w:line="240" w:lineRule="auto"/>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tehniskais un finanšu piedāvājums (1 oriģināls un 1 kopija).</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B01699" w:rsidRPr="00B01699" w:rsidRDefault="00B01699" w:rsidP="00B01699">
      <w:pPr>
        <w:spacing w:before="120" w:after="120" w:line="240" w:lineRule="auto"/>
        <w:ind w:left="737" w:hanging="737"/>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1.8.4.</w:t>
      </w:r>
      <w:r w:rsidRPr="00B01699">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B01699" w:rsidRPr="00B01699" w:rsidRDefault="00B01699" w:rsidP="00B01699">
      <w:pPr>
        <w:spacing w:before="120" w:after="120" w:line="240" w:lineRule="auto"/>
        <w:ind w:left="737" w:hanging="737"/>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1.8.5.</w:t>
      </w:r>
      <w:r w:rsidRPr="00B01699">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B01699" w:rsidRPr="00B01699" w:rsidRDefault="00B01699" w:rsidP="00B01699">
      <w:pPr>
        <w:spacing w:before="120" w:after="120" w:line="240" w:lineRule="auto"/>
        <w:ind w:left="737" w:hanging="737"/>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1.8.6.</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bCs/>
          <w:sz w:val="24"/>
          <w:szCs w:val="24"/>
        </w:rPr>
        <w:t>Elektroniskā veidā jāiesniedz tehniskais un finanšu piedāvājums. Tiem jābūt veidotiem kā Excel dokumentiem. Elektroniskajam datu nesējam (CD), kas satur tehnisko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w:t>
      </w:r>
    </w:p>
    <w:p w:rsidR="00B01699" w:rsidRPr="00B01699" w:rsidRDefault="00B01699" w:rsidP="00B01699">
      <w:pPr>
        <w:spacing w:before="120" w:after="120" w:line="240" w:lineRule="auto"/>
        <w:ind w:left="737" w:hanging="737"/>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1.8.7. Iesniegtie piedāvājumi, izņemot Nolikuma 1.6.2.punktā noteikto gadījumu, ir Pasūtītāja īpašums un netiek atdoti atpakaļ Pretendentiem.</w:t>
      </w:r>
      <w:bookmarkStart w:id="18" w:name="_Toc61422132"/>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r w:rsidRPr="00B01699">
        <w:rPr>
          <w:rFonts w:ascii="Times New Roman" w:eastAsia="Times New Roman" w:hAnsi="Times New Roman" w:cs="Times New Roman"/>
          <w:b/>
          <w:bCs/>
          <w:sz w:val="26"/>
          <w:szCs w:val="26"/>
        </w:rPr>
        <w:t>1.9.</w:t>
      </w:r>
      <w:r w:rsidRPr="00B01699">
        <w:rPr>
          <w:rFonts w:ascii="Times New Roman" w:eastAsia="Times New Roman" w:hAnsi="Times New Roman" w:cs="Arial"/>
          <w:b/>
          <w:bCs/>
          <w:iCs/>
          <w:color w:val="000000"/>
          <w:sz w:val="26"/>
          <w:szCs w:val="26"/>
        </w:rPr>
        <w:t xml:space="preserve"> Informācijas sniegšana un apmaiņa</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1.9.1.</w:t>
      </w:r>
      <w:r w:rsidRPr="00B01699">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1.9.2.</w:t>
      </w:r>
      <w:r w:rsidRPr="00B01699">
        <w:rPr>
          <w:rFonts w:ascii="Times New Roman" w:eastAsia="Times New Roman" w:hAnsi="Times New Roman" w:cs="Times New Roman"/>
          <w:sz w:val="24"/>
          <w:szCs w:val="24"/>
        </w:rPr>
        <w:tab/>
        <w:t xml:space="preserve">Papildu informāciju Pasūtītājs ievieto Siguldas novada pašvaldības mājaslapā </w:t>
      </w:r>
      <w:hyperlink r:id="rId13" w:history="1">
        <w:r w:rsidRPr="00B01699">
          <w:rPr>
            <w:rFonts w:ascii="Times New Roman" w:eastAsia="Times New Roman" w:hAnsi="Times New Roman" w:cs="Times New Roman"/>
            <w:color w:val="0000FF"/>
            <w:sz w:val="24"/>
            <w:szCs w:val="24"/>
            <w:u w:val="single"/>
          </w:rPr>
          <w:t>www.sigulda.lv</w:t>
        </w:r>
      </w:hyperlink>
      <w:r w:rsidRPr="00B01699">
        <w:rPr>
          <w:rFonts w:ascii="Times New Roman" w:eastAsia="Times New Roman" w:hAnsi="Times New Roman" w:cs="Times New Roman"/>
          <w:sz w:val="24"/>
          <w:szCs w:val="24"/>
        </w:rPr>
        <w:t xml:space="preserve">, kurā ir pieejami iepirkuma dokumenti, norādot arī uzdoto jautājumu. </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1.9.3.</w:t>
      </w:r>
      <w:r w:rsidRPr="00B01699">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lastRenderedPageBreak/>
        <w:t>1.9.4.</w:t>
      </w:r>
      <w:r w:rsidRPr="00B01699">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01699" w:rsidRPr="00B01699" w:rsidRDefault="00B01699" w:rsidP="00B0169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19" w:name="_Toc59334728"/>
      <w:bookmarkStart w:id="20" w:name="_Toc61422133"/>
      <w:bookmarkEnd w:id="18"/>
      <w:r w:rsidRPr="00B01699">
        <w:rPr>
          <w:rFonts w:ascii="Times New Roman" w:eastAsia="Times New Roman" w:hAnsi="Times New Roman" w:cs="Arial"/>
          <w:b/>
          <w:bCs/>
          <w:color w:val="000000"/>
          <w:kern w:val="32"/>
          <w:sz w:val="26"/>
          <w:szCs w:val="26"/>
        </w:rPr>
        <w:t>2. Informācija par iepirkuma priekšmetu</w:t>
      </w:r>
      <w:bookmarkStart w:id="21" w:name="_Toc59334729"/>
      <w:bookmarkEnd w:id="19"/>
      <w:bookmarkEnd w:id="20"/>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22" w:name="_Toc61422134"/>
      <w:r w:rsidRPr="00B01699">
        <w:rPr>
          <w:rFonts w:ascii="Times New Roman" w:eastAsia="Times New Roman" w:hAnsi="Times New Roman" w:cs="Arial"/>
          <w:b/>
          <w:bCs/>
          <w:iCs/>
          <w:color w:val="000000"/>
          <w:sz w:val="26"/>
          <w:szCs w:val="26"/>
        </w:rPr>
        <w:t>2.1. Iepirkuma priekšmeta apraksts</w:t>
      </w:r>
      <w:bookmarkEnd w:id="21"/>
      <w:bookmarkEnd w:id="22"/>
      <w:r w:rsidRPr="00B01699">
        <w:rPr>
          <w:rFonts w:ascii="Times New Roman" w:eastAsia="Times New Roman" w:hAnsi="Times New Roman" w:cs="Arial"/>
          <w:b/>
          <w:bCs/>
          <w:iCs/>
          <w:color w:val="000000"/>
          <w:sz w:val="26"/>
          <w:szCs w:val="26"/>
        </w:rPr>
        <w:t xml:space="preserve"> </w:t>
      </w:r>
    </w:p>
    <w:p w:rsidR="00B01699" w:rsidRPr="00B01699" w:rsidRDefault="00B01699" w:rsidP="00B01699">
      <w:pPr>
        <w:spacing w:before="120" w:after="120" w:line="240" w:lineRule="auto"/>
        <w:ind w:left="709" w:hanging="709"/>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2.1.1.</w:t>
      </w:r>
      <w:r w:rsidRPr="00B01699">
        <w:rPr>
          <w:rFonts w:ascii="Times New Roman" w:eastAsia="Times New Roman" w:hAnsi="Times New Roman" w:cs="Times New Roman"/>
          <w:sz w:val="24"/>
          <w:szCs w:val="24"/>
        </w:rPr>
        <w:tab/>
        <w:t>Iepirkuma priekšmets ir pārtikas produktu piegāde Mores pamatskolai saskaņā ar Tehnisko un finanšu piedāvājuma formu (nolikuma 2.1.pielikums).</w:t>
      </w:r>
    </w:p>
    <w:p w:rsidR="00B01699" w:rsidRPr="00B01699" w:rsidRDefault="00B01699" w:rsidP="00B01699">
      <w:pPr>
        <w:spacing w:before="120" w:after="120" w:line="240" w:lineRule="auto"/>
        <w:ind w:left="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CPV kods: 15000000-8 (p</w:t>
      </w:r>
      <w:r w:rsidRPr="00B01699">
        <w:rPr>
          <w:rFonts w:ascii="Times New Roman" w:hAnsi="Times New Roman" w:cs="Times New Roman"/>
          <w:sz w:val="24"/>
          <w:szCs w:val="24"/>
        </w:rPr>
        <w:t>ārtikas produkti, dzērieni, tabaka un saistītā produkcija)</w:t>
      </w:r>
    </w:p>
    <w:p w:rsidR="00B01699" w:rsidRPr="00B01699" w:rsidRDefault="00B01699" w:rsidP="00B01699">
      <w:pPr>
        <w:spacing w:before="120" w:after="120" w:line="240" w:lineRule="auto"/>
        <w:ind w:left="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Papildus kodi:</w:t>
      </w:r>
    </w:p>
    <w:p w:rsidR="00B01699" w:rsidRPr="00B01699" w:rsidRDefault="00B01699" w:rsidP="00B0169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15100000-9</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dzīvnieku valsts produkti, gaļa un gaļas produkti)</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15200000-0</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apstrādātas un ilglaicīgai glabāšanai sagatavotas zivis)</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15500000-3</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piena produkti)</w:t>
      </w:r>
    </w:p>
    <w:p w:rsidR="00B01699" w:rsidRPr="00B01699" w:rsidRDefault="00B01699" w:rsidP="00B01699">
      <w:pPr>
        <w:shd w:val="clear" w:color="auto" w:fill="FFFFFF"/>
        <w:autoSpaceDE w:val="0"/>
        <w:autoSpaceDN w:val="0"/>
        <w:adjustRightInd w:val="0"/>
        <w:spacing w:after="0" w:line="240" w:lineRule="auto"/>
        <w:ind w:firstLine="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15811000-6</w:t>
      </w:r>
      <w:r w:rsidRPr="00B01699">
        <w:rPr>
          <w:rFonts w:ascii="Times New Roman" w:eastAsia="Times New Roman" w:hAnsi="Times New Roman" w:cs="Times New Roman"/>
          <w:sz w:val="24"/>
          <w:szCs w:val="24"/>
          <w:lang w:eastAsia="x-none"/>
        </w:rPr>
        <w:t xml:space="preserve"> (</w:t>
      </w:r>
      <w:r w:rsidRPr="00B01699">
        <w:rPr>
          <w:rFonts w:ascii="Times New Roman" w:hAnsi="Times New Roman" w:cs="Times New Roman"/>
          <w:sz w:val="24"/>
          <w:szCs w:val="24"/>
        </w:rPr>
        <w:t>maizes izstrādājumi)</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00113563">
        <w:rPr>
          <w:rFonts w:ascii="Times New Roman" w:eastAsia="Times New Roman" w:hAnsi="Times New Roman" w:cs="Times New Roman"/>
          <w:sz w:val="24"/>
          <w:szCs w:val="24"/>
          <w:lang w:eastAsia="lv-LV"/>
        </w:rPr>
        <w:t>1587</w:t>
      </w:r>
      <w:bookmarkStart w:id="23" w:name="_GoBack"/>
      <w:bookmarkEnd w:id="23"/>
      <w:r w:rsidRPr="00B01699">
        <w:rPr>
          <w:rFonts w:ascii="Times New Roman" w:eastAsia="Times New Roman" w:hAnsi="Times New Roman" w:cs="Times New Roman"/>
          <w:sz w:val="24"/>
          <w:szCs w:val="24"/>
          <w:lang w:eastAsia="lv-LV"/>
        </w:rPr>
        <w:t>2000-1  (garšaugi un garšvielas)</w:t>
      </w:r>
    </w:p>
    <w:p w:rsidR="00B01699" w:rsidRPr="00B01699" w:rsidRDefault="00B01699" w:rsidP="00B01699">
      <w:pPr>
        <w:shd w:val="clear" w:color="auto" w:fill="FFFFFF"/>
        <w:autoSpaceDE w:val="0"/>
        <w:autoSpaceDN w:val="0"/>
        <w:adjustRightInd w:val="0"/>
        <w:spacing w:after="0" w:line="240" w:lineRule="auto"/>
        <w:ind w:left="720"/>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rPr>
        <w:t xml:space="preserve">CPV kods: </w:t>
      </w:r>
      <w:r w:rsidRPr="00B01699">
        <w:rPr>
          <w:rFonts w:ascii="Times New Roman" w:eastAsia="Times New Roman" w:hAnsi="Times New Roman" w:cs="Times New Roman"/>
          <w:sz w:val="24"/>
          <w:szCs w:val="24"/>
          <w:lang w:val="x-none" w:eastAsia="x-none"/>
        </w:rPr>
        <w:t>15800000-6</w:t>
      </w:r>
      <w:r w:rsidRPr="00B01699">
        <w:rPr>
          <w:rFonts w:ascii="Times New Roman" w:eastAsia="Times New Roman" w:hAnsi="Times New Roman" w:cs="Times New Roman"/>
          <w:sz w:val="24"/>
          <w:szCs w:val="24"/>
          <w:lang w:eastAsia="x-none"/>
        </w:rPr>
        <w:t xml:space="preserve"> (</w:t>
      </w:r>
      <w:r w:rsidRPr="00B01699">
        <w:rPr>
          <w:rFonts w:ascii="Times New Roman" w:eastAsia="Times New Roman" w:hAnsi="Times New Roman" w:cs="Times New Roman"/>
          <w:sz w:val="24"/>
          <w:szCs w:val="24"/>
          <w:lang w:eastAsia="lv-LV"/>
        </w:rPr>
        <w:t>dažādi pārtikas produkti)</w:t>
      </w:r>
    </w:p>
    <w:p w:rsidR="00B01699" w:rsidRPr="00B01699" w:rsidRDefault="00B01699" w:rsidP="00B01699">
      <w:pPr>
        <w:spacing w:after="0" w:line="240" w:lineRule="auto"/>
        <w:ind w:left="720" w:hanging="72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2.1.2.</w:t>
      </w:r>
      <w:r w:rsidRPr="00B01699">
        <w:rPr>
          <w:rFonts w:ascii="Times New Roman" w:eastAsia="Times New Roman" w:hAnsi="Times New Roman" w:cs="Times New Roman"/>
          <w:sz w:val="24"/>
          <w:szCs w:val="24"/>
        </w:rPr>
        <w:tab/>
        <w:t xml:space="preserve">Uzvarējušo Pretendentu pienākums ir piegādāt pārtikas produktus atbilstoši kvalitātes un obligātajām nekaitīguma prasībām saskaņā ar Latvijas Republikas normatīvajiem aktiem un Pretendenta iesniegtajiem dokumentiem – tehniskā un finanšu piedāvājuma formu (nolikuma 2.1.pielikums), informācija par piegādātiem produkti, kuri atbilst BL, NPKS vai LPIA prasībām (nolikuma 2.2. pielikums), informācija par produktu piegādes attālumiem (nolikuma 2.3.pielikums) un apliecinājums par videi draudzīga iepakojuma apsaimniekošanu (nolikuma 2.4. punkts). </w:t>
      </w:r>
    </w:p>
    <w:p w:rsidR="00B01699" w:rsidRPr="00B01699" w:rsidRDefault="00B01699" w:rsidP="00B01699">
      <w:pPr>
        <w:spacing w:after="0" w:line="240" w:lineRule="auto"/>
        <w:ind w:left="720" w:hanging="720"/>
        <w:jc w:val="both"/>
        <w:rPr>
          <w:rFonts w:ascii="Times New Roman" w:eastAsia="Times New Roman" w:hAnsi="Times New Roman" w:cs="Times New Roman"/>
          <w:spacing w:val="-1"/>
          <w:sz w:val="24"/>
          <w:szCs w:val="24"/>
        </w:rPr>
      </w:pPr>
      <w:r w:rsidRPr="00B01699">
        <w:rPr>
          <w:rFonts w:ascii="Times New Roman" w:eastAsia="Times New Roman" w:hAnsi="Times New Roman" w:cs="Times New Roman"/>
          <w:sz w:val="24"/>
          <w:szCs w:val="24"/>
        </w:rPr>
        <w:t xml:space="preserve">2.1.3. </w:t>
      </w:r>
      <w:r w:rsidRPr="00B01699">
        <w:rPr>
          <w:rFonts w:ascii="Times New Roman" w:eastAsia="Times New Roman" w:hAnsi="Times New Roman" w:cs="Times New Roman"/>
          <w:spacing w:val="-1"/>
          <w:sz w:val="24"/>
          <w:szCs w:val="24"/>
        </w:rPr>
        <w:t xml:space="preserve">Produktu piegādes vieta ir Mores pamatskola, Siguldas iela 15, Mores pagasts, Siguldas novads. Pārtikas produkti tiek piegādāti ar Pretendentu transportu. Produktu piegāde: </w:t>
      </w:r>
    </w:p>
    <w:p w:rsidR="00B01699" w:rsidRPr="00B01699" w:rsidRDefault="00B01699" w:rsidP="00B01699">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2.1.3.1. Atdzesēta svaiga gaļa un gaļas produkti – vienu reizi nedēļā, ceturtdienā;</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2.1.3.2. Zivis un zivju produkti – saldētas zivis – divas reizes mēnesī – ceturtdienās vai piektdienās;</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2.1.3.3. Piens un piena produkti – divas reizes nedēļā – otrdienās un ceturtdienās;</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2.1.3.4. Maize un konditorejas izstrādājumi – divas reizes nedēļā – otrdienās un ceturtdienās;</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2.1.3.5. Dārzeņi un garšaugi – vienu reizi nedēļā - pirmdienās;</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2.1.3.6. Bakaleja, konservi, ievārījumi, sulas – vienu reizi mēnesī – ceturtdienā;</w:t>
      </w:r>
    </w:p>
    <w:p w:rsidR="00B01699" w:rsidRPr="00B01699" w:rsidRDefault="00B01699" w:rsidP="00B01699">
      <w:pPr>
        <w:shd w:val="clear" w:color="auto" w:fill="FFFFFF"/>
        <w:autoSpaceDE w:val="0"/>
        <w:autoSpaceDN w:val="0"/>
        <w:adjustRightInd w:val="0"/>
        <w:spacing w:after="0" w:line="240" w:lineRule="auto"/>
        <w:ind w:left="1560" w:hanging="84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2.1.3.7. Saldēti produkti – divas reizes mēnesī – ceturtdienās vai piektdienās;</w:t>
      </w:r>
    </w:p>
    <w:p w:rsidR="00B01699" w:rsidRPr="00B01699" w:rsidRDefault="00B01699" w:rsidP="00B01699">
      <w:pPr>
        <w:shd w:val="clear" w:color="auto" w:fill="FFFFFF"/>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2.1.3.8. Augļi un ogas –</w:t>
      </w:r>
      <w:r>
        <w:rPr>
          <w:rFonts w:ascii="Times New Roman" w:eastAsia="Times New Roman" w:hAnsi="Times New Roman" w:cs="Times New Roman"/>
          <w:sz w:val="24"/>
          <w:szCs w:val="24"/>
          <w:lang w:eastAsia="lv-LV"/>
        </w:rPr>
        <w:t xml:space="preserve"> </w:t>
      </w:r>
      <w:r w:rsidRPr="00B01699">
        <w:rPr>
          <w:rFonts w:ascii="Times New Roman" w:eastAsia="Times New Roman" w:hAnsi="Times New Roman" w:cs="Times New Roman"/>
          <w:sz w:val="24"/>
          <w:szCs w:val="24"/>
          <w:lang w:eastAsia="lv-LV"/>
        </w:rPr>
        <w:t>vienu reizi nedēļā</w:t>
      </w:r>
      <w:r>
        <w:rPr>
          <w:rFonts w:ascii="Times New Roman" w:eastAsia="Times New Roman" w:hAnsi="Times New Roman" w:cs="Times New Roman"/>
          <w:sz w:val="24"/>
          <w:szCs w:val="24"/>
          <w:lang w:eastAsia="lv-LV"/>
        </w:rPr>
        <w:t xml:space="preserve"> </w:t>
      </w:r>
      <w:r w:rsidRPr="00B01699">
        <w:rPr>
          <w:rFonts w:ascii="Times New Roman" w:eastAsia="Times New Roman" w:hAnsi="Times New Roman" w:cs="Times New Roman"/>
          <w:sz w:val="24"/>
          <w:szCs w:val="24"/>
          <w:lang w:eastAsia="lv-LV"/>
        </w:rPr>
        <w:t>- pirmdienās.</w:t>
      </w:r>
    </w:p>
    <w:p w:rsidR="00B01699" w:rsidRPr="00B01699" w:rsidRDefault="00B01699" w:rsidP="00B01699">
      <w:pPr>
        <w:spacing w:before="120" w:after="0" w:line="240" w:lineRule="auto"/>
        <w:ind w:left="567" w:hanging="567"/>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2.1.4.</w:t>
      </w:r>
      <w:r w:rsidRPr="00B01699">
        <w:rPr>
          <w:rFonts w:ascii="Times New Roman" w:eastAsia="Times New Roman" w:hAnsi="Times New Roman" w:cs="Times New Roman"/>
          <w:sz w:val="24"/>
          <w:szCs w:val="24"/>
        </w:rPr>
        <w:tab/>
        <w:t>Nolikumā noteiktajā kārtībā Pretendents iesniedz piedāvājumu par katru daļu atsevišķi. Ar uzvarējušajiem Pretendentiem tiks slēgts līgums par katru iepirkuma daļu atsevišķi.</w:t>
      </w:r>
    </w:p>
    <w:p w:rsidR="00B01699" w:rsidRPr="00B01699" w:rsidRDefault="00B01699" w:rsidP="00B01699">
      <w:pPr>
        <w:spacing w:before="120"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2.1.5.</w:t>
      </w:r>
      <w:r w:rsidRPr="00B01699">
        <w:rPr>
          <w:rFonts w:ascii="Times New Roman" w:eastAsia="Times New Roman" w:hAnsi="Times New Roman" w:cs="Times New Roman"/>
          <w:sz w:val="24"/>
          <w:szCs w:val="24"/>
        </w:rPr>
        <w:tab/>
        <w:t>Pretendentam nav tiesību iesniegt piedāvājuma variantus.</w:t>
      </w:r>
    </w:p>
    <w:p w:rsidR="00B01699" w:rsidRPr="00B01699" w:rsidRDefault="00B01699" w:rsidP="00B0169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24" w:name="_Toc59334730"/>
      <w:bookmarkStart w:id="25" w:name="_Toc61422135"/>
      <w:r w:rsidRPr="00B01699">
        <w:rPr>
          <w:rFonts w:ascii="Times New Roman" w:eastAsia="Times New Roman" w:hAnsi="Times New Roman" w:cs="Arial"/>
          <w:b/>
          <w:bCs/>
          <w:color w:val="000000"/>
          <w:kern w:val="32"/>
          <w:sz w:val="26"/>
          <w:szCs w:val="26"/>
        </w:rPr>
        <w:t xml:space="preserve">3. Prasības pretendentiem </w:t>
      </w:r>
      <w:bookmarkEnd w:id="24"/>
      <w:bookmarkEnd w:id="25"/>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26" w:name="_Toc53909470"/>
      <w:bookmarkStart w:id="27" w:name="_Toc61422136"/>
      <w:bookmarkStart w:id="28" w:name="_Toc59334731"/>
      <w:r w:rsidRPr="00B01699">
        <w:rPr>
          <w:rFonts w:ascii="Times New Roman" w:eastAsia="Times New Roman" w:hAnsi="Times New Roman" w:cs="Arial"/>
          <w:b/>
          <w:bCs/>
          <w:iCs/>
          <w:color w:val="000000"/>
          <w:sz w:val="26"/>
          <w:szCs w:val="26"/>
        </w:rPr>
        <w:t xml:space="preserve">3.1.Nosacījumi Pretendenta dalībai </w:t>
      </w:r>
      <w:bookmarkEnd w:id="26"/>
      <w:bookmarkEnd w:id="27"/>
      <w:r w:rsidRPr="00B01699">
        <w:rPr>
          <w:rFonts w:ascii="Times New Roman" w:eastAsia="Times New Roman" w:hAnsi="Times New Roman" w:cs="Arial"/>
          <w:b/>
          <w:bCs/>
          <w:iCs/>
          <w:color w:val="000000"/>
          <w:sz w:val="26"/>
          <w:szCs w:val="26"/>
        </w:rPr>
        <w:t>iepirkumā</w:t>
      </w:r>
    </w:p>
    <w:p w:rsidR="00B01699" w:rsidRPr="00B01699" w:rsidRDefault="00B01699" w:rsidP="00B01699">
      <w:pPr>
        <w:spacing w:after="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3.1.1.</w:t>
      </w:r>
      <w:r w:rsidRPr="00B01699">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3.1.2.</w:t>
      </w:r>
      <w:r w:rsidRPr="00B01699">
        <w:rPr>
          <w:rFonts w:ascii="Times New Roman" w:eastAsia="Times New Roman" w:hAnsi="Times New Roman" w:cs="Times New Roman"/>
          <w:sz w:val="24"/>
          <w:szCs w:val="24"/>
        </w:rPr>
        <w:tab/>
        <w:t>Pretendents ir reģistrēts Latvijas Republikas Uzņēmumu reģistra Komercreģistrā vai līdzvērtīgā reģistrā ārvalstīs. Fiziskām personām jāiesniedz Valsts ieņēmumu dienesta izsniegta nodokļu maksātāja reģistrācijas apliecības kopija.</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lastRenderedPageBreak/>
        <w:t>3.1.3. Pretendents atbilstoši Pārtikas aprites uzraudzības likumam un 2010.gada 2.februāra Ministru kabineta noteikumiem Nr.104 “Pārtikas uzņēmumu atzīšanas un reģistrācijas kārtība” ir reģistrēts  Pārtikas Veterinārajā dienestā (PVD) vai atzīts uzņēmums.</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3.1.4.</w:t>
      </w:r>
      <w:r w:rsidRPr="00B01699">
        <w:rPr>
          <w:rFonts w:ascii="Times New Roman" w:eastAsia="Times New Roman" w:hAnsi="Times New Roman" w:cs="Times New Roman"/>
          <w:sz w:val="24"/>
          <w:szCs w:val="24"/>
        </w:rPr>
        <w:tab/>
        <w:t>Iepirkuma komisija ir tiesīga noraidīt Pretendenta piedāvājumu, ja:</w:t>
      </w:r>
    </w:p>
    <w:p w:rsidR="00B01699" w:rsidRPr="00B01699" w:rsidRDefault="00B01699" w:rsidP="00B01699">
      <w:pPr>
        <w:spacing w:before="120" w:after="120" w:line="240" w:lineRule="auto"/>
        <w:ind w:left="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1) Pretendents nav iesniedzis kaut vienu no Nolikuma 4.sadaļā minētajiem dokumentiem; </w:t>
      </w:r>
    </w:p>
    <w:p w:rsidR="00B01699" w:rsidRPr="00B01699" w:rsidRDefault="00B01699" w:rsidP="00B01699">
      <w:pPr>
        <w:spacing w:before="120" w:after="120" w:line="240" w:lineRule="auto"/>
        <w:ind w:left="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2) Pretendenta tehniskais</w:t>
      </w:r>
      <w:r w:rsidR="00BE369C">
        <w:rPr>
          <w:rFonts w:ascii="Times New Roman" w:eastAsia="Times New Roman" w:hAnsi="Times New Roman" w:cs="Times New Roman"/>
          <w:sz w:val="24"/>
          <w:szCs w:val="24"/>
        </w:rPr>
        <w:t xml:space="preserve"> un finanšu</w:t>
      </w:r>
      <w:r w:rsidRPr="00B01699">
        <w:rPr>
          <w:rFonts w:ascii="Times New Roman" w:eastAsia="Times New Roman" w:hAnsi="Times New Roman" w:cs="Times New Roman"/>
          <w:sz w:val="24"/>
          <w:szCs w:val="24"/>
        </w:rPr>
        <w:t xml:space="preserve"> piedāvājums nav s</w:t>
      </w:r>
      <w:r w:rsidR="00BE369C">
        <w:rPr>
          <w:rFonts w:ascii="Times New Roman" w:eastAsia="Times New Roman" w:hAnsi="Times New Roman" w:cs="Times New Roman"/>
          <w:sz w:val="24"/>
          <w:szCs w:val="24"/>
        </w:rPr>
        <w:t>agatavots atbilstoši Tehniskajam un finanšu piedāvājumam</w:t>
      </w:r>
      <w:r w:rsidRPr="00B01699">
        <w:rPr>
          <w:rFonts w:ascii="Times New Roman" w:eastAsia="Times New Roman" w:hAnsi="Times New Roman" w:cs="Times New Roman"/>
          <w:sz w:val="24"/>
          <w:szCs w:val="24"/>
        </w:rPr>
        <w:t xml:space="preserve"> izvirzītajām prasībām;</w:t>
      </w:r>
    </w:p>
    <w:p w:rsidR="00B01699" w:rsidRPr="00B01699" w:rsidRDefault="00B01699" w:rsidP="00B01699">
      <w:pPr>
        <w:spacing w:before="120" w:after="120" w:line="240" w:lineRule="auto"/>
        <w:ind w:left="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B01699" w:rsidRPr="00B01699" w:rsidRDefault="00B01699" w:rsidP="00B01699">
      <w:pPr>
        <w:spacing w:before="120" w:after="120" w:line="240" w:lineRule="auto"/>
        <w:ind w:left="68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B01699">
        <w:rPr>
          <w:rFonts w:ascii="Times New Roman" w:eastAsia="Times New Roman" w:hAnsi="Times New Roman" w:cs="Times New Roman"/>
          <w:i/>
          <w:sz w:val="24"/>
          <w:szCs w:val="24"/>
        </w:rPr>
        <w:t>euro</w:t>
      </w:r>
      <w:r w:rsidRPr="00B01699">
        <w:rPr>
          <w:rFonts w:ascii="Times New Roman" w:eastAsia="Times New Roman" w:hAnsi="Times New Roman" w:cs="Times New Roman"/>
          <w:sz w:val="24"/>
          <w:szCs w:val="24"/>
        </w:rPr>
        <w:t>;</w:t>
      </w:r>
    </w:p>
    <w:p w:rsidR="00B01699" w:rsidRPr="00B01699" w:rsidRDefault="00B01699" w:rsidP="00B01699">
      <w:pPr>
        <w:spacing w:before="120" w:after="120" w:line="240" w:lineRule="auto"/>
        <w:ind w:left="68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3.1.4.punkta 3) un 4)apakšpunktos minētie nosacījumi;</w:t>
      </w:r>
    </w:p>
    <w:p w:rsidR="00B01699" w:rsidRPr="00B01699" w:rsidRDefault="00B01699" w:rsidP="00B01699">
      <w:pPr>
        <w:spacing w:before="120" w:after="120" w:line="240" w:lineRule="auto"/>
        <w:ind w:left="68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B01699" w:rsidRPr="00B01699" w:rsidRDefault="00B01699" w:rsidP="00B01699">
      <w:pPr>
        <w:spacing w:before="120" w:after="120" w:line="240" w:lineRule="auto"/>
        <w:ind w:left="709" w:hanging="709"/>
        <w:jc w:val="both"/>
        <w:rPr>
          <w:rFonts w:ascii="Times New Roman" w:eastAsia="Times New Roman" w:hAnsi="Times New Roman" w:cs="Times New Roman"/>
          <w:b/>
          <w:sz w:val="26"/>
          <w:szCs w:val="26"/>
        </w:rPr>
      </w:pPr>
      <w:r w:rsidRPr="00B01699">
        <w:rPr>
          <w:rFonts w:ascii="Times New Roman" w:eastAsia="Times New Roman" w:hAnsi="Times New Roman" w:cs="Times New Roman"/>
          <w:b/>
          <w:sz w:val="26"/>
          <w:szCs w:val="26"/>
        </w:rPr>
        <w:t>3.2.</w:t>
      </w:r>
      <w:r w:rsidRPr="00B01699">
        <w:rPr>
          <w:rFonts w:ascii="Times New Roman" w:eastAsia="Times New Roman" w:hAnsi="Times New Roman" w:cs="Times New Roman"/>
          <w:b/>
          <w:sz w:val="26"/>
          <w:szCs w:val="26"/>
        </w:rPr>
        <w:tab/>
        <w:t>Prasības attiecībā uz pretendenta tehniskajām un profesionālajām spējām un iespējām veikt preču piegādi</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3.2.1.</w:t>
      </w:r>
      <w:r w:rsidRPr="00B01699">
        <w:rPr>
          <w:rFonts w:ascii="Times New Roman" w:eastAsia="Times New Roman" w:hAnsi="Times New Roman" w:cs="Times New Roman"/>
          <w:sz w:val="24"/>
          <w:szCs w:val="24"/>
        </w:rPr>
        <w:tab/>
        <w:t>Pretendentam iepriekšējo 3 (trīs) gadu (skaitot līdz piedāvājumu iesniegšanas termiņam) laikā ir jābūt veiktām 2 (divām) produktu piegādēm (par piedāvāto piedāvājuma daļu) veselības aizsardzības vai izglītības iestādēm (tajā skaitā pirmsskolas izglītības iestādēm), bērnu namiem vai pansionātiem. Ja Pretendents ir personu grupa, tad personu grupas dalībniekiem kopā jāatbilst šajā punktā noteiktajai prasībai. Papildus jābūt 2 (divām) pozitīvām atsauksmēm par Nolikumā minētajām produktu piegādēm.</w:t>
      </w:r>
      <w:bookmarkStart w:id="29" w:name="_Toc61422139"/>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3.2.2.</w:t>
      </w:r>
      <w:r w:rsidRPr="00B01699">
        <w:rPr>
          <w:rFonts w:ascii="Times New Roman" w:eastAsia="Times New Roman" w:hAnsi="Times New Roman" w:cs="Times New Roman"/>
          <w:sz w:val="24"/>
          <w:szCs w:val="24"/>
        </w:rPr>
        <w:tab/>
        <w:t>Pretendenta rīcībā  (īpašumā, valdījumā vai nomā, vai pamatojoties uz sadarbības līgumu) ir atbilstoši aprīkoti transportlīdzekļi Pretendenta Tehniskajā piedāvājumā noteikto pārtikas produktu piegādei, nodrošinot vispārējo higiēnas un ar pārtikas apriti saistīto normatīvo aktu prasību izpildi un ievērojot katrā  Iepirkumu priekšmeta daļā pārtikas produktiem raksturīgo pārvadāšanas un uzglabāšanas temperatūru režīmu.</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3.2.3. Ja Pretendents plāno piesaistīt apakšuzņēmējus, tad tie ir piesaistāmi saskaņā ar Publisko iepirkumu likuma 20.panta noteikumiem.</w:t>
      </w:r>
    </w:p>
    <w:p w:rsidR="00B01699" w:rsidRPr="00BE369C" w:rsidRDefault="00B01699" w:rsidP="00BE369C">
      <w:pPr>
        <w:spacing w:before="120" w:after="120" w:line="240" w:lineRule="auto"/>
        <w:ind w:left="680" w:hanging="680"/>
        <w:jc w:val="both"/>
        <w:rPr>
          <w:rFonts w:ascii="Times New Roman" w:eastAsia="Times New Roman" w:hAnsi="Times New Roman" w:cs="Times New Roman"/>
          <w:sz w:val="24"/>
          <w:szCs w:val="24"/>
          <w:highlight w:val="yellow"/>
        </w:rPr>
      </w:pPr>
      <w:r w:rsidRPr="00B01699">
        <w:rPr>
          <w:rFonts w:ascii="Times New Roman" w:eastAsia="Times New Roman" w:hAnsi="Times New Roman" w:cs="Times New Roman"/>
          <w:sz w:val="24"/>
          <w:szCs w:val="24"/>
        </w:rPr>
        <w:t>3.2.4.</w:t>
      </w:r>
      <w:r w:rsidRPr="00B01699">
        <w:rPr>
          <w:rFonts w:ascii="Times New Roman" w:eastAsia="Times New Roman" w:hAnsi="Times New Roman" w:cs="Times New Roman"/>
          <w:sz w:val="24"/>
          <w:szCs w:val="24"/>
        </w:rPr>
        <w:tab/>
        <w:t>Ja Pretendents plāno nomainīt līguma izpildē iesaistīto personālu vai plāno apakšuzņēmēju nomaiņu, tad tie ir nomaināmi saskaņā ar Publisko iepirkumu likuma 68.panta noteikumiem.</w:t>
      </w:r>
    </w:p>
    <w:p w:rsidR="00B01699" w:rsidRPr="00B01699" w:rsidRDefault="00B01699" w:rsidP="00B01699">
      <w:pPr>
        <w:spacing w:before="120" w:after="120" w:line="240" w:lineRule="auto"/>
        <w:ind w:left="680" w:hanging="680"/>
        <w:jc w:val="center"/>
        <w:rPr>
          <w:rFonts w:ascii="Times New Roman" w:eastAsia="Times New Roman" w:hAnsi="Times New Roman" w:cs="Times New Roman"/>
          <w:b/>
          <w:sz w:val="26"/>
          <w:szCs w:val="26"/>
        </w:rPr>
      </w:pPr>
      <w:r w:rsidRPr="00B01699">
        <w:rPr>
          <w:rFonts w:ascii="Times New Roman" w:eastAsia="Times New Roman" w:hAnsi="Times New Roman" w:cs="Times New Roman"/>
          <w:b/>
          <w:sz w:val="26"/>
          <w:szCs w:val="26"/>
        </w:rPr>
        <w:t xml:space="preserve">4. </w:t>
      </w:r>
      <w:bookmarkEnd w:id="29"/>
      <w:r w:rsidRPr="00B01699">
        <w:rPr>
          <w:rFonts w:ascii="Times New Roman" w:eastAsia="Times New Roman" w:hAnsi="Times New Roman" w:cs="Times New Roman"/>
          <w:b/>
          <w:sz w:val="26"/>
          <w:szCs w:val="26"/>
        </w:rPr>
        <w:t>Piedāvājuma saturs</w:t>
      </w:r>
      <w:bookmarkStart w:id="30" w:name="_Toc61422140"/>
    </w:p>
    <w:p w:rsidR="00B01699" w:rsidRPr="00B01699" w:rsidRDefault="00B01699" w:rsidP="00B01699">
      <w:pPr>
        <w:spacing w:before="120" w:after="120" w:line="240" w:lineRule="auto"/>
        <w:ind w:left="680" w:hanging="680"/>
        <w:jc w:val="both"/>
        <w:rPr>
          <w:rFonts w:ascii="Times New Roman" w:eastAsia="Times New Roman" w:hAnsi="Times New Roman" w:cs="Times New Roman"/>
          <w:b/>
          <w:sz w:val="26"/>
          <w:szCs w:val="26"/>
        </w:rPr>
      </w:pPr>
      <w:r w:rsidRPr="00B01699">
        <w:rPr>
          <w:rFonts w:ascii="Times New Roman" w:eastAsia="Times New Roman" w:hAnsi="Times New Roman" w:cs="Times New Roman"/>
          <w:b/>
          <w:sz w:val="26"/>
          <w:szCs w:val="26"/>
        </w:rPr>
        <w:t>4.1.Atlases dokumenti</w:t>
      </w:r>
      <w:bookmarkEnd w:id="28"/>
      <w:bookmarkEnd w:id="30"/>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6"/>
          <w:szCs w:val="26"/>
        </w:rPr>
      </w:pPr>
      <w:r w:rsidRPr="00B01699">
        <w:rPr>
          <w:rFonts w:ascii="Times New Roman" w:eastAsia="Times New Roman" w:hAnsi="Times New Roman" w:cs="Times New Roman"/>
          <w:sz w:val="26"/>
          <w:szCs w:val="26"/>
        </w:rPr>
        <w:t>4.1.1.</w:t>
      </w:r>
      <w:r w:rsidRPr="00B01699">
        <w:rPr>
          <w:rFonts w:ascii="Times New Roman" w:eastAsia="Times New Roman" w:hAnsi="Times New Roman" w:cs="Times New Roman"/>
          <w:sz w:val="26"/>
          <w:szCs w:val="26"/>
        </w:rPr>
        <w:tab/>
      </w:r>
      <w:r w:rsidRPr="00B01699">
        <w:rPr>
          <w:rFonts w:ascii="Times New Roman" w:eastAsia="Times New Roman" w:hAnsi="Times New Roman" w:cs="Times New Roman"/>
          <w:bCs/>
          <w:sz w:val="24"/>
          <w:szCs w:val="24"/>
        </w:rPr>
        <w:t>Pretendenta pieteikums dalībai iepirkumā (nolikuma 1.pielikums). Pieteikumu paraksta Pretendenta pilnvarota persona.</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bookmarkStart w:id="31" w:name="_Toc59334734"/>
      <w:r w:rsidRPr="00B01699">
        <w:rPr>
          <w:rFonts w:ascii="Times New Roman" w:eastAsia="Times New Roman" w:hAnsi="Times New Roman" w:cs="Times New Roman"/>
          <w:sz w:val="24"/>
          <w:szCs w:val="24"/>
        </w:rPr>
        <w:lastRenderedPageBreak/>
        <w:t>4.1.2.</w:t>
      </w:r>
      <w:r w:rsidRPr="00B01699">
        <w:rPr>
          <w:rFonts w:ascii="Times New Roman" w:eastAsia="Times New Roman" w:hAnsi="Times New Roman" w:cs="Times New Roman"/>
          <w:sz w:val="24"/>
          <w:szCs w:val="24"/>
        </w:rPr>
        <w:tab/>
      </w:r>
      <w:bookmarkEnd w:id="31"/>
      <w:r w:rsidRPr="00B01699">
        <w:rPr>
          <w:rFonts w:ascii="Times New Roman" w:eastAsia="Times New Roman" w:hAnsi="Times New Roman" w:cs="Times New Roman"/>
          <w:sz w:val="24"/>
          <w:szCs w:val="24"/>
        </w:rPr>
        <w:t xml:space="preserve"> Informācija par Pretendenta pieredzi, atbilstoši Nolikuma 3.2.1.punktā noteiktajām prasībām, par katru daļu uz kuru tiek iesniegts piedāvājums,  norādot produktu pasūtītāju, produktu nosaukumu, līguma izpildes periodu, produktu apjomu (izmaksas EUR bez PVN), kontaktpersonu, tās telefona numuru (ar kuru, nepieciešamības gadījumā, sazināties un noskaidrot sīkāk par konkrēto darbu/veiktajām preču piegādēm). Saraksts ar Pretendenta veiktajām produktu piegādēm noformējams atbilstoši Nolikumam pievienotajai formai (nolikuma 3.</w:t>
      </w:r>
      <w:r w:rsidRPr="00B01699">
        <w:rPr>
          <w:rFonts w:ascii="Times New Roman" w:eastAsia="Times New Roman" w:hAnsi="Times New Roman" w:cs="Times New Roman"/>
          <w:i/>
          <w:color w:val="FF0000"/>
          <w:sz w:val="24"/>
          <w:szCs w:val="24"/>
        </w:rPr>
        <w:t xml:space="preserve"> </w:t>
      </w:r>
      <w:r w:rsidRPr="00B01699">
        <w:rPr>
          <w:rFonts w:ascii="Times New Roman" w:eastAsia="Times New Roman" w:hAnsi="Times New Roman" w:cs="Times New Roman"/>
          <w:sz w:val="24"/>
          <w:szCs w:val="24"/>
        </w:rPr>
        <w:t>pielikums).</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4.1.3. </w:t>
      </w:r>
      <w:r w:rsidRPr="00B01699">
        <w:rPr>
          <w:rFonts w:ascii="Times New Roman" w:eastAsia="Times New Roman" w:hAnsi="Times New Roman" w:cs="Times New Roman"/>
          <w:sz w:val="24"/>
          <w:szCs w:val="24"/>
        </w:rPr>
        <w:tab/>
        <w:t xml:space="preserve">Atsauksmes, kurās apliecināta Pretendenta pieredze un kvalitāte Nolikuma 3.2.1.punktā  izpildē, par katru daļu uz kuru tiek iesniegts piedāvājums, jābūt vismaz 2 (divām) pozitīvām atsauksmēm. </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4.1.4.</w:t>
      </w:r>
      <w:r w:rsidRPr="00B01699">
        <w:rPr>
          <w:rFonts w:ascii="Times New Roman" w:eastAsia="Times New Roman" w:hAnsi="Times New Roman" w:cs="Times New Roman"/>
          <w:sz w:val="24"/>
          <w:szCs w:val="24"/>
        </w:rPr>
        <w:tab/>
      </w:r>
      <w:r w:rsidRPr="00B01699">
        <w:rPr>
          <w:rFonts w:ascii="Times New Roman" w:hAnsi="Times New Roman" w:cs="Times New Roman"/>
          <w:sz w:val="24"/>
          <w:szCs w:val="24"/>
          <w:lang w:eastAsia="x-none"/>
        </w:rPr>
        <w:t>Pārtikas un veterinārā dienesta (PVD) izsniegta reģistrācijas vai atzīšanas apliecība (kopija) vai izdruka no PVD mājas lapas par Pretendenta reģistrācijas vai atzīšanas fakta esamību, kas apliecina Pretendenta tiesības atbilstoši Pārtikas aprites uzraudzības likumam piedalīties pārtikas apritē kā Tehniskajā piedāvājumā piedāvāto preču ražotājam un/ vai izplatītājam (</w:t>
      </w:r>
      <w:r w:rsidRPr="00B01699">
        <w:rPr>
          <w:rFonts w:ascii="Times New Roman" w:hAnsi="Times New Roman" w:cs="Times New Roman"/>
          <w:i/>
          <w:sz w:val="24"/>
          <w:szCs w:val="24"/>
          <w:lang w:eastAsia="x-none"/>
        </w:rPr>
        <w:t>prasība attiecas uz pretendentiem, kuru darbībai atbilstoši pārtikas aprites uzraudzības likuma prasībām ir nepieciešama reģistrācija PVD vai atzīšanas fakta saņemšana no PVD puses</w:t>
      </w:r>
      <w:r w:rsidRPr="00B01699">
        <w:rPr>
          <w:rFonts w:ascii="Times New Roman" w:hAnsi="Times New Roman" w:cs="Times New Roman"/>
          <w:sz w:val="24"/>
          <w:szCs w:val="24"/>
          <w:lang w:eastAsia="x-none"/>
        </w:rPr>
        <w:t>).</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4.1.5.</w:t>
      </w:r>
      <w:r w:rsidRPr="00B01699">
        <w:rPr>
          <w:rFonts w:ascii="Times New Roman" w:eastAsia="Times New Roman" w:hAnsi="Times New Roman" w:cs="Times New Roman"/>
          <w:sz w:val="24"/>
          <w:szCs w:val="24"/>
        </w:rPr>
        <w:tab/>
        <w:t>Kvalitātes vadības sistēmas apraksts.</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4.1.6. Apliecinājums, ka Pretendentam ir normatīvo aktu prasībām atbilstošs transports pārtikas produktu pārvadāšanai.</w:t>
      </w:r>
    </w:p>
    <w:p w:rsidR="00B01699" w:rsidRPr="00B01699" w:rsidRDefault="00B01699" w:rsidP="00B01699">
      <w:pPr>
        <w:spacing w:before="120" w:after="120" w:line="240" w:lineRule="auto"/>
        <w:ind w:left="680" w:hanging="68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4.1.7.</w:t>
      </w:r>
      <w:r w:rsidRPr="00B01699">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1869"/>
        <w:gridCol w:w="2059"/>
        <w:gridCol w:w="1949"/>
        <w:gridCol w:w="1949"/>
      </w:tblGrid>
      <w:tr w:rsidR="00B01699" w:rsidRPr="00B01699" w:rsidTr="00B01699">
        <w:tc>
          <w:tcPr>
            <w:tcW w:w="1706" w:type="dxa"/>
            <w:tcBorders>
              <w:top w:val="single" w:sz="4" w:space="0" w:color="auto"/>
              <w:bottom w:val="nil"/>
              <w:right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r w:rsidRPr="00B01699">
              <w:rPr>
                <w:rFonts w:ascii="Times New Roman" w:eastAsia="Times New Roman" w:hAnsi="Times New Roman" w:cs="Times New Roman"/>
              </w:rPr>
              <w:t>Apakšuzņēmēja</w:t>
            </w:r>
          </w:p>
        </w:tc>
        <w:tc>
          <w:tcPr>
            <w:tcW w:w="1889" w:type="dxa"/>
            <w:vMerge w:val="restart"/>
            <w:tcBorders>
              <w:top w:val="single" w:sz="4" w:space="0" w:color="auto"/>
              <w:bottom w:val="nil"/>
              <w:right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r w:rsidRPr="00B01699">
              <w:rPr>
                <w:rFonts w:ascii="Times New Roman" w:eastAsia="Times New Roman" w:hAnsi="Times New Roman" w:cs="Times New Roman"/>
              </w:rPr>
              <w:t>Juridiskā adrese un reģistrācijas Nr.</w:t>
            </w:r>
          </w:p>
        </w:tc>
        <w:tc>
          <w:tcPr>
            <w:tcW w:w="2093" w:type="dxa"/>
            <w:vMerge w:val="restart"/>
            <w:tcBorders>
              <w:top w:val="single" w:sz="4" w:space="0" w:color="auto"/>
              <w:left w:val="single" w:sz="4" w:space="0" w:color="auto"/>
            </w:tcBorders>
          </w:tcPr>
          <w:p w:rsidR="00B01699" w:rsidRPr="00B01699" w:rsidRDefault="00B01699" w:rsidP="00B01699">
            <w:pPr>
              <w:spacing w:after="0" w:line="240" w:lineRule="auto"/>
              <w:jc w:val="center"/>
              <w:rPr>
                <w:rFonts w:ascii="Times New Roman" w:eastAsia="Times New Roman" w:hAnsi="Times New Roman" w:cs="Times New Roman"/>
              </w:rPr>
            </w:pPr>
            <w:r w:rsidRPr="00B01699">
              <w:rPr>
                <w:rFonts w:ascii="Times New Roman" w:eastAsia="Times New Roman" w:hAnsi="Times New Roman" w:cs="Times New Roman"/>
              </w:rPr>
              <w:t>Produktu veids</w:t>
            </w:r>
          </w:p>
        </w:tc>
        <w:tc>
          <w:tcPr>
            <w:tcW w:w="1980" w:type="dxa"/>
            <w:tcBorders>
              <w:top w:val="single" w:sz="4" w:space="0" w:color="auto"/>
              <w:left w:val="single" w:sz="4" w:space="0" w:color="auto"/>
              <w:right w:val="single" w:sz="4" w:space="0" w:color="auto"/>
            </w:tcBorders>
          </w:tcPr>
          <w:p w:rsidR="00B01699" w:rsidRPr="00B01699" w:rsidRDefault="00B01699" w:rsidP="00B01699">
            <w:pPr>
              <w:spacing w:after="0" w:line="240" w:lineRule="auto"/>
              <w:jc w:val="center"/>
              <w:rPr>
                <w:rFonts w:ascii="Times New Roman" w:eastAsia="Times New Roman" w:hAnsi="Times New Roman" w:cs="Times New Roman"/>
              </w:rPr>
            </w:pPr>
            <w:r w:rsidRPr="00B01699">
              <w:rPr>
                <w:rFonts w:ascii="Times New Roman" w:eastAsia="Times New Roman" w:hAnsi="Times New Roman" w:cs="Times New Roman"/>
              </w:rPr>
              <w:t>Produktu apjoms %</w:t>
            </w:r>
          </w:p>
        </w:tc>
        <w:tc>
          <w:tcPr>
            <w:tcW w:w="1980" w:type="dxa"/>
            <w:vMerge w:val="restart"/>
            <w:tcBorders>
              <w:top w:val="single" w:sz="4" w:space="0" w:color="auto"/>
              <w:left w:val="single" w:sz="4" w:space="0" w:color="auto"/>
            </w:tcBorders>
          </w:tcPr>
          <w:p w:rsidR="00B01699" w:rsidRPr="00B01699" w:rsidRDefault="00B01699" w:rsidP="00B01699">
            <w:pPr>
              <w:spacing w:after="0" w:line="240" w:lineRule="auto"/>
              <w:jc w:val="center"/>
              <w:rPr>
                <w:rFonts w:ascii="Times New Roman" w:eastAsia="Times New Roman" w:hAnsi="Times New Roman" w:cs="Times New Roman"/>
              </w:rPr>
            </w:pPr>
            <w:r w:rsidRPr="00B01699">
              <w:rPr>
                <w:rFonts w:ascii="Times New Roman" w:eastAsia="Times New Roman" w:hAnsi="Times New Roman" w:cs="Times New Roman"/>
              </w:rPr>
              <w:t>Produktu apjoms EUR (bez PVN)</w:t>
            </w:r>
          </w:p>
        </w:tc>
      </w:tr>
      <w:tr w:rsidR="00B01699" w:rsidRPr="00B01699" w:rsidTr="00B01699">
        <w:tc>
          <w:tcPr>
            <w:tcW w:w="1706" w:type="dxa"/>
            <w:tcBorders>
              <w:top w:val="nil"/>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r w:rsidRPr="00B01699">
              <w:rPr>
                <w:rFonts w:ascii="Times New Roman" w:eastAsia="Times New Roman" w:hAnsi="Times New Roman" w:cs="Times New Roman"/>
              </w:rPr>
              <w:t>nosaukums</w:t>
            </w:r>
          </w:p>
        </w:tc>
        <w:tc>
          <w:tcPr>
            <w:tcW w:w="1889" w:type="dxa"/>
            <w:vMerge/>
            <w:tcBorders>
              <w:top w:val="nil"/>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p>
        </w:tc>
        <w:tc>
          <w:tcPr>
            <w:tcW w:w="2093" w:type="dxa"/>
            <w:vMerge/>
            <w:tcBorders>
              <w:left w:val="single" w:sz="4" w:space="0" w:color="auto"/>
              <w:bottom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p>
        </w:tc>
        <w:tc>
          <w:tcPr>
            <w:tcW w:w="1980" w:type="dxa"/>
            <w:tcBorders>
              <w:left w:val="single" w:sz="4" w:space="0" w:color="auto"/>
              <w:bottom w:val="single" w:sz="4" w:space="0" w:color="auto"/>
              <w:right w:val="single" w:sz="4" w:space="0" w:color="auto"/>
            </w:tcBorders>
          </w:tcPr>
          <w:p w:rsidR="00B01699" w:rsidRPr="00B01699" w:rsidRDefault="00B01699" w:rsidP="00B01699">
            <w:pPr>
              <w:spacing w:after="0" w:line="240" w:lineRule="auto"/>
              <w:jc w:val="center"/>
              <w:rPr>
                <w:rFonts w:ascii="Times New Roman" w:eastAsia="Times New Roman" w:hAnsi="Times New Roman" w:cs="Times New Roman"/>
              </w:rPr>
            </w:pPr>
            <w:r w:rsidRPr="00B01699">
              <w:rPr>
                <w:rFonts w:ascii="Times New Roman" w:eastAsia="Times New Roman" w:hAnsi="Times New Roman" w:cs="Times New Roman"/>
              </w:rPr>
              <w:t>no kopējā produktu apjoma</w:t>
            </w:r>
          </w:p>
        </w:tc>
        <w:tc>
          <w:tcPr>
            <w:tcW w:w="1980" w:type="dxa"/>
            <w:vMerge/>
            <w:tcBorders>
              <w:left w:val="single" w:sz="4" w:space="0" w:color="auto"/>
              <w:bottom w:val="single" w:sz="4" w:space="0" w:color="auto"/>
            </w:tcBorders>
          </w:tcPr>
          <w:p w:rsidR="00B01699" w:rsidRPr="00B01699" w:rsidRDefault="00B01699" w:rsidP="00B01699">
            <w:pPr>
              <w:spacing w:after="0" w:line="240" w:lineRule="auto"/>
              <w:rPr>
                <w:rFonts w:ascii="Times New Roman" w:eastAsia="Times New Roman" w:hAnsi="Times New Roman" w:cs="Times New Roman"/>
              </w:rPr>
            </w:pPr>
          </w:p>
        </w:tc>
      </w:tr>
      <w:tr w:rsidR="00B01699" w:rsidRPr="00B01699" w:rsidTr="00B01699">
        <w:tc>
          <w:tcPr>
            <w:tcW w:w="1706"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r>
      <w:tr w:rsidR="00B01699" w:rsidRPr="00B01699" w:rsidTr="00B01699">
        <w:tc>
          <w:tcPr>
            <w:tcW w:w="1706"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r>
      <w:tr w:rsidR="00B01699" w:rsidRPr="00B01699" w:rsidTr="00B01699">
        <w:tc>
          <w:tcPr>
            <w:tcW w:w="1706"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B01699" w:rsidRPr="00B01699" w:rsidRDefault="00B01699" w:rsidP="00B01699">
            <w:pPr>
              <w:spacing w:after="0" w:line="240" w:lineRule="auto"/>
              <w:rPr>
                <w:rFonts w:ascii="Times New Roman" w:eastAsia="Times New Roman" w:hAnsi="Times New Roman" w:cs="Times New Roman"/>
                <w:sz w:val="24"/>
                <w:szCs w:val="24"/>
              </w:rPr>
            </w:pPr>
          </w:p>
        </w:tc>
      </w:tr>
    </w:tbl>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r w:rsidRPr="00B01699">
        <w:rPr>
          <w:rFonts w:ascii="Times New Roman" w:eastAsia="Times New Roman" w:hAnsi="Times New Roman" w:cs="Arial"/>
          <w:b/>
          <w:bCs/>
          <w:iCs/>
          <w:color w:val="000000"/>
          <w:sz w:val="26"/>
          <w:szCs w:val="26"/>
        </w:rPr>
        <w:t xml:space="preserve">4.2.Tehniskais un finanšu piedāvājums </w:t>
      </w:r>
    </w:p>
    <w:p w:rsidR="00B01699" w:rsidRPr="00B01699" w:rsidRDefault="00B01699" w:rsidP="00B01699">
      <w:pPr>
        <w:spacing w:after="0" w:line="240" w:lineRule="auto"/>
        <w:ind w:left="720" w:hanging="720"/>
        <w:jc w:val="both"/>
        <w:rPr>
          <w:rFonts w:ascii="Times New Roman" w:eastAsia="Times New Roman" w:hAnsi="Times New Roman" w:cs="Times New Roman"/>
          <w:i/>
          <w:sz w:val="24"/>
          <w:szCs w:val="24"/>
        </w:rPr>
      </w:pPr>
      <w:r w:rsidRPr="00B01699">
        <w:rPr>
          <w:rFonts w:ascii="Times New Roman" w:eastAsia="Times New Roman" w:hAnsi="Times New Roman" w:cs="Times New Roman"/>
          <w:sz w:val="24"/>
          <w:szCs w:val="24"/>
        </w:rPr>
        <w:t>4.2.1.</w:t>
      </w:r>
      <w:r w:rsidRPr="00B01699">
        <w:rPr>
          <w:rFonts w:ascii="Times New Roman" w:eastAsia="Times New Roman" w:hAnsi="Times New Roman" w:cs="Times New Roman"/>
          <w:sz w:val="24"/>
          <w:szCs w:val="24"/>
        </w:rPr>
        <w:tab/>
        <w:t xml:space="preserve">Tehniskais un finanšu piedāvājums sastāv no: </w:t>
      </w:r>
    </w:p>
    <w:p w:rsidR="00B01699" w:rsidRPr="00B01699" w:rsidRDefault="00B01699" w:rsidP="00B01699">
      <w:pPr>
        <w:spacing w:after="0" w:line="240" w:lineRule="auto"/>
        <w:ind w:left="709"/>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t>4.2.1.1.</w:t>
      </w:r>
      <w:r w:rsidRPr="00B01699">
        <w:rPr>
          <w:rFonts w:ascii="Times New Roman" w:eastAsia="Times New Roman" w:hAnsi="Times New Roman" w:cs="Times New Roman"/>
          <w:bCs/>
          <w:iCs/>
          <w:sz w:val="24"/>
          <w:szCs w:val="24"/>
        </w:rPr>
        <w:tab/>
        <w:t xml:space="preserve"> tehniskās un finanšu piedāvājuma formas (</w:t>
      </w:r>
      <w:r w:rsidRPr="00B01699">
        <w:rPr>
          <w:rFonts w:ascii="Times New Roman" w:eastAsia="Times New Roman" w:hAnsi="Times New Roman" w:cs="Arial"/>
          <w:bCs/>
          <w:iCs/>
          <w:color w:val="000000"/>
          <w:sz w:val="24"/>
          <w:szCs w:val="24"/>
        </w:rPr>
        <w:t>nolikuma 2.1.pielikums</w:t>
      </w:r>
      <w:r w:rsidRPr="00B01699">
        <w:rPr>
          <w:rFonts w:ascii="Times New Roman" w:eastAsia="Times New Roman" w:hAnsi="Times New Roman" w:cs="Times New Roman"/>
          <w:bCs/>
          <w:iCs/>
          <w:sz w:val="24"/>
          <w:szCs w:val="24"/>
        </w:rPr>
        <w:t>);</w:t>
      </w:r>
    </w:p>
    <w:p w:rsidR="00B01699" w:rsidRPr="00B01699" w:rsidRDefault="00B01699" w:rsidP="00B01699">
      <w:pPr>
        <w:spacing w:after="0" w:line="240" w:lineRule="auto"/>
        <w:ind w:left="709"/>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t xml:space="preserve">4.2.1.2. informācijas par produktiem, kurus Pretendents piegādās un kuri atbilst bioloģiskās lauksaimniecības (turpmāk – BL), nacionālās pārtikas kvalitātes shēmas (turpmāk – NPKS) vai lauksaimniecības produktu integrētās audzēšanas (LPIA) prasībām, </w:t>
      </w:r>
      <w:r w:rsidRPr="00B01699">
        <w:rPr>
          <w:rFonts w:ascii="Times New Roman" w:eastAsia="Calibri" w:hAnsi="Times New Roman" w:cs="Times New Roman"/>
          <w:sz w:val="24"/>
          <w:szCs w:val="24"/>
          <w:lang w:eastAsia="lv-LV"/>
        </w:rPr>
        <w:t xml:space="preserve">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w:t>
      </w:r>
      <w:r w:rsidRPr="00B01699">
        <w:rPr>
          <w:rFonts w:ascii="Times New Roman" w:eastAsia="Times New Roman" w:hAnsi="Times New Roman" w:cs="Times New Roman"/>
          <w:bCs/>
          <w:iCs/>
          <w:sz w:val="24"/>
          <w:szCs w:val="24"/>
        </w:rPr>
        <w:t>(nolikuma 2.2. pielikums);</w:t>
      </w:r>
    </w:p>
    <w:p w:rsidR="00B01699" w:rsidRPr="00B01699" w:rsidRDefault="00B01699" w:rsidP="00B01699">
      <w:pPr>
        <w:spacing w:after="0" w:line="240" w:lineRule="auto"/>
        <w:ind w:left="709"/>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t>4.2.1.3. informācijas par attiecīgās iepirkumu daļas produktu piegādātājiem un piegādes attālumiem (nolikuma 2.3. pielikums);</w:t>
      </w:r>
    </w:p>
    <w:p w:rsidR="00B01699" w:rsidRPr="00B01699" w:rsidRDefault="00B01699" w:rsidP="00B01699">
      <w:pPr>
        <w:spacing w:after="0" w:line="240" w:lineRule="auto"/>
        <w:ind w:left="709"/>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t xml:space="preserve">4.2.1.4. Pretendenta rakstiska apliecinājuma par videi draudzīga iepakojuma apsaimniekošanu (nolikuma 2.4. pielikums); </w:t>
      </w:r>
    </w:p>
    <w:p w:rsidR="00B01699" w:rsidRPr="00B01699" w:rsidRDefault="00B01699" w:rsidP="00B01699">
      <w:pPr>
        <w:spacing w:after="0" w:line="240" w:lineRule="auto"/>
        <w:ind w:left="709"/>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lastRenderedPageBreak/>
        <w:t>4.2.1.5.</w:t>
      </w:r>
      <w:r w:rsidRPr="00B01699">
        <w:rPr>
          <w:rFonts w:ascii="Times New Roman" w:eastAsia="Times New Roman" w:hAnsi="Times New Roman" w:cs="Times New Roman"/>
          <w:bCs/>
          <w:iCs/>
          <w:sz w:val="24"/>
          <w:szCs w:val="24"/>
        </w:rPr>
        <w:tab/>
        <w:t xml:space="preserve"> Pretendenta rakstiska apliecinājuma par piekrišanu dalībai Lauku atbalsta dienesta izsludinātajās programmās “Skolas piens” un “Skolas auglis” un pakalpojuma sniegšanas apraksts. </w:t>
      </w:r>
    </w:p>
    <w:p w:rsidR="00B01699" w:rsidRPr="00B01699" w:rsidRDefault="00B01699" w:rsidP="00B01699">
      <w:pPr>
        <w:spacing w:after="0" w:line="240" w:lineRule="auto"/>
        <w:ind w:left="567"/>
        <w:jc w:val="both"/>
        <w:rPr>
          <w:rFonts w:ascii="Times New Roman" w:eastAsia="Times New Roman" w:hAnsi="Times New Roman" w:cs="Times New Roman"/>
          <w:bCs/>
          <w:iCs/>
          <w:sz w:val="24"/>
          <w:szCs w:val="24"/>
        </w:rPr>
      </w:pPr>
      <w:r w:rsidRPr="00B01699">
        <w:rPr>
          <w:rFonts w:ascii="Times New Roman" w:eastAsia="Times New Roman" w:hAnsi="Times New Roman" w:cs="Times New Roman"/>
          <w:bCs/>
          <w:iCs/>
          <w:sz w:val="24"/>
          <w:szCs w:val="24"/>
        </w:rPr>
        <w:t>Tehniskais piedāvājums jāsagatavo un jāiesniedz arī elektroniskā veidā (CD).</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bCs/>
          <w:iCs/>
          <w:sz w:val="24"/>
          <w:szCs w:val="24"/>
        </w:rPr>
        <w:t xml:space="preserve">4.2.2. </w:t>
      </w:r>
      <w:r w:rsidRPr="00B01699">
        <w:rPr>
          <w:rFonts w:ascii="Times New Roman" w:eastAsia="Times New Roman" w:hAnsi="Times New Roman" w:cs="Times New Roman"/>
          <w:sz w:val="24"/>
          <w:szCs w:val="24"/>
          <w:lang w:eastAsia="lv-LV"/>
        </w:rPr>
        <w:t>Ja sertificēts bioloģisko lauksaimniecības produktu piegādātājs pretendentam piegādā no Eiropas Savienības valstīm importētus bioloģiskās lauksaimniecības produktus, jāiesniedz kompetentās ārvalstu institūcijas sertifikāts, kurš apliecina produkta atbilstību bioloģiskās lauksaimniecības prasībām.</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4.2.3.</w:t>
      </w:r>
      <w:r w:rsidRPr="00B01699">
        <w:rPr>
          <w:rFonts w:ascii="Times New Roman" w:eastAsia="Times New Roman" w:hAnsi="Times New Roman" w:cs="Arial"/>
          <w:bCs/>
          <w:sz w:val="24"/>
          <w:szCs w:val="24"/>
        </w:rPr>
        <w:t>Tehniskā un finanšu piedāvājuma formā (nolikuma 2.1.pielikums) katrai iepirkuma daļai jābūt piedāvātai pilnībā, tas ir, Pretendentiem ir jāpiedāvā visas pozīcijas attiecīgajā daļā. Nepilnīgi piedāvātas daļas tiks uzskatītas par neatbilstošām tehniskajai specifikācijai.</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4.2.4.</w:t>
      </w:r>
      <w:r w:rsidRPr="00B01699">
        <w:rPr>
          <w:rFonts w:ascii="Times New Roman" w:eastAsia="Times New Roman" w:hAnsi="Times New Roman" w:cs="Arial"/>
          <w:bCs/>
          <w:iCs/>
          <w:color w:val="000000"/>
          <w:sz w:val="24"/>
          <w:szCs w:val="24"/>
        </w:rPr>
        <w:t xml:space="preserve">Tehniskajā un finanšu piedāvājuma formā (nolikuma 2.1.pielikums) norādītie apjomi ir uzskatāmi par prognozējamiem apjomiem līguma darbības termiņā. </w:t>
      </w:r>
      <w:r w:rsidRPr="00B01699">
        <w:rPr>
          <w:rFonts w:ascii="Times New Roman" w:eastAsia="Calibri" w:hAnsi="Times New Roman" w:cs="Times New Roman"/>
          <w:sz w:val="24"/>
          <w:szCs w:val="24"/>
        </w:rPr>
        <w:t>Pasūtītājam nav pienākums iegādāties visu tehniskajā un finanšu piedāvājuma formā norādīto sortimentu.</w:t>
      </w:r>
      <w:r w:rsidRPr="00B01699">
        <w:rPr>
          <w:rFonts w:ascii="Times New Roman" w:eastAsia="Calibri" w:hAnsi="Times New Roman" w:cs="Times New Roman"/>
          <w:i/>
          <w:sz w:val="24"/>
          <w:szCs w:val="24"/>
        </w:rPr>
        <w:t xml:space="preserve"> </w:t>
      </w:r>
      <w:r w:rsidRPr="00B01699">
        <w:rPr>
          <w:rFonts w:ascii="Times New Roman" w:eastAsia="Times New Roman" w:hAnsi="Times New Roman" w:cs="Arial"/>
          <w:bCs/>
          <w:iCs/>
          <w:color w:val="000000"/>
          <w:sz w:val="24"/>
          <w:szCs w:val="24"/>
        </w:rPr>
        <w:t xml:space="preserve">Pasūtītājs ir tiesīgs iepirkt tādu produktu daudzumu, kāds nepieciešams.  </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4.2.5.Visas tehniskā un finanšu piedāvājuma cenas par vienu vienību ir jānorāda</w:t>
      </w:r>
      <w:r w:rsidRPr="00B01699">
        <w:rPr>
          <w:rFonts w:ascii="Times New Roman" w:eastAsia="Times New Roman" w:hAnsi="Times New Roman" w:cs="Times New Roman"/>
          <w:i/>
          <w:sz w:val="24"/>
          <w:szCs w:val="24"/>
          <w:lang w:eastAsia="lv-LV"/>
        </w:rPr>
        <w:t xml:space="preserve"> euro</w:t>
      </w:r>
      <w:r w:rsidRPr="00B01699">
        <w:rPr>
          <w:rFonts w:ascii="Times New Roman" w:eastAsia="Times New Roman" w:hAnsi="Times New Roman" w:cs="Times New Roman"/>
          <w:sz w:val="24"/>
          <w:szCs w:val="24"/>
          <w:lang w:eastAsia="lv-LV"/>
        </w:rPr>
        <w:t xml:space="preserve"> (EUR) bez PVN.</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4.2.6.Tehniskajā specifikācijā un finanšu piedāvājumā norādītās cenas ir fiksētas visā līguma darbības laikā.</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4.2.7.Tehniskajā specifikācijā un finanšu piedāvājumā norādītajiem produktiem jāatbilst Ministru kabineta 13.03.2012. noteikumiem Nr.172 „Noteikumi par uztura normām izglītības iestāžu izglītojamiem, sociālās aprūpes un sociālās rehabilitācijas institūcijas klientiem un ārstniecības iestāžu pacientiem” un Ministru kabineta 17.09.2013. noteikumiem Nr.890 „Higiēnas prasības bērnu uzraudzības pakalpojuma sniedzējiem un izglītības iestādēm, kas īsteno pirmsskolas izglītības programmu”, Ministru kabineta 15.10.2013. noteikumiem Nr.1113 „Prasības attiecībā uz augļu sulām un tām līdzīgiem produktiem” un Ministru kabineta 01.02.2011. noteikumiem Nr.97 “Noteikumi par klasifikācijas, kvalitātes un marķējuma prasībām piena produktiem un saliktiem piena produktiem” u.c. ar pārtikas produktu piegādi saistītiem normatīvajiem aktiem.</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4.2.8. Ja Pretendents piedāvājumā norādījis produktus, kuri atbilst BL, NPKS vai LPIA prasībām, tad šo norādīto zaļo pārtikas produktu piegāde jānodrošina pilnā specifikācijā norādītajā apjomā un visā līguma termiņā.</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 xml:space="preserve">4.2.9. </w:t>
      </w:r>
      <w:r w:rsidRPr="00B01699">
        <w:rPr>
          <w:rFonts w:ascii="Times New Roman" w:eastAsia="Times New Roman" w:hAnsi="Times New Roman" w:cs="Arial"/>
          <w:bCs/>
          <w:iCs/>
          <w:color w:val="000000"/>
          <w:sz w:val="24"/>
          <w:szCs w:val="24"/>
        </w:rPr>
        <w:t>Pēc Pasūtītāja atsevišķa rakstveida pieprasījuma Pretendentam jāiesniedz preču paraugi vērtēšanai vai preču kvalitāti apliecinoši dokumenti.</w:t>
      </w:r>
    </w:p>
    <w:p w:rsidR="00B01699" w:rsidRPr="00B01699" w:rsidRDefault="00B01699" w:rsidP="00B01699">
      <w:pPr>
        <w:spacing w:after="0" w:line="240" w:lineRule="auto"/>
        <w:ind w:left="567" w:right="97" w:hanging="567"/>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4.2.10.</w:t>
      </w:r>
      <w:r w:rsidRPr="00B01699">
        <w:rPr>
          <w:rFonts w:ascii="Times New Roman" w:eastAsia="Times New Roman" w:hAnsi="Times New Roman" w:cs="Arial"/>
          <w:bCs/>
          <w:iCs/>
          <w:color w:val="000000"/>
          <w:sz w:val="24"/>
          <w:szCs w:val="24"/>
        </w:rPr>
        <w:t>Tehnisko un finanšu piedāvājumu paraksta Pretendenta pilnvarota persona.</w:t>
      </w:r>
    </w:p>
    <w:p w:rsidR="00B01699" w:rsidRPr="00B01699" w:rsidRDefault="00B01699" w:rsidP="00B0169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bookmarkStart w:id="32" w:name="_Toc59334737"/>
      <w:bookmarkStart w:id="33" w:name="_Toc61422143"/>
      <w:r w:rsidRPr="00B01699">
        <w:rPr>
          <w:rFonts w:ascii="Times New Roman" w:eastAsia="Times New Roman" w:hAnsi="Times New Roman" w:cs="Arial"/>
          <w:b/>
          <w:bCs/>
          <w:color w:val="000000"/>
          <w:kern w:val="32"/>
          <w:sz w:val="26"/>
          <w:szCs w:val="26"/>
        </w:rPr>
        <w:t>5. Iepirkuma norise</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šī Nolikuma prasībām.</w:t>
      </w:r>
    </w:p>
    <w:p w:rsidR="00B01699" w:rsidRPr="00B01699" w:rsidRDefault="00B01699" w:rsidP="00B0169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B01699">
        <w:rPr>
          <w:rFonts w:ascii="Times New Roman" w:eastAsia="Times New Roman" w:hAnsi="Times New Roman" w:cs="Arial"/>
          <w:b/>
          <w:bCs/>
          <w:color w:val="000000"/>
          <w:kern w:val="32"/>
          <w:sz w:val="26"/>
          <w:szCs w:val="26"/>
        </w:rPr>
        <w:t>5.1. Piedāvājumu vērtēšana</w:t>
      </w:r>
    </w:p>
    <w:bookmarkEnd w:id="32"/>
    <w:bookmarkEnd w:id="33"/>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5.1.1.</w:t>
      </w:r>
      <w:r w:rsidRPr="00B01699">
        <w:rPr>
          <w:rFonts w:ascii="Times New Roman" w:eastAsia="Times New Roman" w:hAnsi="Times New Roman" w:cs="Times New Roman"/>
          <w:sz w:val="24"/>
          <w:szCs w:val="24"/>
        </w:rPr>
        <w:tab/>
        <w:t>Piedāvājumu noformējuma pārbaudi, Pretendentu atlasi, tehnisko un finanšu piedāvājumu atbilstības pārbaudi un piedāvājuma izvēli saskaņā ar izraudzīto piedāvājuma izvēles kritēriju – saimnieciski izdevīgākais piedāvājums – Iepirkuma komisija veic slēgtā sēdē.</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5.1.2.</w:t>
      </w:r>
      <w:r w:rsidRPr="00B01699">
        <w:rPr>
          <w:rFonts w:ascii="Times New Roman" w:eastAsia="Times New Roman" w:hAnsi="Times New Roman" w:cs="Times New Roman"/>
          <w:sz w:val="24"/>
          <w:szCs w:val="24"/>
        </w:rPr>
        <w:tab/>
        <w:t>Ja Iepirkuma komisija konstatēs atšķirības starp Nolikuma 1. un 2.1.pielikumu, tad tiks vērtēta 2.1.pielikumā iekļautā informācija.</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5.1.3.</w:t>
      </w:r>
      <w:r w:rsidRPr="00B01699">
        <w:rPr>
          <w:rFonts w:ascii="Times New Roman" w:eastAsia="Times New Roman" w:hAnsi="Times New Roman" w:cs="Times New Roman"/>
          <w:sz w:val="24"/>
          <w:szCs w:val="24"/>
        </w:rPr>
        <w:tab/>
        <w:t>Iepirkuma komisija izvēlas saimnieciski visizdevīgāko piedāvājumu katra iepirkuma daļai, kas atbilst Nolikuma prasībām.</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5.1.4.</w:t>
      </w:r>
      <w:r w:rsidRPr="00B01699">
        <w:rPr>
          <w:rFonts w:ascii="Times New Roman" w:eastAsia="Times New Roman" w:hAnsi="Times New Roman" w:cs="Times New Roman"/>
          <w:lang w:eastAsia="lv-LV"/>
        </w:rPr>
        <w:t xml:space="preserve"> </w:t>
      </w:r>
      <w:r w:rsidRPr="00B01699">
        <w:rPr>
          <w:rFonts w:ascii="Times New Roman" w:eastAsia="Times New Roman" w:hAnsi="Times New Roman" w:cs="Times New Roman"/>
          <w:sz w:val="24"/>
          <w:szCs w:val="24"/>
          <w:lang w:eastAsia="lv-LV"/>
        </w:rPr>
        <w:t xml:space="preserve">Saimnieciski izdevīgākais iepirkums tiks vērtēts </w:t>
      </w:r>
      <w:r w:rsidRPr="00B01699">
        <w:rPr>
          <w:rFonts w:ascii="Times New Roman" w:eastAsia="Times New Roman" w:hAnsi="Times New Roman" w:cs="Times New Roman"/>
          <w:sz w:val="24"/>
          <w:szCs w:val="24"/>
          <w:u w:val="single"/>
          <w:lang w:eastAsia="lv-LV"/>
        </w:rPr>
        <w:t>katrā iepirkuma daļā</w:t>
      </w:r>
      <w:r w:rsidRPr="00B01699">
        <w:rPr>
          <w:rFonts w:ascii="Times New Roman" w:eastAsia="Times New Roman" w:hAnsi="Times New Roman" w:cs="Times New Roman"/>
          <w:sz w:val="24"/>
          <w:szCs w:val="24"/>
        </w:rPr>
        <w:t xml:space="preserve">: </w:t>
      </w:r>
    </w:p>
    <w:p w:rsidR="00B01699" w:rsidRPr="00B01699" w:rsidRDefault="00B01699" w:rsidP="00B01699">
      <w:pPr>
        <w:spacing w:after="0" w:line="240" w:lineRule="auto"/>
        <w:ind w:left="720" w:hanging="720"/>
        <w:jc w:val="both"/>
        <w:rPr>
          <w:rFonts w:ascii="Times New Roman" w:eastAsia="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6"/>
        <w:gridCol w:w="7050"/>
        <w:gridCol w:w="1560"/>
      </w:tblGrid>
      <w:tr w:rsidR="00B01699" w:rsidRPr="00B01699" w:rsidTr="00B01699">
        <w:trPr>
          <w:cantSplit/>
          <w:trHeight w:val="1246"/>
        </w:trPr>
        <w:tc>
          <w:tcPr>
            <w:tcW w:w="996"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Nr. pēc kārtas</w:t>
            </w:r>
          </w:p>
        </w:tc>
        <w:tc>
          <w:tcPr>
            <w:tcW w:w="7050"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Kritērijs</w:t>
            </w:r>
          </w:p>
        </w:tc>
        <w:tc>
          <w:tcPr>
            <w:tcW w:w="1560" w:type="dxa"/>
            <w:tcBorders>
              <w:bottom w:val="single" w:sz="4" w:space="0" w:color="auto"/>
            </w:tcBorders>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Maksimālais punktu skaits</w:t>
            </w:r>
          </w:p>
        </w:tc>
      </w:tr>
      <w:tr w:rsidR="00B01699" w:rsidRPr="00B01699" w:rsidTr="00B01699">
        <w:tc>
          <w:tcPr>
            <w:tcW w:w="996"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1.</w:t>
            </w:r>
          </w:p>
        </w:tc>
        <w:tc>
          <w:tcPr>
            <w:tcW w:w="7050" w:type="dxa"/>
          </w:tcPr>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b/>
                <w:color w:val="000000"/>
                <w:sz w:val="24"/>
                <w:szCs w:val="24"/>
                <w:u w:val="single"/>
                <w:lang w:eastAsia="lv-LV"/>
              </w:rPr>
            </w:pPr>
            <w:r w:rsidRPr="00B01699">
              <w:rPr>
                <w:rFonts w:ascii="Times New Roman" w:eastAsia="Times New Roman" w:hAnsi="Times New Roman" w:cs="Times New Roman"/>
                <w:b/>
                <w:color w:val="000000"/>
                <w:sz w:val="24"/>
                <w:szCs w:val="24"/>
                <w:u w:val="single"/>
                <w:lang w:eastAsia="lv-LV"/>
              </w:rPr>
              <w:t xml:space="preserve">Cena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Maksimālais punktu skaits tiek piešķirts pretendentam, kurš piedāvājis zemāko cenu. Attiecīgi pārējiem pretendentiem punkti tiek piešķirti, ievērojot proporcionalitātes principu, punktu skaitu aprēķinot pēc formulas: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P = C</w:t>
            </w:r>
            <w:r w:rsidRPr="00B01699">
              <w:rPr>
                <w:rFonts w:ascii="Times New Roman" w:eastAsia="Times New Roman" w:hAnsi="Times New Roman" w:cs="Times New Roman"/>
                <w:color w:val="000000"/>
                <w:sz w:val="24"/>
                <w:szCs w:val="24"/>
                <w:vertAlign w:val="subscript"/>
                <w:lang w:eastAsia="lv-LV"/>
              </w:rPr>
              <w:t>zem</w:t>
            </w:r>
            <w:r w:rsidRPr="00B01699">
              <w:rPr>
                <w:rFonts w:ascii="Times New Roman" w:eastAsia="Times New Roman" w:hAnsi="Times New Roman" w:cs="Times New Roman"/>
                <w:color w:val="000000"/>
                <w:sz w:val="24"/>
                <w:szCs w:val="24"/>
                <w:lang w:eastAsia="lv-LV"/>
              </w:rPr>
              <w:t>/C</w:t>
            </w:r>
            <w:r w:rsidRPr="00B01699">
              <w:rPr>
                <w:rFonts w:ascii="Times New Roman" w:eastAsia="Times New Roman" w:hAnsi="Times New Roman" w:cs="Times New Roman"/>
                <w:color w:val="000000"/>
                <w:sz w:val="24"/>
                <w:szCs w:val="24"/>
                <w:vertAlign w:val="subscript"/>
                <w:lang w:eastAsia="lv-LV"/>
              </w:rPr>
              <w:t>ver</w:t>
            </w:r>
            <w:r w:rsidRPr="00B01699">
              <w:rPr>
                <w:rFonts w:ascii="Times New Roman" w:eastAsia="Times New Roman" w:hAnsi="Times New Roman" w:cs="Times New Roman"/>
                <w:color w:val="000000"/>
                <w:sz w:val="24"/>
                <w:szCs w:val="24"/>
                <w:lang w:eastAsia="lv-LV"/>
              </w:rPr>
              <w:t xml:space="preserve"> x 50, kur:</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P – pretendenta iegūtais punktu skaits ar precizitāti līdz 2 (diviem) cipariem aiz komata;</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C</w:t>
            </w:r>
            <w:r w:rsidRPr="00B01699">
              <w:rPr>
                <w:rFonts w:ascii="Times New Roman" w:eastAsia="Times New Roman" w:hAnsi="Times New Roman" w:cs="Times New Roman"/>
                <w:color w:val="000000"/>
                <w:sz w:val="24"/>
                <w:szCs w:val="24"/>
                <w:vertAlign w:val="subscript"/>
                <w:lang w:eastAsia="lv-LV"/>
              </w:rPr>
              <w:t>zem</w:t>
            </w:r>
            <w:r w:rsidRPr="00B01699">
              <w:rPr>
                <w:rFonts w:ascii="Times New Roman" w:eastAsia="Times New Roman" w:hAnsi="Times New Roman" w:cs="Times New Roman"/>
                <w:color w:val="000000"/>
                <w:sz w:val="24"/>
                <w:szCs w:val="24"/>
                <w:lang w:eastAsia="lv-LV"/>
              </w:rPr>
              <w:t xml:space="preserve"> – zemākā piedāvātā cena;</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C</w:t>
            </w:r>
            <w:r w:rsidRPr="00B01699">
              <w:rPr>
                <w:rFonts w:ascii="Times New Roman" w:eastAsia="Times New Roman" w:hAnsi="Times New Roman" w:cs="Times New Roman"/>
                <w:color w:val="000000"/>
                <w:sz w:val="24"/>
                <w:szCs w:val="24"/>
                <w:vertAlign w:val="subscript"/>
                <w:lang w:eastAsia="lv-LV"/>
              </w:rPr>
              <w:t>ver</w:t>
            </w:r>
            <w:r w:rsidRPr="00B01699">
              <w:rPr>
                <w:rFonts w:ascii="Times New Roman" w:eastAsia="Times New Roman" w:hAnsi="Times New Roman" w:cs="Times New Roman"/>
                <w:color w:val="000000"/>
                <w:sz w:val="24"/>
                <w:szCs w:val="24"/>
                <w:lang w:eastAsia="lv-LV"/>
              </w:rPr>
              <w:t xml:space="preserve"> – vērtējamā piedāvātā cena;</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50 – maksimālais punktu skaits šajā kritērijā.</w:t>
            </w:r>
          </w:p>
        </w:tc>
        <w:tc>
          <w:tcPr>
            <w:tcW w:w="1560"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50</w:t>
            </w:r>
          </w:p>
        </w:tc>
      </w:tr>
      <w:tr w:rsidR="00B01699" w:rsidRPr="00B01699" w:rsidTr="00B01699">
        <w:tc>
          <w:tcPr>
            <w:tcW w:w="996"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2.</w:t>
            </w:r>
          </w:p>
        </w:tc>
        <w:tc>
          <w:tcPr>
            <w:tcW w:w="7050" w:type="dxa"/>
          </w:tcPr>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b/>
                <w:sz w:val="24"/>
                <w:szCs w:val="24"/>
                <w:u w:val="single"/>
                <w:lang w:eastAsia="lv-LV"/>
              </w:rPr>
            </w:pPr>
            <w:r w:rsidRPr="00B01699">
              <w:rPr>
                <w:rFonts w:ascii="Times New Roman" w:eastAsia="Times New Roman" w:hAnsi="Times New Roman" w:cs="Times New Roman"/>
                <w:b/>
                <w:sz w:val="24"/>
                <w:szCs w:val="24"/>
                <w:u w:val="single"/>
                <w:lang w:eastAsia="lv-LV"/>
              </w:rPr>
              <w:t>Produktu kvalitāte</w:t>
            </w:r>
            <w:r w:rsidRPr="00B01699">
              <w:rPr>
                <w:rFonts w:ascii="Times New Roman" w:eastAsia="Times New Roman" w:hAnsi="Times New Roman" w:cs="Times New Roman"/>
                <w:b/>
                <w:sz w:val="24"/>
                <w:szCs w:val="24"/>
                <w:lang w:eastAsia="lv-LV"/>
              </w:rPr>
              <w:t xml:space="preserve">: </w:t>
            </w:r>
            <w:r w:rsidRPr="00B01699">
              <w:rPr>
                <w:rFonts w:ascii="Times New Roman" w:eastAsia="Times New Roman" w:hAnsi="Times New Roman" w:cs="Times New Roman"/>
                <w:sz w:val="24"/>
                <w:szCs w:val="24"/>
                <w:lang w:eastAsia="lv-LV"/>
              </w:rPr>
              <w:t xml:space="preserve">tehniskajā piedāvājumā iekļautā </w:t>
            </w:r>
            <w:r w:rsidRPr="00B01699">
              <w:rPr>
                <w:rFonts w:ascii="Times New Roman" w:eastAsia="Times New Roman" w:hAnsi="Times New Roman" w:cs="Times New Roman"/>
                <w:sz w:val="24"/>
                <w:szCs w:val="24"/>
              </w:rPr>
              <w:t>informācija par produktiem, kurus Pretendents piedāvā piegādāt un kuri atbilst bioloģiskās lauksaimniecības (turpmāk – BL), nacionālās pārtikas kvalitātes shēmas (turpmāk – NPKS) vai lauksaimniecības produktu integrētās audzēšanas (LPIA) prasībām.</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Maksimālais punktu skaits (30 punkti) tiek piešķirts Pretendentam, kas piedāvā piegādāt visvairāk produktu, kuri atbilst BL, NPKS vai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 un ir iesniedzis atbilstošas formas apliecinājumu (nolikuma 2.2.pielikums).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Punkti tiek piešķirti tikai par tiem produktiem, kuri atbilst tehniskajā piedāvājumā norādītajiem.</w:t>
            </w:r>
            <w:r w:rsidRPr="00B01699">
              <w:rPr>
                <w:rFonts w:ascii="Times New Roman" w:eastAsia="Calibri" w:hAnsi="Times New Roman" w:cs="Times New Roman"/>
                <w:sz w:val="24"/>
                <w:szCs w:val="24"/>
              </w:rPr>
              <w:t xml:space="preserve"> Gadījumā, ja vienam/ līdzvērtīgam produktam ir vairāki ražotāji, par viena veida vienu produktu punkts tiek piešķirts vienu reizi. Tad 1. kolonnā šo produktu min vienu reizi, norādot visus ražotājus un/vai piegādātājus.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Pārējiem Pretendentiem punkti tiek piešķirti, ievērojot proporcionalitātes principu, punktu skaitu aprēķinot pēc šādas formulas: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 = D</w:t>
            </w:r>
            <w:r w:rsidRPr="00B01699">
              <w:rPr>
                <w:rFonts w:ascii="Times New Roman" w:eastAsia="Times New Roman" w:hAnsi="Times New Roman" w:cs="Times New Roman"/>
                <w:sz w:val="24"/>
                <w:szCs w:val="24"/>
                <w:vertAlign w:val="subscript"/>
              </w:rPr>
              <w:t>ver</w:t>
            </w:r>
            <w:r w:rsidRPr="00B01699">
              <w:rPr>
                <w:rFonts w:ascii="Times New Roman" w:eastAsia="Times New Roman" w:hAnsi="Times New Roman" w:cs="Times New Roman"/>
                <w:sz w:val="24"/>
                <w:szCs w:val="24"/>
              </w:rPr>
              <w:t>/D</w:t>
            </w:r>
            <w:r w:rsidRPr="00B01699">
              <w:rPr>
                <w:rFonts w:ascii="Times New Roman" w:eastAsia="Times New Roman" w:hAnsi="Times New Roman" w:cs="Times New Roman"/>
                <w:sz w:val="24"/>
                <w:szCs w:val="24"/>
                <w:vertAlign w:val="subscript"/>
              </w:rPr>
              <w:t>max</w:t>
            </w:r>
            <w:r w:rsidRPr="00B01699">
              <w:rPr>
                <w:rFonts w:ascii="Times New Roman" w:eastAsia="Times New Roman" w:hAnsi="Times New Roman" w:cs="Times New Roman"/>
                <w:sz w:val="24"/>
                <w:szCs w:val="24"/>
              </w:rPr>
              <w:t xml:space="preserve"> x 30, kur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D – Pretendenta iegūtais punktu skaits ar precizitāti līdz 2 (diviem) cipariem aiz komata;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w:t>
            </w:r>
            <w:r w:rsidRPr="00B01699">
              <w:rPr>
                <w:rFonts w:ascii="Times New Roman" w:eastAsia="Times New Roman" w:hAnsi="Times New Roman" w:cs="Times New Roman"/>
                <w:sz w:val="24"/>
                <w:szCs w:val="24"/>
                <w:vertAlign w:val="subscript"/>
              </w:rPr>
              <w:t>ver</w:t>
            </w:r>
            <w:r w:rsidRPr="00B01699">
              <w:rPr>
                <w:rFonts w:ascii="Times New Roman" w:eastAsia="Times New Roman" w:hAnsi="Times New Roman" w:cs="Times New Roman"/>
                <w:sz w:val="24"/>
                <w:szCs w:val="24"/>
              </w:rPr>
              <w:t xml:space="preserve"> – vērtējamā Pretendenta piedāvājumā norādīto un prasībām atbilstošo BL, NPKS vai LPIA produktu skaits; </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w:t>
            </w:r>
            <w:r w:rsidRPr="00B01699">
              <w:rPr>
                <w:rFonts w:ascii="Times New Roman" w:eastAsia="Times New Roman" w:hAnsi="Times New Roman" w:cs="Times New Roman"/>
                <w:sz w:val="24"/>
                <w:szCs w:val="24"/>
                <w:vertAlign w:val="subscript"/>
              </w:rPr>
              <w:t>max</w:t>
            </w:r>
            <w:r w:rsidRPr="00B01699">
              <w:rPr>
                <w:rFonts w:ascii="Times New Roman" w:eastAsia="Times New Roman" w:hAnsi="Times New Roman" w:cs="Times New Roman"/>
                <w:sz w:val="24"/>
                <w:szCs w:val="24"/>
              </w:rPr>
              <w:t xml:space="preserve"> – lielākais prasībām atbilstošo BL, NPKS vai LPIA produktu skaits, kas norādīts kāda Pretendenta piedāvājumā;</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color w:val="000000"/>
                <w:sz w:val="24"/>
                <w:szCs w:val="24"/>
                <w:lang w:eastAsia="lv-LV"/>
              </w:rPr>
              <w:t>30</w:t>
            </w:r>
            <w:r w:rsidRPr="00B01699">
              <w:rPr>
                <w:rFonts w:ascii="Times New Roman" w:eastAsia="Times New Roman" w:hAnsi="Times New Roman" w:cs="Times New Roman"/>
                <w:b/>
                <w:color w:val="000000"/>
                <w:sz w:val="24"/>
                <w:szCs w:val="24"/>
                <w:lang w:eastAsia="lv-LV"/>
              </w:rPr>
              <w:t xml:space="preserve"> </w:t>
            </w:r>
            <w:r w:rsidRPr="00B01699">
              <w:rPr>
                <w:rFonts w:ascii="Times New Roman" w:eastAsia="Times New Roman" w:hAnsi="Times New Roman" w:cs="Times New Roman"/>
                <w:color w:val="000000"/>
                <w:sz w:val="24"/>
                <w:szCs w:val="24"/>
                <w:lang w:eastAsia="lv-LV"/>
              </w:rPr>
              <w:t>– maksimālais punktu skaits šajā kritērijā.</w:t>
            </w:r>
          </w:p>
        </w:tc>
        <w:tc>
          <w:tcPr>
            <w:tcW w:w="1560" w:type="dxa"/>
          </w:tcPr>
          <w:p w:rsidR="00B01699" w:rsidRPr="00B01699" w:rsidRDefault="00B01699" w:rsidP="00B01699">
            <w:pPr>
              <w:tabs>
                <w:tab w:val="left" w:pos="450"/>
                <w:tab w:val="center" w:pos="708"/>
              </w:tabs>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30</w:t>
            </w:r>
          </w:p>
        </w:tc>
      </w:tr>
      <w:tr w:rsidR="00B01699" w:rsidRPr="00B01699" w:rsidTr="00B01699">
        <w:tc>
          <w:tcPr>
            <w:tcW w:w="996"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3.</w:t>
            </w:r>
          </w:p>
        </w:tc>
        <w:tc>
          <w:tcPr>
            <w:tcW w:w="7050" w:type="dxa"/>
          </w:tcPr>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b/>
                <w:bCs/>
                <w:sz w:val="24"/>
                <w:szCs w:val="24"/>
                <w:u w:val="single"/>
              </w:rPr>
              <w:t>Videi draudzīgs pārtikas produktu piegādes veids</w:t>
            </w:r>
            <w:r w:rsidRPr="00B01699">
              <w:rPr>
                <w:rFonts w:ascii="Times New Roman" w:eastAsia="Times New Roman" w:hAnsi="Times New Roman" w:cs="Times New Roman"/>
                <w:b/>
                <w:bCs/>
                <w:sz w:val="24"/>
                <w:szCs w:val="24"/>
              </w:rPr>
              <w:t xml:space="preserve"> </w:t>
            </w:r>
            <w:r w:rsidRPr="00B01699">
              <w:rPr>
                <w:rFonts w:ascii="Times New Roman" w:eastAsia="Times New Roman" w:hAnsi="Times New Roman" w:cs="Times New Roman"/>
                <w:bCs/>
                <w:sz w:val="24"/>
                <w:szCs w:val="24"/>
              </w:rPr>
              <w:t xml:space="preserve">– pārtikas produktu piegāde veikta videi draudzīgā veidā, kuras laikā tiek nodrošināts samazināts vides piesārņojums ar izplūdes gāzēm no autotransporta. </w:t>
            </w:r>
            <w:r w:rsidRPr="00B01699">
              <w:rPr>
                <w:rFonts w:ascii="Times New Roman" w:eastAsia="Times New Roman" w:hAnsi="Times New Roman" w:cs="Times New Roman"/>
                <w:bCs/>
                <w:color w:val="000000"/>
                <w:sz w:val="24"/>
                <w:szCs w:val="24"/>
                <w:lang w:eastAsia="lv-LV"/>
              </w:rPr>
              <w:t xml:space="preserve">Komisija vērtē Pretendenta pārtikas produktu piegādes </w:t>
            </w:r>
            <w:r w:rsidRPr="00B01699">
              <w:rPr>
                <w:rFonts w:ascii="Times New Roman" w:eastAsia="Times New Roman" w:hAnsi="Times New Roman" w:cs="Times New Roman"/>
                <w:bCs/>
                <w:color w:val="000000"/>
                <w:sz w:val="24"/>
                <w:szCs w:val="24"/>
                <w:lang w:eastAsia="lv-LV"/>
              </w:rPr>
              <w:lastRenderedPageBreak/>
              <w:t xml:space="preserve">atbilstību videi draudzīgam piegādes veidam katrā no Piedāvājuma daļām saskaņā ar Pretendenta sniegto informāciju </w:t>
            </w:r>
            <w:r w:rsidRPr="00B01699">
              <w:rPr>
                <w:rFonts w:ascii="Times New Roman" w:eastAsia="Times New Roman" w:hAnsi="Times New Roman" w:cs="Times New Roman"/>
                <w:sz w:val="24"/>
                <w:szCs w:val="24"/>
              </w:rPr>
              <w:t xml:space="preserve">(nolikuma 2.3.pielikums). Piegādes attālums jānorāda </w:t>
            </w:r>
            <w:r w:rsidRPr="00B01699">
              <w:rPr>
                <w:rFonts w:ascii="Times New Roman" w:eastAsia="Times New Roman" w:hAnsi="Times New Roman" w:cs="Times New Roman"/>
                <w:sz w:val="24"/>
                <w:szCs w:val="24"/>
                <w:lang w:eastAsia="lv-LV"/>
              </w:rPr>
              <w:t>no Pretendenta preces iekraušanas vietas</w:t>
            </w:r>
            <w:r w:rsidRPr="00B01699">
              <w:rPr>
                <w:rFonts w:ascii="Times New Roman" w:eastAsia="Times New Roman" w:hAnsi="Times New Roman" w:cs="Times New Roman"/>
                <w:color w:val="000000"/>
                <w:sz w:val="24"/>
                <w:szCs w:val="24"/>
                <w:vertAlign w:val="superscript"/>
                <w:lang w:eastAsia="lv-LV"/>
              </w:rPr>
              <w:footnoteReference w:customMarkFollows="1" w:id="1"/>
              <w:sym w:font="Symbol" w:char="F02A"/>
            </w:r>
            <w:r w:rsidRPr="00B01699">
              <w:rPr>
                <w:rFonts w:ascii="Times New Roman" w:eastAsia="Times New Roman" w:hAnsi="Times New Roman" w:cs="Times New Roman"/>
                <w:sz w:val="24"/>
                <w:szCs w:val="24"/>
                <w:lang w:eastAsia="lv-LV"/>
              </w:rPr>
              <w:t xml:space="preserve"> līdz piegādes vietai.</w:t>
            </w:r>
            <w:r w:rsidRPr="00B01699">
              <w:rPr>
                <w:rFonts w:ascii="Times New Roman" w:eastAsia="Times New Roman" w:hAnsi="Times New Roman" w:cs="Times New Roman"/>
                <w:sz w:val="24"/>
                <w:szCs w:val="24"/>
              </w:rPr>
              <w:t xml:space="preserve"> </w:t>
            </w:r>
            <w:r w:rsidRPr="00B01699">
              <w:rPr>
                <w:rFonts w:ascii="Times New Roman" w:eastAsia="Times New Roman" w:hAnsi="Times New Roman" w:cs="Times New Roman"/>
                <w:color w:val="000000"/>
                <w:sz w:val="24"/>
                <w:szCs w:val="24"/>
                <w:lang w:eastAsia="lv-LV"/>
              </w:rPr>
              <w:t>Pretendentam ir jānorāda piegādes attālumi visiem Tehniskajā piedāvājumā uzskaitītajiem attiecīgās daļas produktiem. Ja viens produkts tie piegādāts no vairākām iekraušanas vietām, tad jānorāda tās visas.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Maksimālais punktu skaits katrā Piedāvājuma daļā ir 10 punkti.</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10 (desmit) punkti</w:t>
            </w:r>
            <w:r w:rsidRPr="00B01699">
              <w:rPr>
                <w:rFonts w:ascii="Times New Roman" w:eastAsia="Times New Roman" w:hAnsi="Times New Roman" w:cs="Times New Roman"/>
                <w:color w:val="000000"/>
                <w:sz w:val="24"/>
                <w:szCs w:val="24"/>
                <w:lang w:eastAsia="lv-LV"/>
              </w:rPr>
              <w:t xml:space="preserve">, ja vidējais attiecīgās grupas produktu piegādes attālums atrodas līdz 30 km rādiusā no Pasūtītāja adreses; </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7 (septiņi) punkti</w:t>
            </w:r>
            <w:r w:rsidRPr="00B01699">
              <w:rPr>
                <w:rFonts w:ascii="Times New Roman" w:eastAsia="Times New Roman" w:hAnsi="Times New Roman" w:cs="Times New Roman"/>
                <w:color w:val="000000"/>
                <w:sz w:val="24"/>
                <w:szCs w:val="24"/>
                <w:lang w:eastAsia="lv-LV"/>
              </w:rPr>
              <w:t>, ja vidējais attiecīgās grupas produktu piegādes attālums atrodas līdz 31–50 km rādiusā no Pasūtītāja adreses;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4 (četri) punkti</w:t>
            </w:r>
            <w:r w:rsidRPr="00B01699">
              <w:rPr>
                <w:rFonts w:ascii="Times New Roman" w:eastAsia="Times New Roman" w:hAnsi="Times New Roman" w:cs="Times New Roman"/>
                <w:color w:val="000000"/>
                <w:sz w:val="24"/>
                <w:szCs w:val="24"/>
                <w:lang w:eastAsia="lv-LV"/>
              </w:rPr>
              <w:t>, ja vidējais attiecīgās grupas produktu piegādes attālums atrodas līdz 51–70 km rādiusā no Pasūtītāja adreses;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2 (divi) punkti</w:t>
            </w:r>
            <w:r w:rsidRPr="00B01699">
              <w:rPr>
                <w:rFonts w:ascii="Times New Roman" w:eastAsia="Times New Roman" w:hAnsi="Times New Roman" w:cs="Times New Roman"/>
                <w:color w:val="000000"/>
                <w:sz w:val="24"/>
                <w:szCs w:val="24"/>
                <w:lang w:eastAsia="lv-LV"/>
              </w:rPr>
              <w:t>, ja vidējais attiecīgās grupas produktu piegādes attālums atrodas līdz 71–100 km rādiusā no Pasūtītāja adreses;</w:t>
            </w:r>
          </w:p>
          <w:p w:rsidR="00B01699" w:rsidRPr="00B01699" w:rsidRDefault="00B01699" w:rsidP="00B01699">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0 (nulle) punktu</w:t>
            </w:r>
            <w:r w:rsidRPr="00B01699">
              <w:rPr>
                <w:rFonts w:ascii="Times New Roman" w:eastAsia="Times New Roman" w:hAnsi="Times New Roman" w:cs="Times New Roman"/>
                <w:color w:val="000000"/>
                <w:sz w:val="24"/>
                <w:szCs w:val="24"/>
                <w:lang w:eastAsia="lv-LV"/>
              </w:rPr>
              <w:t>, ja vidējais attiecīgās grupas produktu piegādes attālums atrodas vairāk nekā 100 km rādiusā no Pasūtītāja adreses un/vai</w:t>
            </w:r>
          </w:p>
          <w:p w:rsidR="00B01699" w:rsidRPr="00B01699" w:rsidRDefault="00B01699" w:rsidP="00B01699">
            <w:pPr>
              <w:spacing w:after="0" w:line="240" w:lineRule="auto"/>
              <w:ind w:left="-3"/>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u w:val="single"/>
                <w:lang w:eastAsia="lv-LV"/>
              </w:rPr>
              <w:t>0 (nulle) punktu</w:t>
            </w:r>
            <w:r w:rsidRPr="00B01699">
              <w:rPr>
                <w:rFonts w:ascii="Times New Roman" w:eastAsia="Times New Roman" w:hAnsi="Times New Roman" w:cs="Times New Roman"/>
                <w:sz w:val="24"/>
                <w:szCs w:val="24"/>
                <w:lang w:eastAsia="lv-LV"/>
              </w:rPr>
              <w:t>, ja Pretendents attiecīgās produktu grupas piegādātājus ir norādījis nepilnīgi (nav uzrādīti attālumi no visām iekraušanas vietām visi piegādātāji, no kurām tiek nodrošināta kas nodrošina tehniskā piedāvājuma (nolikuma 2.1. pielikumā) iekļauto produktu piegādi).</w:t>
            </w:r>
          </w:p>
        </w:tc>
        <w:tc>
          <w:tcPr>
            <w:tcW w:w="1560"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lastRenderedPageBreak/>
              <w:t>10</w:t>
            </w:r>
          </w:p>
        </w:tc>
      </w:tr>
      <w:tr w:rsidR="00B01699" w:rsidRPr="00B01699" w:rsidTr="00B01699">
        <w:tc>
          <w:tcPr>
            <w:tcW w:w="996"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3.</w:t>
            </w:r>
          </w:p>
        </w:tc>
        <w:tc>
          <w:tcPr>
            <w:tcW w:w="7050" w:type="dxa"/>
          </w:tcPr>
          <w:p w:rsidR="00B01699" w:rsidRPr="00B01699" w:rsidRDefault="00B01699" w:rsidP="00B01699">
            <w:pPr>
              <w:spacing w:after="0" w:line="240" w:lineRule="auto"/>
              <w:jc w:val="both"/>
              <w:rPr>
                <w:rFonts w:ascii="Times New Roman" w:eastAsia="Times New Roman" w:hAnsi="Times New Roman" w:cs="Times New Roman"/>
                <w:b/>
                <w:sz w:val="24"/>
                <w:szCs w:val="24"/>
                <w:lang w:eastAsia="lv-LV"/>
              </w:rPr>
            </w:pPr>
            <w:r w:rsidRPr="00B01699">
              <w:rPr>
                <w:rFonts w:ascii="Times New Roman" w:eastAsia="Times New Roman" w:hAnsi="Times New Roman" w:cs="Times New Roman"/>
                <w:b/>
                <w:sz w:val="24"/>
                <w:szCs w:val="24"/>
                <w:lang w:eastAsia="lv-LV"/>
              </w:rPr>
              <w:t xml:space="preserve">Videi draudzīga izlietotā iepakojuma apsaimniekošana. </w:t>
            </w: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Maksimālais punktu skaits (10) tiek piešķirts piedāvājumam, kuru iesniedzis Pretendents, kas parakstījis apliecinājumu (nolikuma 2.4.pielikums)</w:t>
            </w:r>
            <w:r w:rsidRPr="00B01699">
              <w:rPr>
                <w:rFonts w:ascii="Times New Roman" w:eastAsia="Times New Roman" w:hAnsi="Times New Roman" w:cs="Times New Roman"/>
                <w:color w:val="FF0000"/>
                <w:sz w:val="24"/>
                <w:szCs w:val="24"/>
                <w:lang w:eastAsia="lv-LV"/>
              </w:rPr>
              <w:t xml:space="preserve"> </w:t>
            </w:r>
            <w:r w:rsidRPr="00B01699">
              <w:rPr>
                <w:rFonts w:ascii="Times New Roman" w:eastAsia="Times New Roman" w:hAnsi="Times New Roman" w:cs="Times New Roman"/>
                <w:sz w:val="24"/>
                <w:szCs w:val="24"/>
                <w:lang w:eastAsia="lv-LV"/>
              </w:rPr>
              <w:t>par to, ka produktu iepakojums (kastes, maisi, burkas, spainīši, ar produktiem piegādātie primārie – terciārie iepakojumi) tiks pieņemti no Pasūtītāja atpakaļ pēc iepakojumā esošo produktu izlietošanas.</w:t>
            </w:r>
          </w:p>
          <w:p w:rsidR="00B01699" w:rsidRPr="00B01699" w:rsidRDefault="00B01699" w:rsidP="00B01699">
            <w:pPr>
              <w:autoSpaceDE w:val="0"/>
              <w:autoSpaceDN w:val="0"/>
              <w:adjustRightInd w:val="0"/>
              <w:spacing w:after="0" w:line="240" w:lineRule="auto"/>
              <w:ind w:left="-3"/>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10 punkti</w:t>
            </w:r>
            <w:r w:rsidRPr="00B01699">
              <w:rPr>
                <w:rFonts w:ascii="Times New Roman" w:eastAsia="Times New Roman" w:hAnsi="Times New Roman" w:cs="Times New Roman"/>
                <w:color w:val="000000"/>
                <w:sz w:val="24"/>
                <w:szCs w:val="24"/>
                <w:lang w:eastAsia="lv-LV"/>
              </w:rPr>
              <w:t>: ja produktu iepakojums 100 % tiek pieņemts atpakaļ pēc produktu izlietošanas;</w:t>
            </w:r>
          </w:p>
          <w:p w:rsidR="00B01699" w:rsidRPr="00B01699" w:rsidRDefault="00B01699" w:rsidP="00B01699">
            <w:pPr>
              <w:autoSpaceDE w:val="0"/>
              <w:autoSpaceDN w:val="0"/>
              <w:adjustRightInd w:val="0"/>
              <w:spacing w:after="0" w:line="240" w:lineRule="auto"/>
              <w:ind w:left="-3"/>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5 punkti:</w:t>
            </w:r>
            <w:r w:rsidRPr="00B01699">
              <w:rPr>
                <w:rFonts w:ascii="Times New Roman" w:eastAsia="Times New Roman" w:hAnsi="Times New Roman" w:cs="Times New Roman"/>
                <w:color w:val="000000"/>
                <w:sz w:val="24"/>
                <w:szCs w:val="24"/>
                <w:lang w:eastAsia="lv-LV"/>
              </w:rPr>
              <w:t xml:space="preserve"> ja produktu iepakojums 50–99 % tiek pieņemts atpakaļ pēc produktu izlietošanas;</w:t>
            </w:r>
          </w:p>
          <w:p w:rsidR="00B01699" w:rsidRPr="00B01699" w:rsidRDefault="00B01699" w:rsidP="00B01699">
            <w:pPr>
              <w:autoSpaceDE w:val="0"/>
              <w:autoSpaceDN w:val="0"/>
              <w:adjustRightInd w:val="0"/>
              <w:spacing w:after="0" w:line="240" w:lineRule="auto"/>
              <w:ind w:left="-3"/>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2 punkti:</w:t>
            </w:r>
            <w:r w:rsidRPr="00B01699">
              <w:rPr>
                <w:rFonts w:ascii="Times New Roman" w:eastAsia="Times New Roman" w:hAnsi="Times New Roman" w:cs="Times New Roman"/>
                <w:color w:val="000000"/>
                <w:sz w:val="24"/>
                <w:szCs w:val="24"/>
                <w:lang w:eastAsia="lv-LV"/>
              </w:rPr>
              <w:t xml:space="preserve"> ja produktu iepakojums 1–49 % tiek pieņemts atpakaļ pēc produktu izlietošanas;</w:t>
            </w:r>
          </w:p>
          <w:p w:rsidR="00B01699" w:rsidRPr="00B01699" w:rsidRDefault="00B01699" w:rsidP="00B01699">
            <w:pPr>
              <w:autoSpaceDE w:val="0"/>
              <w:autoSpaceDN w:val="0"/>
              <w:adjustRightInd w:val="0"/>
              <w:spacing w:after="0" w:line="240" w:lineRule="auto"/>
              <w:ind w:left="-3"/>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u w:val="single"/>
                <w:lang w:eastAsia="lv-LV"/>
              </w:rPr>
              <w:t>0 punkti</w:t>
            </w:r>
            <w:r w:rsidRPr="00B01699">
              <w:rPr>
                <w:rFonts w:ascii="Times New Roman" w:eastAsia="Times New Roman" w:hAnsi="Times New Roman" w:cs="Times New Roman"/>
                <w:color w:val="000000"/>
                <w:sz w:val="24"/>
                <w:szCs w:val="24"/>
                <w:lang w:eastAsia="lv-LV"/>
              </w:rPr>
              <w:t>: ja produktu iepakojums netiek pieņemts atpakaļ pēc produktu izlietošanas.</w:t>
            </w:r>
          </w:p>
        </w:tc>
        <w:tc>
          <w:tcPr>
            <w:tcW w:w="1560"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10</w:t>
            </w:r>
          </w:p>
        </w:tc>
      </w:tr>
      <w:tr w:rsidR="00B01699" w:rsidRPr="00B01699" w:rsidTr="00B01699">
        <w:tc>
          <w:tcPr>
            <w:tcW w:w="8046" w:type="dxa"/>
            <w:gridSpan w:val="2"/>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Kopā:</w:t>
            </w:r>
          </w:p>
        </w:tc>
        <w:tc>
          <w:tcPr>
            <w:tcW w:w="1560" w:type="dxa"/>
          </w:tcPr>
          <w:p w:rsidR="00B01699" w:rsidRPr="00B01699" w:rsidRDefault="00B01699" w:rsidP="00B01699">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lv-LV"/>
              </w:rPr>
            </w:pPr>
            <w:r w:rsidRPr="00B01699">
              <w:rPr>
                <w:rFonts w:ascii="Times New Roman" w:eastAsia="Times New Roman" w:hAnsi="Times New Roman" w:cs="Times New Roman"/>
                <w:b/>
                <w:color w:val="000000"/>
                <w:sz w:val="24"/>
                <w:szCs w:val="24"/>
                <w:lang w:eastAsia="lv-LV"/>
              </w:rPr>
              <w:t>100</w:t>
            </w:r>
          </w:p>
        </w:tc>
      </w:tr>
    </w:tbl>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p>
    <w:p w:rsidR="00B01699" w:rsidRPr="00B01699" w:rsidRDefault="00B01699" w:rsidP="00B01699">
      <w:pPr>
        <w:keepNext/>
        <w:spacing w:before="240" w:after="60" w:line="240" w:lineRule="auto"/>
        <w:ind w:left="720" w:hanging="360"/>
        <w:jc w:val="both"/>
        <w:outlineLvl w:val="0"/>
        <w:rPr>
          <w:rFonts w:ascii="Times New Roman" w:eastAsia="Times New Roman" w:hAnsi="Times New Roman" w:cs="Arial"/>
          <w:b/>
          <w:bCs/>
          <w:color w:val="000000"/>
          <w:kern w:val="32"/>
          <w:sz w:val="26"/>
          <w:szCs w:val="26"/>
        </w:rPr>
      </w:pPr>
      <w:r w:rsidRPr="00B01699">
        <w:rPr>
          <w:rFonts w:ascii="Times New Roman" w:eastAsia="Times New Roman" w:hAnsi="Times New Roman" w:cs="Arial"/>
          <w:b/>
          <w:bCs/>
          <w:color w:val="000000"/>
          <w:kern w:val="32"/>
          <w:sz w:val="26"/>
          <w:szCs w:val="26"/>
        </w:rPr>
        <w:t>5.2. Aritmētisku kļūdu labošana</w:t>
      </w:r>
    </w:p>
    <w:p w:rsidR="00B01699" w:rsidRPr="00B01699" w:rsidRDefault="00B01699" w:rsidP="00B01699">
      <w:pPr>
        <w:spacing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Aritmētisku kļūdu labošanu Iepirkuma komisija veic saskaņā ar Publisko iepirkumu likuma 56.panta trešo daļu.</w:t>
      </w:r>
    </w:p>
    <w:p w:rsidR="00B01699" w:rsidRPr="00B01699" w:rsidRDefault="00B01699" w:rsidP="00B01699">
      <w:pPr>
        <w:spacing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lastRenderedPageBreak/>
        <w:t>5.3.</w:t>
      </w:r>
      <w:r w:rsidRPr="00B01699">
        <w:rPr>
          <w:rFonts w:ascii="Times New Roman" w:eastAsia="Times New Roman" w:hAnsi="Times New Roman" w:cs="Times New Roman"/>
          <w:sz w:val="24"/>
          <w:szCs w:val="24"/>
        </w:rPr>
        <w:tab/>
        <w:t xml:space="preserve">Gadījumā, ja </w:t>
      </w:r>
      <w:r w:rsidR="00BE369C">
        <w:rPr>
          <w:rFonts w:ascii="Times New Roman" w:eastAsia="Times New Roman" w:hAnsi="Times New Roman" w:cs="Times New Roman"/>
          <w:sz w:val="24"/>
          <w:szCs w:val="24"/>
        </w:rPr>
        <w:t>par katru iepirkuma daļu</w:t>
      </w:r>
      <w:r w:rsidRPr="00B01699">
        <w:rPr>
          <w:rFonts w:ascii="Times New Roman" w:eastAsia="Times New Roman" w:hAnsi="Times New Roman" w:cs="Times New Roman"/>
          <w:sz w:val="24"/>
          <w:szCs w:val="24"/>
        </w:rPr>
        <w:t xml:space="preserve"> tiks iesniegts tikai viens piedāvājums, kas pilnībā atbildīs iepirkum</w:t>
      </w:r>
      <w:r w:rsidR="00BE369C">
        <w:rPr>
          <w:rFonts w:ascii="Times New Roman" w:eastAsia="Times New Roman" w:hAnsi="Times New Roman" w:cs="Times New Roman"/>
          <w:sz w:val="24"/>
          <w:szCs w:val="24"/>
        </w:rPr>
        <w:t>a Nolikuma prasībām, Pretendenti, kas iesnieguši</w:t>
      </w:r>
      <w:r w:rsidRPr="00B01699">
        <w:rPr>
          <w:rFonts w:ascii="Times New Roman" w:eastAsia="Times New Roman" w:hAnsi="Times New Roman" w:cs="Times New Roman"/>
          <w:sz w:val="24"/>
          <w:szCs w:val="24"/>
        </w:rPr>
        <w:t xml:space="preserve"> šo</w:t>
      </w:r>
      <w:r w:rsidR="00BE369C">
        <w:rPr>
          <w:rFonts w:ascii="Times New Roman" w:eastAsia="Times New Roman" w:hAnsi="Times New Roman" w:cs="Times New Roman"/>
          <w:sz w:val="24"/>
          <w:szCs w:val="24"/>
        </w:rPr>
        <w:t>s</w:t>
      </w:r>
      <w:r w:rsidRPr="00B01699">
        <w:rPr>
          <w:rFonts w:ascii="Times New Roman" w:eastAsia="Times New Roman" w:hAnsi="Times New Roman" w:cs="Times New Roman"/>
          <w:sz w:val="24"/>
          <w:szCs w:val="24"/>
        </w:rPr>
        <w:t xml:space="preserve"> piedāvājumu, var tikt atzīt</w:t>
      </w:r>
      <w:r w:rsidR="00BE369C">
        <w:rPr>
          <w:rFonts w:ascii="Times New Roman" w:eastAsia="Times New Roman" w:hAnsi="Times New Roman" w:cs="Times New Roman"/>
          <w:sz w:val="24"/>
          <w:szCs w:val="24"/>
        </w:rPr>
        <w:t>i par iepirkuma uzvarētājiem</w:t>
      </w:r>
      <w:r w:rsidRPr="00B01699">
        <w:rPr>
          <w:rFonts w:ascii="Times New Roman" w:eastAsia="Times New Roman" w:hAnsi="Times New Roman" w:cs="Times New Roman"/>
          <w:sz w:val="24"/>
          <w:szCs w:val="24"/>
        </w:rPr>
        <w:t>.</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5.4.</w:t>
      </w:r>
      <w:r w:rsidRPr="00B01699">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ind w:left="851" w:hanging="851"/>
        <w:jc w:val="center"/>
        <w:rPr>
          <w:rFonts w:ascii="Times New Roman" w:eastAsia="Times New Roman" w:hAnsi="Times New Roman" w:cs="Times New Roman"/>
          <w:b/>
          <w:bCs/>
          <w:sz w:val="26"/>
          <w:szCs w:val="26"/>
        </w:rPr>
      </w:pPr>
      <w:r w:rsidRPr="00B01699">
        <w:rPr>
          <w:rFonts w:ascii="Times New Roman" w:eastAsia="Times New Roman" w:hAnsi="Times New Roman" w:cs="Times New Roman"/>
          <w:b/>
          <w:bCs/>
          <w:sz w:val="26"/>
          <w:szCs w:val="26"/>
        </w:rPr>
        <w:t xml:space="preserve">6. </w:t>
      </w:r>
      <w:r w:rsidRPr="00B01699">
        <w:rPr>
          <w:rFonts w:ascii="Times New Roman" w:eastAsia="Times New Roman" w:hAnsi="Times New Roman" w:cs="Times New Roman"/>
          <w:b/>
          <w:sz w:val="26"/>
          <w:szCs w:val="26"/>
        </w:rPr>
        <w:t>Iepirkuma līgums</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6.1.</w:t>
      </w:r>
      <w:r w:rsidRPr="00B01699">
        <w:rPr>
          <w:rFonts w:ascii="Times New Roman" w:eastAsia="Times New Roman" w:hAnsi="Times New Roman" w:cs="Times New Roman"/>
          <w:sz w:val="24"/>
          <w:szCs w:val="24"/>
        </w:rPr>
        <w:tab/>
        <w:t>Pasūtītājs slēgs iepirkuma līgumu</w:t>
      </w:r>
      <w:r w:rsidR="00BE369C">
        <w:rPr>
          <w:rFonts w:ascii="Times New Roman" w:eastAsia="Times New Roman" w:hAnsi="Times New Roman" w:cs="Times New Roman"/>
          <w:sz w:val="24"/>
          <w:szCs w:val="24"/>
        </w:rPr>
        <w:t>s</w:t>
      </w:r>
      <w:r w:rsidRPr="00B01699">
        <w:rPr>
          <w:rFonts w:ascii="Times New Roman" w:eastAsia="Times New Roman" w:hAnsi="Times New Roman" w:cs="Times New Roman"/>
          <w:i/>
          <w:color w:val="FF0000"/>
          <w:sz w:val="24"/>
          <w:szCs w:val="24"/>
        </w:rPr>
        <w:t xml:space="preserve"> </w:t>
      </w:r>
      <w:r w:rsidR="00BE369C">
        <w:rPr>
          <w:rFonts w:ascii="Times New Roman" w:eastAsia="Times New Roman" w:hAnsi="Times New Roman" w:cs="Times New Roman"/>
          <w:sz w:val="24"/>
          <w:szCs w:val="24"/>
        </w:rPr>
        <w:t>ar izraudzītajiem</w:t>
      </w:r>
      <w:r w:rsidRPr="00B01699">
        <w:rPr>
          <w:rFonts w:ascii="Times New Roman" w:eastAsia="Times New Roman" w:hAnsi="Times New Roman" w:cs="Times New Roman"/>
          <w:sz w:val="24"/>
          <w:szCs w:val="24"/>
        </w:rPr>
        <w:t xml:space="preserve"> Pretendent</w:t>
      </w:r>
      <w:r w:rsidR="00BE369C">
        <w:rPr>
          <w:rFonts w:ascii="Times New Roman" w:eastAsia="Times New Roman" w:hAnsi="Times New Roman" w:cs="Times New Roman"/>
          <w:sz w:val="24"/>
          <w:szCs w:val="24"/>
        </w:rPr>
        <w:t>iem, pamatojoties uz to iesniegtajiem piedāvājumiem</w:t>
      </w:r>
      <w:r w:rsidRPr="00B01699">
        <w:rPr>
          <w:rFonts w:ascii="Times New Roman" w:eastAsia="Times New Roman" w:hAnsi="Times New Roman" w:cs="Times New Roman"/>
          <w:sz w:val="24"/>
          <w:szCs w:val="24"/>
        </w:rPr>
        <w:t xml:space="preserve"> un saskaņā ar iepirkuma Nolikumam pievienoto līgumu (nolikuma 4. pielikums).</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6.2.</w:t>
      </w:r>
      <w:r w:rsidRPr="00B01699">
        <w:rPr>
          <w:rFonts w:ascii="Times New Roman" w:eastAsia="Times New Roman" w:hAnsi="Times New Roman" w:cs="Times New Roman"/>
          <w:sz w:val="24"/>
          <w:szCs w:val="24"/>
        </w:rPr>
        <w:tab/>
        <w:t>Ja uzvarējušais Pretendents kavējas vai atsakās slēgt līgumu Nolikuma 6.3.punktā minētajā termiņā, iepirkuma līgums tiks slēgts ar nākamo Pretendentu, kurš iesniedzis saimnieciski izdevīgāko piedāvājumu.</w:t>
      </w:r>
    </w:p>
    <w:p w:rsidR="00B01699" w:rsidRPr="00B01699" w:rsidRDefault="00B01699" w:rsidP="00B01699">
      <w:pPr>
        <w:spacing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color w:val="000000"/>
          <w:sz w:val="24"/>
          <w:szCs w:val="24"/>
        </w:rPr>
        <w:t>6.3.</w:t>
      </w:r>
      <w:r w:rsidRPr="00B01699">
        <w:rPr>
          <w:rFonts w:ascii="Times New Roman" w:eastAsia="Times New Roman" w:hAnsi="Times New Roman" w:cs="Times New Roman"/>
          <w:color w:val="000000"/>
          <w:sz w:val="24"/>
          <w:szCs w:val="24"/>
        </w:rPr>
        <w:tab/>
        <w:t>Uzvarējušam Pretendentam iepirkuma līgums ir jānoslēdz ar Pasūtītāju ne vēlāk,</w:t>
      </w:r>
      <w:r w:rsidRPr="00B01699">
        <w:rPr>
          <w:rFonts w:ascii="Times New Roman" w:eastAsia="Times New Roman" w:hAnsi="Times New Roman" w:cs="Times New Roman"/>
          <w:color w:val="FF0000"/>
          <w:sz w:val="24"/>
          <w:szCs w:val="24"/>
        </w:rPr>
        <w:t xml:space="preserve"> </w:t>
      </w:r>
      <w:r w:rsidRPr="00B01699">
        <w:rPr>
          <w:rFonts w:ascii="Times New Roman" w:eastAsia="Times New Roman" w:hAnsi="Times New Roman" w:cs="Times New Roman"/>
          <w:sz w:val="24"/>
          <w:szCs w:val="24"/>
        </w:rPr>
        <w:t>kā 5 (piecu) darba dienu laikā pēc rakstiska uzaicinājuma par līguma noslēgšanu izsūtīšanas brīža. Ja šajā punktā minētajā termiņā Pretendents neparaksta iepirkuma līgumu, tas tiek uzskatīts par Pretendenta atteikumu slēgt iepirkuma līgumu.</w:t>
      </w:r>
    </w:p>
    <w:p w:rsidR="00B01699" w:rsidRPr="00B01699" w:rsidRDefault="00B01699" w:rsidP="00B01699">
      <w:pPr>
        <w:spacing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6.4.</w:t>
      </w:r>
      <w:r w:rsidRPr="00B01699">
        <w:rPr>
          <w:rFonts w:ascii="Times New Roman" w:eastAsia="Times New Roman" w:hAnsi="Times New Roman" w:cs="Times New Roman"/>
          <w:sz w:val="24"/>
          <w:szCs w:val="24"/>
        </w:rPr>
        <w:tab/>
        <w:t>Grozījumus iepirkuma līgumā, izdara, ievērojot Publisko iepirkumu likuma 67¹.panta noteikumus.</w:t>
      </w:r>
    </w:p>
    <w:p w:rsidR="00B01699" w:rsidRPr="00B01699" w:rsidRDefault="00B01699" w:rsidP="00B01699">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34" w:name="_Toc59334738"/>
      <w:bookmarkStart w:id="35" w:name="_Toc61422148"/>
      <w:r w:rsidRPr="00B01699">
        <w:rPr>
          <w:rFonts w:ascii="Times New Roman" w:eastAsia="Times New Roman" w:hAnsi="Times New Roman" w:cs="Arial"/>
          <w:b/>
          <w:bCs/>
          <w:color w:val="000000"/>
          <w:kern w:val="32"/>
          <w:sz w:val="26"/>
          <w:szCs w:val="26"/>
        </w:rPr>
        <w:t>7. Iepirkuma komisijas tiesības un pienākumi</w:t>
      </w:r>
      <w:bookmarkEnd w:id="34"/>
      <w:bookmarkEnd w:id="35"/>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36" w:name="_Toc59334739"/>
      <w:bookmarkStart w:id="37" w:name="_Toc61422149"/>
      <w:r w:rsidRPr="00B01699">
        <w:rPr>
          <w:rFonts w:ascii="Times New Roman" w:eastAsia="Times New Roman" w:hAnsi="Times New Roman" w:cs="Arial"/>
          <w:b/>
          <w:bCs/>
          <w:iCs/>
          <w:color w:val="000000"/>
          <w:sz w:val="26"/>
          <w:szCs w:val="26"/>
        </w:rPr>
        <w:t>7.1.Iepirkuma komisijas tiesības</w:t>
      </w:r>
      <w:bookmarkEnd w:id="36"/>
      <w:bookmarkEnd w:id="37"/>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7.1.1.</w:t>
      </w:r>
      <w:r w:rsidRPr="00B01699">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7.1.2.</w:t>
      </w:r>
      <w:r w:rsidRPr="00B01699">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B01699" w:rsidRPr="00B01699" w:rsidRDefault="00B01699" w:rsidP="00B01699">
      <w:pPr>
        <w:spacing w:after="0"/>
        <w:ind w:left="709" w:hanging="709"/>
        <w:jc w:val="both"/>
        <w:rPr>
          <w:rFonts w:ascii="Times New Roman" w:eastAsia="Calibri" w:hAnsi="Times New Roman" w:cs="Times New Roman"/>
          <w:sz w:val="24"/>
          <w:szCs w:val="24"/>
        </w:rPr>
      </w:pPr>
      <w:r w:rsidRPr="00B01699">
        <w:rPr>
          <w:rFonts w:ascii="Times New Roman" w:eastAsia="Times New Roman" w:hAnsi="Times New Roman" w:cs="Times New Roman"/>
          <w:sz w:val="24"/>
          <w:szCs w:val="24"/>
        </w:rPr>
        <w:t>7.1.3.</w:t>
      </w:r>
      <w:r w:rsidRPr="00B01699">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piedāvājumu vērtēšanai un salīdzinā</w:t>
      </w:r>
      <w:r w:rsidRPr="00B01699">
        <w:rPr>
          <w:rFonts w:ascii="Times New Roman" w:eastAsia="Times New Roman" w:hAnsi="Times New Roman" w:cs="Times New Roman"/>
          <w:sz w:val="24"/>
          <w:szCs w:val="24"/>
        </w:rPr>
        <w:softHyphen/>
        <w:t>šanai, kā arī</w:t>
      </w:r>
      <w:r w:rsidRPr="00B01699">
        <w:rPr>
          <w:rFonts w:ascii="Times New Roman" w:eastAsia="Times New Roman" w:hAnsi="Times New Roman" w:cs="Arial"/>
          <w:bCs/>
          <w:iCs/>
          <w:color w:val="000000"/>
          <w:sz w:val="24"/>
          <w:szCs w:val="24"/>
        </w:rPr>
        <w:t xml:space="preserve">, lai Pretendents iesniedz preču paraugus. </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7.1.4.</w:t>
      </w:r>
      <w:r w:rsidRPr="00B01699">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B01699" w:rsidRPr="00B01699" w:rsidRDefault="00B01699" w:rsidP="00B01699">
      <w:pPr>
        <w:spacing w:after="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7.1.5.</w:t>
      </w:r>
      <w:r w:rsidRPr="00B01699">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7.1.6.</w:t>
      </w:r>
      <w:r w:rsidRPr="00B01699">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lastRenderedPageBreak/>
        <w:t>7.1.7.  Izvēlēties nākamo saimnieciski izdevīgāko Pretendenta</w:t>
      </w:r>
      <w:r w:rsidR="0086719D">
        <w:rPr>
          <w:rFonts w:ascii="Times New Roman" w:eastAsia="Times New Roman" w:hAnsi="Times New Roman" w:cs="Times New Roman"/>
          <w:sz w:val="24"/>
          <w:szCs w:val="24"/>
        </w:rPr>
        <w:t xml:space="preserve"> konkrētā daļā</w:t>
      </w:r>
      <w:r w:rsidRPr="00B01699">
        <w:rPr>
          <w:rFonts w:ascii="Times New Roman" w:eastAsia="Times New Roman" w:hAnsi="Times New Roman" w:cs="Times New Roman"/>
          <w:sz w:val="24"/>
          <w:szCs w:val="24"/>
        </w:rPr>
        <w:t>, ja izraudzītais Pretendents atsakās slēgt iepirkuma līgumu ar Pasūtītāju.</w:t>
      </w:r>
    </w:p>
    <w:p w:rsidR="00B01699" w:rsidRPr="00B01699" w:rsidRDefault="00B01699" w:rsidP="00B01699">
      <w:pPr>
        <w:spacing w:after="0" w:line="240" w:lineRule="auto"/>
        <w:ind w:left="851" w:hanging="851"/>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7.1.8.</w:t>
      </w:r>
      <w:r w:rsidRPr="00B01699">
        <w:rPr>
          <w:rFonts w:ascii="Times New Roman" w:eastAsia="Times New Roman" w:hAnsi="Times New Roman" w:cs="Times New Roman"/>
          <w:sz w:val="24"/>
          <w:szCs w:val="24"/>
        </w:rPr>
        <w:tab/>
        <w:t>Lemt par iepirkuma izbeigšanu vai pārtraukšanu.</w:t>
      </w:r>
    </w:p>
    <w:p w:rsidR="00B01699" w:rsidRPr="00B01699" w:rsidRDefault="00B01699" w:rsidP="00B01699">
      <w:pPr>
        <w:spacing w:after="0" w:line="240" w:lineRule="auto"/>
        <w:ind w:left="851" w:hanging="851"/>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7.1.9.</w:t>
      </w:r>
      <w:r w:rsidRPr="00B01699">
        <w:rPr>
          <w:rFonts w:ascii="Times New Roman" w:eastAsia="Times New Roman" w:hAnsi="Times New Roman" w:cs="Times New Roman"/>
          <w:sz w:val="24"/>
          <w:szCs w:val="24"/>
        </w:rPr>
        <w:tab/>
        <w:t>Noraidīt piedāvājumus, ja tie neatbilst iepirkuma Nolikuma prasībām.</w:t>
      </w:r>
    </w:p>
    <w:p w:rsidR="00B01699" w:rsidRPr="00B01699" w:rsidRDefault="00B01699" w:rsidP="00B01699">
      <w:pPr>
        <w:spacing w:after="0" w:line="240" w:lineRule="auto"/>
        <w:ind w:left="851" w:hanging="851"/>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7.1.10.</w:t>
      </w:r>
      <w:r w:rsidRPr="00B01699">
        <w:rPr>
          <w:rFonts w:ascii="Times New Roman" w:eastAsia="Times New Roman" w:hAnsi="Times New Roman" w:cs="Times New Roman"/>
          <w:sz w:val="24"/>
          <w:szCs w:val="24"/>
        </w:rPr>
        <w:tab/>
        <w:t>Iepirkuma komisija patur sev tiesības nekomentēt iepirkuma norises gaitu.</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7.1.11.</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color w:val="000000"/>
          <w:sz w:val="24"/>
          <w:szCs w:val="24"/>
        </w:rPr>
        <w:t>Pasūtītājs izslēdz Pretendentu no dalības iepirkumā jebkurā no šādiem gadījumiem:</w:t>
      </w:r>
    </w:p>
    <w:p w:rsidR="00B01699" w:rsidRPr="00B01699" w:rsidRDefault="00B01699" w:rsidP="00B01699">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B01699">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B01699" w:rsidRPr="00B01699" w:rsidRDefault="00B01699" w:rsidP="00B01699">
      <w:pPr>
        <w:spacing w:after="0" w:line="240" w:lineRule="auto"/>
        <w:ind w:firstLine="720"/>
        <w:jc w:val="both"/>
        <w:rPr>
          <w:rFonts w:ascii="Times New Roman" w:eastAsia="Times New Roman" w:hAnsi="Times New Roman" w:cs="Times New Roman"/>
          <w:sz w:val="24"/>
          <w:szCs w:val="24"/>
        </w:rPr>
      </w:pPr>
      <w:r w:rsidRPr="00B01699">
        <w:rPr>
          <w:rFonts w:ascii="Times New Roman" w:eastAsia="Times New Roman" w:hAnsi="Times New Roman" w:cs="Times New Roman"/>
          <w:color w:val="000000"/>
          <w:sz w:val="24"/>
          <w:szCs w:val="24"/>
        </w:rPr>
        <w:t>7.1.11.2.</w:t>
      </w:r>
      <w:r w:rsidRPr="00B01699">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B01699">
        <w:rPr>
          <w:rFonts w:ascii="Times New Roman" w:eastAsia="Times New Roman" w:hAnsi="Times New Roman" w:cs="Times New Roman"/>
          <w:i/>
          <w:sz w:val="24"/>
          <w:szCs w:val="24"/>
        </w:rPr>
        <w:t>eiro</w:t>
      </w:r>
      <w:r w:rsidRPr="00B01699">
        <w:rPr>
          <w:rFonts w:ascii="Times New Roman" w:eastAsia="Times New Roman" w:hAnsi="Times New Roman" w:cs="Times New Roman"/>
          <w:sz w:val="24"/>
          <w:szCs w:val="24"/>
        </w:rPr>
        <w:t>;</w:t>
      </w:r>
    </w:p>
    <w:p w:rsidR="00B01699" w:rsidRPr="00B01699" w:rsidRDefault="00B01699" w:rsidP="00B01699">
      <w:pPr>
        <w:spacing w:after="0" w:line="240" w:lineRule="auto"/>
        <w:ind w:firstLine="720"/>
        <w:jc w:val="both"/>
        <w:rPr>
          <w:rFonts w:ascii="Times New Roman" w:eastAsia="Times New Roman" w:hAnsi="Times New Roman" w:cs="Times New Roman"/>
          <w:color w:val="000000"/>
          <w:sz w:val="24"/>
          <w:szCs w:val="24"/>
        </w:rPr>
      </w:pPr>
      <w:r w:rsidRPr="00B01699">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r w:rsidRPr="00B01699">
        <w:rPr>
          <w:rFonts w:ascii="Times New Roman" w:eastAsia="Times New Roman" w:hAnsi="Times New Roman" w:cs="Times New Roman"/>
          <w:color w:val="000000"/>
          <w:sz w:val="24"/>
          <w:szCs w:val="24"/>
        </w:rPr>
        <w:t>.</w:t>
      </w:r>
    </w:p>
    <w:p w:rsidR="00B01699" w:rsidRPr="00B01699" w:rsidRDefault="00B01699" w:rsidP="00B01699">
      <w:pPr>
        <w:suppressAutoHyphens/>
        <w:spacing w:after="0" w:line="240" w:lineRule="auto"/>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7.1.12.</w:t>
      </w:r>
      <w:r w:rsidRPr="00B01699">
        <w:rPr>
          <w:rFonts w:ascii="Times New Roman" w:eastAsia="Times New Roman" w:hAnsi="Times New Roman" w:cs="Times New Roman"/>
          <w:color w:val="000000"/>
          <w:sz w:val="24"/>
          <w:szCs w:val="24"/>
          <w:lang w:eastAsia="ar-SA"/>
        </w:rPr>
        <w:tab/>
        <w:t>Lai izvērtētu Pretendentu saskaņā ar Nolikuma 7.1.11.punktu, Pasūtītājs:</w:t>
      </w:r>
    </w:p>
    <w:p w:rsidR="00B01699" w:rsidRPr="00B01699" w:rsidRDefault="00B01699" w:rsidP="00B01699">
      <w:pPr>
        <w:suppressAutoHyphens/>
        <w:spacing w:after="0" w:line="240" w:lineRule="auto"/>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B01699">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B01699">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B01699" w:rsidRPr="00B01699" w:rsidRDefault="00B01699" w:rsidP="00B01699">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a) par Nolikuma 7.1.11.1.punktā minētajiem faktiem – no Uzņēmumu reģistra;</w:t>
      </w:r>
    </w:p>
    <w:p w:rsidR="00B01699" w:rsidRPr="00B01699" w:rsidRDefault="00B01699" w:rsidP="00B01699">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B01699">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B01699">
        <w:rPr>
          <w:rFonts w:ascii="Times New Roman" w:eastAsia="Times New Roman" w:hAnsi="Times New Roman" w:cs="Times New Roman"/>
          <w:color w:val="000000"/>
          <w:sz w:val="24"/>
          <w:szCs w:val="24"/>
          <w:lang w:eastAsia="ar-SA"/>
        </w:rPr>
        <w:t>piekrišanu.</w:t>
      </w:r>
    </w:p>
    <w:p w:rsidR="00B01699" w:rsidRPr="00B01699" w:rsidRDefault="00B01699" w:rsidP="00B0169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7.1.12.2.attiecībā uz ārvalstī reģistrētu vai pastāvīgi dzīvojošu Pretendentu un</w:t>
      </w:r>
      <w:r w:rsidRPr="00B01699">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B01699">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B01699">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B01699">
        <w:rPr>
          <w:rFonts w:ascii="Times New Roman" w:eastAsia="Times New Roman" w:hAnsi="Times New Roman" w:cs="Times New Roman"/>
          <w:color w:val="000000"/>
          <w:sz w:val="24"/>
          <w:szCs w:val="24"/>
          <w:lang w:eastAsia="ar-SA"/>
        </w:rPr>
        <w:t xml:space="preserve"> </w:t>
      </w:r>
    </w:p>
    <w:p w:rsidR="00B01699" w:rsidRPr="00B01699" w:rsidRDefault="00B01699" w:rsidP="00B0169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B01699" w:rsidRPr="00B01699" w:rsidRDefault="00B01699" w:rsidP="00B01699">
      <w:pPr>
        <w:suppressAutoHyphens/>
        <w:spacing w:after="0" w:line="240" w:lineRule="auto"/>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7.1.13.</w:t>
      </w:r>
      <w:r w:rsidRPr="00B01699">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B01699" w:rsidRPr="00B01699" w:rsidRDefault="00B01699" w:rsidP="00B01699">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B01699">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B01699">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B01699">
        <w:rPr>
          <w:rFonts w:ascii="Times New Roman" w:eastAsia="Times New Roman" w:hAnsi="Times New Roman" w:cs="Times New Roman"/>
          <w:color w:val="000000"/>
          <w:sz w:val="24"/>
          <w:szCs w:val="24"/>
          <w:lang w:eastAsia="ar-SA"/>
        </w:rPr>
        <w:lastRenderedPageBreak/>
        <w:tab/>
        <w:t xml:space="preserve">nodokļu parādu, tajā skaitā valsts sociālās apdrošināšanas obligāto iemaksu parādu, kas </w:t>
      </w:r>
      <w:r w:rsidRPr="00B01699">
        <w:rPr>
          <w:rFonts w:ascii="Times New Roman" w:eastAsia="Times New Roman" w:hAnsi="Times New Roman" w:cs="Times New Roman"/>
          <w:color w:val="000000"/>
          <w:sz w:val="24"/>
          <w:szCs w:val="24"/>
          <w:lang w:eastAsia="ar-SA"/>
        </w:rPr>
        <w:tab/>
        <w:t xml:space="preserve">kopsummā pārsniedz 150 </w:t>
      </w:r>
      <w:r w:rsidRPr="00B01699">
        <w:rPr>
          <w:rFonts w:ascii="Times New Roman" w:eastAsia="Times New Roman" w:hAnsi="Times New Roman" w:cs="Times New Roman"/>
          <w:i/>
          <w:color w:val="000000"/>
          <w:sz w:val="24"/>
          <w:szCs w:val="24"/>
          <w:lang w:eastAsia="ar-SA"/>
        </w:rPr>
        <w:t>eiro</w:t>
      </w:r>
      <w:r w:rsidRPr="00B01699">
        <w:rPr>
          <w:rFonts w:ascii="Times New Roman" w:eastAsia="Times New Roman" w:hAnsi="Times New Roman" w:cs="Times New Roman"/>
          <w:color w:val="000000"/>
          <w:sz w:val="24"/>
          <w:szCs w:val="24"/>
          <w:lang w:eastAsia="ar-SA"/>
        </w:rPr>
        <w:t>,</w:t>
      </w:r>
    </w:p>
    <w:p w:rsidR="00B01699" w:rsidRPr="00B01699" w:rsidRDefault="00B01699" w:rsidP="00B01699">
      <w:pPr>
        <w:suppressAutoHyphens/>
        <w:spacing w:after="0" w:line="240" w:lineRule="auto"/>
        <w:ind w:firstLine="720"/>
        <w:jc w:val="both"/>
        <w:rPr>
          <w:rFonts w:ascii="Times New Roman" w:eastAsia="Times New Roman" w:hAnsi="Times New Roman" w:cs="Times New Roman"/>
          <w:sz w:val="24"/>
          <w:szCs w:val="24"/>
          <w:lang w:eastAsia="ar-SA"/>
        </w:rPr>
      </w:pPr>
      <w:r w:rsidRPr="00B01699">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B01699">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B01699">
        <w:rPr>
          <w:rFonts w:ascii="Times New Roman" w:eastAsia="Times New Roman" w:hAnsi="Times New Roman" w:cs="Times New Roman"/>
          <w:color w:val="000000"/>
          <w:sz w:val="24"/>
          <w:szCs w:val="24"/>
          <w:lang w:eastAsia="ar-SA"/>
        </w:rPr>
        <w:t xml:space="preserve">nodokļu parādi, tajā skaitā valsts sociālās apdrošināšanas obligāto iemaksu parādi, kas kopsummā pārsniedz 150 </w:t>
      </w:r>
      <w:r w:rsidRPr="00B01699">
        <w:rPr>
          <w:rFonts w:ascii="Times New Roman" w:eastAsia="Times New Roman" w:hAnsi="Times New Roman" w:cs="Times New Roman"/>
          <w:i/>
          <w:color w:val="000000"/>
          <w:sz w:val="24"/>
          <w:szCs w:val="24"/>
          <w:lang w:eastAsia="ar-SA"/>
        </w:rPr>
        <w:t>euro</w:t>
      </w:r>
      <w:r w:rsidRPr="00B01699">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B01699">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B01699">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B01699">
        <w:rPr>
          <w:rFonts w:ascii="Times New Roman" w:eastAsia="Times New Roman" w:hAnsi="Times New Roman" w:cs="Times New Roman"/>
          <w:i/>
          <w:color w:val="000000"/>
          <w:sz w:val="24"/>
          <w:szCs w:val="24"/>
          <w:lang w:eastAsia="ar-SA"/>
        </w:rPr>
        <w:t>euro</w:t>
      </w:r>
      <w:r w:rsidRPr="00B01699">
        <w:rPr>
          <w:rFonts w:ascii="Times New Roman" w:eastAsia="Times New Roman" w:hAnsi="Times New Roman" w:cs="Times New Roman"/>
          <w:color w:val="000000"/>
          <w:sz w:val="24"/>
          <w:szCs w:val="24"/>
          <w:lang w:eastAsia="ar-SA"/>
        </w:rPr>
        <w:t xml:space="preserve">,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w:t>
      </w:r>
      <w:r w:rsidRPr="00B01699">
        <w:rPr>
          <w:rFonts w:ascii="Times New Roman" w:eastAsia="Times New Roman" w:hAnsi="Times New Roman" w:cs="Times New Roman"/>
          <w:i/>
          <w:color w:val="000000"/>
          <w:sz w:val="24"/>
          <w:szCs w:val="24"/>
          <w:lang w:eastAsia="ar-SA"/>
        </w:rPr>
        <w:t>euro</w:t>
      </w:r>
      <w:r w:rsidRPr="00B01699">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B01699">
        <w:rPr>
          <w:rFonts w:ascii="Times New Roman" w:eastAsia="Times New Roman" w:hAnsi="Times New Roman" w:cs="Times New Roman"/>
          <w:sz w:val="24"/>
          <w:szCs w:val="24"/>
          <w:lang w:eastAsia="ar-SA"/>
        </w:rPr>
        <w:tab/>
      </w:r>
    </w:p>
    <w:p w:rsidR="00B01699" w:rsidRPr="00B01699" w:rsidRDefault="00B01699" w:rsidP="00B01699">
      <w:pPr>
        <w:spacing w:before="240" w:after="240" w:line="240" w:lineRule="auto"/>
        <w:rPr>
          <w:rFonts w:ascii="Times New Roman" w:eastAsia="Times New Roman" w:hAnsi="Times New Roman" w:cs="Times New Roman"/>
          <w:b/>
          <w:bCs/>
          <w:sz w:val="26"/>
          <w:szCs w:val="26"/>
        </w:rPr>
      </w:pPr>
      <w:bookmarkStart w:id="38" w:name="_Toc59334740"/>
      <w:bookmarkStart w:id="39" w:name="_Toc61422150"/>
      <w:r w:rsidRPr="00B01699">
        <w:rPr>
          <w:rFonts w:ascii="Times New Roman" w:eastAsia="Times New Roman" w:hAnsi="Times New Roman" w:cs="Times New Roman"/>
          <w:b/>
          <w:bCs/>
          <w:sz w:val="26"/>
          <w:szCs w:val="26"/>
        </w:rPr>
        <w:t>7.2.   Iepirkuma komisijas pienākumi</w:t>
      </w:r>
      <w:bookmarkEnd w:id="38"/>
      <w:bookmarkEnd w:id="39"/>
    </w:p>
    <w:p w:rsidR="00B01699" w:rsidRPr="00B01699" w:rsidRDefault="00B01699" w:rsidP="00B01699">
      <w:pPr>
        <w:spacing w:before="120" w:after="120" w:line="240" w:lineRule="auto"/>
        <w:ind w:left="720" w:hanging="720"/>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7.2.1.</w:t>
      </w:r>
      <w:r w:rsidRPr="00B01699">
        <w:rPr>
          <w:rFonts w:ascii="Times New Roman" w:eastAsia="Times New Roman" w:hAnsi="Times New Roman" w:cs="Times New Roman"/>
          <w:sz w:val="24"/>
          <w:szCs w:val="24"/>
        </w:rPr>
        <w:tab/>
        <w:t>Nodrošināt iepirkuma norisi un dokumentēšanu.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7.2.2. </w:t>
      </w:r>
      <w:r w:rsidRPr="00B01699">
        <w:rPr>
          <w:rFonts w:ascii="Times New Roman" w:eastAsia="Times New Roman" w:hAnsi="Times New Roman" w:cs="Times New Roman"/>
          <w:sz w:val="24"/>
          <w:szCs w:val="24"/>
        </w:rPr>
        <w:tab/>
        <w:t>Nodrošināt Pretendentu brīvu konkurenci, kā arī vienlīdzīgu un taisnīgu attieksmi pret tiem.</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7.2.3. Pēc ieinteresēto personu pieprasījuma normatīvajos aktos noteiktajā kārtībā sniegt informāciju par Nolikumu.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7.2.5.</w:t>
      </w:r>
      <w:r w:rsidRPr="00B01699">
        <w:rPr>
          <w:rFonts w:ascii="Times New Roman" w:eastAsia="Times New Roman" w:hAnsi="Times New Roman" w:cs="Times New Roman"/>
          <w:sz w:val="24"/>
          <w:szCs w:val="24"/>
        </w:rPr>
        <w:tab/>
        <w:t>Rakstiski informēt Pretendentus par iesniegto materiālu vērtēšanas gaitā konstatētām aritmētiskām kļūdām.</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7.2.6.</w:t>
      </w:r>
      <w:r w:rsidRPr="00B01699">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7.2.7.</w:t>
      </w:r>
      <w:r w:rsidRPr="00B01699">
        <w:rPr>
          <w:rFonts w:ascii="Times New Roman" w:eastAsia="Times New Roman" w:hAnsi="Times New Roman" w:cs="Times New Roman"/>
          <w:sz w:val="24"/>
          <w:szCs w:val="24"/>
        </w:rPr>
        <w:tab/>
        <w:t>Noteikt iepirkuma uzvarētāju.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7.2.8.</w:t>
      </w:r>
      <w:r w:rsidRPr="00B01699">
        <w:rPr>
          <w:rFonts w:ascii="Times New Roman" w:eastAsia="Times New Roman" w:hAnsi="Times New Roman" w:cs="Times New Roman"/>
          <w:sz w:val="24"/>
          <w:szCs w:val="24"/>
        </w:rPr>
        <w:tab/>
        <w:t>3 (trīs) darba dienu laikā pēc lēmuma pieņemšanas rakstiski informēt visus Pretendentus par iepirkuma rezultātiem.</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7.2.9.</w:t>
      </w:r>
      <w:r w:rsidRPr="00B01699">
        <w:rPr>
          <w:rFonts w:ascii="Times New Roman" w:eastAsia="Times New Roman" w:hAnsi="Times New Roman" w:cs="Times New Roman"/>
          <w:sz w:val="24"/>
          <w:szCs w:val="24"/>
        </w:rPr>
        <w:tab/>
        <w:t xml:space="preserve">Nosūtīt informāciju Iepirkumu uzraudzības birojam </w:t>
      </w:r>
      <w:hyperlink r:id="rId14" w:history="1">
        <w:r w:rsidRPr="00B01699">
          <w:rPr>
            <w:rFonts w:ascii="Times New Roman" w:eastAsia="Times New Roman" w:hAnsi="Times New Roman" w:cs="Times New Roman"/>
            <w:color w:val="0000FF"/>
            <w:sz w:val="24"/>
            <w:szCs w:val="24"/>
            <w:u w:val="single"/>
          </w:rPr>
          <w:t>www.iub.gov</w:t>
        </w:r>
      </w:hyperlink>
      <w:r w:rsidRPr="00B01699">
        <w:rPr>
          <w:rFonts w:ascii="Times New Roman" w:eastAsia="Times New Roman" w:hAnsi="Times New Roman" w:cs="Times New Roman"/>
          <w:sz w:val="24"/>
          <w:szCs w:val="24"/>
        </w:rPr>
        <w:t xml:space="preserve">. un ievietot informāciju Siguldas novada pašvaldības mājas lapā interneta vietnē </w:t>
      </w:r>
      <w:hyperlink r:id="rId15" w:history="1">
        <w:r w:rsidRPr="00B01699">
          <w:rPr>
            <w:rFonts w:ascii="Times New Roman" w:eastAsia="Times New Roman" w:hAnsi="Times New Roman" w:cs="Times New Roman"/>
            <w:color w:val="0000FF"/>
            <w:sz w:val="24"/>
            <w:szCs w:val="24"/>
            <w:u w:val="single"/>
          </w:rPr>
          <w:t>www.sigulda.lv</w:t>
        </w:r>
      </w:hyperlink>
      <w:r w:rsidRPr="00B01699">
        <w:rPr>
          <w:rFonts w:ascii="Times New Roman" w:eastAsia="Times New Roman" w:hAnsi="Times New Roman" w:cs="Times New Roman"/>
          <w:sz w:val="24"/>
          <w:szCs w:val="24"/>
        </w:rPr>
        <w:t xml:space="preserve"> . </w:t>
      </w:r>
    </w:p>
    <w:p w:rsidR="00B01699" w:rsidRPr="00B01699" w:rsidRDefault="00B01699" w:rsidP="00B01699">
      <w:pPr>
        <w:keepNext/>
        <w:spacing w:before="240" w:after="60" w:line="240" w:lineRule="auto"/>
        <w:ind w:left="720" w:hanging="360"/>
        <w:jc w:val="center"/>
        <w:outlineLvl w:val="0"/>
        <w:rPr>
          <w:rFonts w:ascii="Times New Roman" w:eastAsia="Times New Roman" w:hAnsi="Times New Roman" w:cs="Arial"/>
          <w:b/>
          <w:bCs/>
          <w:color w:val="000000"/>
          <w:kern w:val="32"/>
          <w:sz w:val="26"/>
          <w:szCs w:val="26"/>
        </w:rPr>
      </w:pPr>
      <w:bookmarkStart w:id="40" w:name="_Toc59334741"/>
      <w:bookmarkStart w:id="41" w:name="_Toc61422151"/>
      <w:r w:rsidRPr="00B01699">
        <w:rPr>
          <w:rFonts w:ascii="Times New Roman" w:eastAsia="Times New Roman" w:hAnsi="Times New Roman" w:cs="Arial"/>
          <w:b/>
          <w:bCs/>
          <w:color w:val="000000"/>
          <w:kern w:val="32"/>
          <w:sz w:val="26"/>
          <w:szCs w:val="26"/>
        </w:rPr>
        <w:t>8. Pretendenta tiesības un pienākumi</w:t>
      </w:r>
      <w:bookmarkEnd w:id="40"/>
      <w:bookmarkEnd w:id="41"/>
    </w:p>
    <w:p w:rsidR="00B01699" w:rsidRPr="00B01699" w:rsidRDefault="00B01699" w:rsidP="00B01699">
      <w:pPr>
        <w:keepNext/>
        <w:spacing w:before="240" w:after="60" w:line="240" w:lineRule="auto"/>
        <w:outlineLvl w:val="1"/>
        <w:rPr>
          <w:rFonts w:ascii="Times New Roman" w:eastAsia="Times New Roman" w:hAnsi="Times New Roman" w:cs="Arial"/>
          <w:b/>
          <w:bCs/>
          <w:iCs/>
          <w:color w:val="000000"/>
          <w:sz w:val="26"/>
          <w:szCs w:val="26"/>
        </w:rPr>
      </w:pPr>
      <w:bookmarkStart w:id="42" w:name="_Toc59334742"/>
      <w:bookmarkStart w:id="43" w:name="_Toc61422152"/>
      <w:r w:rsidRPr="00B01699">
        <w:rPr>
          <w:rFonts w:ascii="Times New Roman" w:eastAsia="Times New Roman" w:hAnsi="Times New Roman" w:cs="Arial"/>
          <w:b/>
          <w:bCs/>
          <w:iCs/>
          <w:color w:val="000000"/>
          <w:sz w:val="26"/>
          <w:szCs w:val="26"/>
        </w:rPr>
        <w:t>8.1. Pretendenta tiesības</w:t>
      </w:r>
      <w:bookmarkEnd w:id="42"/>
      <w:bookmarkEnd w:id="43"/>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8.1.1. </w:t>
      </w:r>
      <w:r w:rsidRPr="00B01699">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8.1.2.</w:t>
      </w:r>
      <w:r w:rsidRPr="00B01699">
        <w:rPr>
          <w:rFonts w:ascii="Times New Roman" w:eastAsia="Times New Roman" w:hAnsi="Times New Roman" w:cs="Times New Roman"/>
          <w:sz w:val="24"/>
          <w:szCs w:val="24"/>
        </w:rPr>
        <w:tab/>
        <w:t xml:space="preserve">Līdz piedāvājumu iesniegšanas termiņa beigām Pretendents ir tiesīgs atsaukt vai mainīt savu iesniegto piedāvājumu. Atsaukumam ir bezierunu raksturs, un tas izbeidz dalībnieka </w:t>
      </w:r>
      <w:r w:rsidRPr="00B01699">
        <w:rPr>
          <w:rFonts w:ascii="Times New Roman" w:eastAsia="Times New Roman" w:hAnsi="Times New Roman" w:cs="Times New Roman"/>
          <w:sz w:val="24"/>
          <w:szCs w:val="24"/>
        </w:rPr>
        <w:lastRenderedPageBreak/>
        <w:t>turpmāko līdzdalību iepirkumā. Piedāvājums atsaucams vai maināms, pamatojoties uz rakstveida iesniegumu, kas saņemts līdz piedāvājumu iesniegšanas termiņa beigām un apstiprināts ar uzņēmuma zīmogu un Pretendenta pilnvarotas personas parakstu.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8.1.3.</w:t>
      </w:r>
      <w:r w:rsidRPr="00B01699">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rsidR="00B01699" w:rsidRPr="00B01699" w:rsidRDefault="00B01699" w:rsidP="00B01699">
      <w:pPr>
        <w:keepNext/>
        <w:spacing w:before="240" w:after="240" w:line="240" w:lineRule="auto"/>
        <w:outlineLvl w:val="1"/>
        <w:rPr>
          <w:rFonts w:ascii="Times New Roman" w:eastAsia="Times New Roman" w:hAnsi="Times New Roman" w:cs="Arial"/>
          <w:b/>
          <w:bCs/>
          <w:iCs/>
          <w:color w:val="000000"/>
          <w:sz w:val="26"/>
          <w:szCs w:val="26"/>
        </w:rPr>
      </w:pPr>
      <w:bookmarkStart w:id="44" w:name="_Toc59334743"/>
      <w:bookmarkStart w:id="45" w:name="_Toc61422153"/>
      <w:r w:rsidRPr="00B01699">
        <w:rPr>
          <w:rFonts w:ascii="Times New Roman" w:eastAsia="Times New Roman" w:hAnsi="Times New Roman" w:cs="Arial"/>
          <w:b/>
          <w:bCs/>
          <w:iCs/>
          <w:color w:val="000000"/>
          <w:sz w:val="26"/>
          <w:szCs w:val="26"/>
        </w:rPr>
        <w:t>8.2. Pretendenta pienākumi</w:t>
      </w:r>
      <w:bookmarkEnd w:id="44"/>
      <w:bookmarkEnd w:id="45"/>
    </w:p>
    <w:p w:rsidR="00B01699" w:rsidRPr="00B01699" w:rsidRDefault="00B01699" w:rsidP="00B01699">
      <w:pPr>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8.2.1. </w:t>
      </w:r>
      <w:r w:rsidRPr="00B01699">
        <w:rPr>
          <w:rFonts w:ascii="Times New Roman" w:eastAsia="Times New Roman" w:hAnsi="Times New Roman" w:cs="Times New Roman"/>
          <w:sz w:val="24"/>
          <w:szCs w:val="24"/>
        </w:rPr>
        <w:tab/>
        <w:t>Sagatavot piedāvājumus atbilstoši Nolikuma prasībām.</w:t>
      </w:r>
    </w:p>
    <w:p w:rsidR="00B01699" w:rsidRPr="00B01699" w:rsidRDefault="00B01699" w:rsidP="00B01699">
      <w:pPr>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8.2.2. </w:t>
      </w:r>
      <w:r w:rsidRPr="00B01699">
        <w:rPr>
          <w:rFonts w:ascii="Times New Roman" w:eastAsia="Times New Roman" w:hAnsi="Times New Roman" w:cs="Times New Roman"/>
          <w:sz w:val="24"/>
          <w:szCs w:val="24"/>
        </w:rPr>
        <w:tab/>
        <w:t>Sniegt patiesu informāciju.</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8.2.3. Sniegt atbildes uz Iepirkuma komisijas pieprasījumiem par papildu informāciju, kas nepieciešama piedāvājumu noformējuma pārbaudei, Pretendentu atlasei, piedāvājumu atbilstības pārbaudei, salīdzināšanai un vērtēšanai.</w:t>
      </w:r>
    </w:p>
    <w:p w:rsidR="00B01699" w:rsidRPr="00B01699" w:rsidRDefault="00B01699" w:rsidP="00B01699">
      <w:pPr>
        <w:spacing w:before="120" w:after="120" w:line="240" w:lineRule="auto"/>
        <w:ind w:left="720" w:hanging="720"/>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8.2.4. </w:t>
      </w:r>
      <w:r w:rsidRPr="00B01699">
        <w:rPr>
          <w:rFonts w:ascii="Times New Roman" w:eastAsia="Times New Roman" w:hAnsi="Times New Roman" w:cs="Times New Roman"/>
          <w:sz w:val="24"/>
          <w:szCs w:val="24"/>
        </w:rPr>
        <w:tab/>
        <w:t>Segt visas izmaksas, kas saistītas ar piedāvājumu sagatavošanu un iesniegšanu.</w:t>
      </w:r>
    </w:p>
    <w:p w:rsidR="00B01699" w:rsidRPr="00B01699" w:rsidRDefault="00B01699" w:rsidP="00B01699">
      <w:pPr>
        <w:tabs>
          <w:tab w:val="left" w:pos="319"/>
        </w:tabs>
        <w:spacing w:before="120" w:after="120" w:line="240" w:lineRule="auto"/>
        <w:rPr>
          <w:rFonts w:ascii="Times New Roman" w:eastAsia="Times New Roman" w:hAnsi="Times New Roman" w:cs="Times New Roman"/>
          <w:b/>
          <w:sz w:val="26"/>
          <w:szCs w:val="26"/>
        </w:rPr>
      </w:pPr>
    </w:p>
    <w:p w:rsidR="00B01699" w:rsidRPr="00B01699" w:rsidRDefault="00B01699" w:rsidP="00B01699">
      <w:pPr>
        <w:tabs>
          <w:tab w:val="left" w:pos="319"/>
        </w:tabs>
        <w:spacing w:before="120" w:after="120" w:line="240" w:lineRule="auto"/>
        <w:rPr>
          <w:rFonts w:ascii="Times New Roman" w:eastAsia="Times New Roman" w:hAnsi="Times New Roman" w:cs="Times New Roman"/>
          <w:b/>
          <w:sz w:val="26"/>
          <w:szCs w:val="26"/>
        </w:rPr>
      </w:pPr>
      <w:r w:rsidRPr="00B01699">
        <w:rPr>
          <w:rFonts w:ascii="Times New Roman" w:eastAsia="Times New Roman" w:hAnsi="Times New Roman" w:cs="Times New Roman"/>
          <w:b/>
          <w:sz w:val="26"/>
          <w:szCs w:val="26"/>
        </w:rPr>
        <w:t>Pielikumi:</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b/>
          <w:sz w:val="24"/>
          <w:szCs w:val="24"/>
        </w:rPr>
        <w:t>1.pielikums</w:t>
      </w:r>
      <w:r w:rsidRPr="00B01699">
        <w:rPr>
          <w:rFonts w:ascii="Times New Roman" w:eastAsia="Times New Roman" w:hAnsi="Times New Roman" w:cs="Times New Roman"/>
          <w:b/>
          <w:sz w:val="24"/>
          <w:szCs w:val="24"/>
        </w:rPr>
        <w:tab/>
      </w:r>
      <w:r w:rsidRPr="00B01699">
        <w:rPr>
          <w:rFonts w:ascii="Times New Roman" w:eastAsia="Times New Roman" w:hAnsi="Times New Roman" w:cs="Times New Roman"/>
          <w:sz w:val="24"/>
          <w:szCs w:val="24"/>
        </w:rPr>
        <w:t xml:space="preserve">Pretendenta pieteikums. </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b/>
          <w:sz w:val="24"/>
          <w:szCs w:val="24"/>
        </w:rPr>
        <w:t>2.1.pielikums</w:t>
      </w:r>
      <w:r w:rsidRPr="00B01699">
        <w:rPr>
          <w:rFonts w:ascii="Times New Roman" w:eastAsia="Times New Roman" w:hAnsi="Times New Roman" w:cs="Times New Roman"/>
          <w:b/>
          <w:sz w:val="24"/>
          <w:szCs w:val="24"/>
        </w:rPr>
        <w:tab/>
      </w:r>
      <w:r w:rsidRPr="00B01699">
        <w:rPr>
          <w:rFonts w:ascii="Times New Roman" w:eastAsia="Times New Roman" w:hAnsi="Times New Roman" w:cs="Times New Roman"/>
          <w:sz w:val="24"/>
          <w:szCs w:val="24"/>
        </w:rPr>
        <w:t>Tehniskā un finanšu piedāvājuma forma.</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b/>
          <w:sz w:val="24"/>
          <w:szCs w:val="24"/>
        </w:rPr>
        <w:t>2.2.pielikums</w:t>
      </w:r>
      <w:r w:rsidRPr="00B01699">
        <w:rPr>
          <w:rFonts w:ascii="Times New Roman" w:eastAsia="Times New Roman" w:hAnsi="Times New Roman" w:cs="Times New Roman"/>
          <w:sz w:val="24"/>
          <w:szCs w:val="24"/>
        </w:rPr>
        <w:t xml:space="preserve"> Pretendenta piegādātie produkti, kuri atbilst BL, NPKS vai LPIA prasībām</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b/>
          <w:sz w:val="24"/>
          <w:szCs w:val="24"/>
        </w:rPr>
        <w:t>2.3. pielikums</w:t>
      </w:r>
      <w:r w:rsidRPr="00B01699">
        <w:rPr>
          <w:rFonts w:ascii="Times New Roman" w:eastAsia="Times New Roman" w:hAnsi="Times New Roman" w:cs="Times New Roman"/>
          <w:sz w:val="24"/>
          <w:szCs w:val="24"/>
        </w:rPr>
        <w:t xml:space="preserve"> Informācija par produktu piegādes attālumiem.</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t>2.4.pielikums</w:t>
      </w:r>
      <w:r w:rsidRPr="00B01699">
        <w:rPr>
          <w:rFonts w:ascii="Times New Roman" w:eastAsia="Times New Roman" w:hAnsi="Times New Roman" w:cs="Times New Roman"/>
          <w:sz w:val="24"/>
          <w:szCs w:val="24"/>
        </w:rPr>
        <w:t xml:space="preserve"> Apliecinājums par videi draudzīga iepakojuma apsaimniekošanu.</w:t>
      </w:r>
    </w:p>
    <w:p w:rsidR="00B01699" w:rsidRPr="00B01699" w:rsidRDefault="00B01699" w:rsidP="00B01699">
      <w:pPr>
        <w:spacing w:before="120" w:after="120" w:line="240" w:lineRule="auto"/>
        <w:jc w:val="both"/>
        <w:rPr>
          <w:rFonts w:ascii="Times New Roman" w:eastAsia="Times New Roman" w:hAnsi="Times New Roman" w:cs="Times New Roman"/>
          <w:bCs/>
          <w:sz w:val="24"/>
          <w:szCs w:val="24"/>
        </w:rPr>
      </w:pPr>
      <w:r w:rsidRPr="00B01699">
        <w:rPr>
          <w:rFonts w:ascii="Times New Roman" w:eastAsia="Times New Roman" w:hAnsi="Times New Roman" w:cs="Times New Roman"/>
          <w:b/>
          <w:bCs/>
          <w:sz w:val="24"/>
          <w:szCs w:val="24"/>
        </w:rPr>
        <w:t>3.pielikums</w:t>
      </w:r>
      <w:r w:rsidRPr="00B01699">
        <w:rPr>
          <w:rFonts w:ascii="Times New Roman" w:eastAsia="Times New Roman" w:hAnsi="Times New Roman" w:cs="Times New Roman"/>
          <w:bCs/>
          <w:sz w:val="24"/>
          <w:szCs w:val="24"/>
        </w:rPr>
        <w:t xml:space="preserve"> </w:t>
      </w:r>
      <w:r w:rsidRPr="00B01699">
        <w:rPr>
          <w:rFonts w:ascii="Times New Roman" w:eastAsia="Times New Roman" w:hAnsi="Times New Roman" w:cs="Times New Roman"/>
          <w:bCs/>
          <w:sz w:val="24"/>
          <w:szCs w:val="24"/>
        </w:rPr>
        <w:tab/>
        <w:t xml:space="preserve">Apliecinājums par Pretendenta pieredzi. </w:t>
      </w:r>
    </w:p>
    <w:p w:rsidR="00B01699" w:rsidRPr="00B01699" w:rsidRDefault="00B01699" w:rsidP="00B01699">
      <w:pPr>
        <w:spacing w:before="120" w:after="120" w:line="240" w:lineRule="auto"/>
        <w:jc w:val="both"/>
        <w:rPr>
          <w:rFonts w:ascii="Times New Roman" w:eastAsia="Times New Roman" w:hAnsi="Times New Roman" w:cs="Times New Roman"/>
          <w:bCs/>
          <w:sz w:val="24"/>
          <w:szCs w:val="24"/>
        </w:rPr>
      </w:pPr>
      <w:r w:rsidRPr="00B01699">
        <w:rPr>
          <w:rFonts w:ascii="Times New Roman" w:eastAsia="Times New Roman" w:hAnsi="Times New Roman" w:cs="Times New Roman"/>
          <w:b/>
          <w:bCs/>
          <w:sz w:val="24"/>
          <w:szCs w:val="24"/>
        </w:rPr>
        <w:t>4.pielikums</w:t>
      </w:r>
      <w:r w:rsidRPr="00B01699">
        <w:rPr>
          <w:rFonts w:ascii="Times New Roman" w:eastAsia="Times New Roman" w:hAnsi="Times New Roman" w:cs="Times New Roman"/>
          <w:bCs/>
          <w:sz w:val="24"/>
          <w:szCs w:val="24"/>
        </w:rPr>
        <w:t xml:space="preserve">    Līguma projekts.</w:t>
      </w:r>
    </w:p>
    <w:p w:rsidR="00B01699" w:rsidRPr="00B01699" w:rsidRDefault="00B01699" w:rsidP="00B01699">
      <w:pPr>
        <w:spacing w:before="120" w:after="120" w:line="240" w:lineRule="auto"/>
        <w:jc w:val="both"/>
        <w:rPr>
          <w:rFonts w:ascii="Times New Roman" w:eastAsia="Times New Roman" w:hAnsi="Times New Roman" w:cs="Times New Roman"/>
          <w:bCs/>
          <w:sz w:val="24"/>
          <w:szCs w:val="24"/>
        </w:rPr>
      </w:pPr>
    </w:p>
    <w:p w:rsidR="00B01699" w:rsidRPr="00B01699" w:rsidRDefault="00B01699" w:rsidP="00B01699">
      <w:pPr>
        <w:spacing w:after="0" w:line="240" w:lineRule="auto"/>
        <w:jc w:val="right"/>
        <w:rPr>
          <w:rFonts w:ascii="Times New Roman" w:eastAsia="Times New Roman" w:hAnsi="Times New Roman" w:cs="Times New Roman"/>
          <w:b/>
          <w:sz w:val="24"/>
          <w:szCs w:val="24"/>
        </w:rPr>
      </w:pPr>
    </w:p>
    <w:p w:rsidR="00B01699" w:rsidRPr="00B01699" w:rsidRDefault="00B01699" w:rsidP="00B01699">
      <w:pPr>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br w:type="page"/>
      </w:r>
    </w:p>
    <w:p w:rsidR="00B01699" w:rsidRPr="00B01699" w:rsidRDefault="00B01699" w:rsidP="00B01699">
      <w:pPr>
        <w:jc w:val="right"/>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lastRenderedPageBreak/>
        <w:t>1. pielikums</w:t>
      </w:r>
    </w:p>
    <w:p w:rsidR="00B01699" w:rsidRPr="00B01699" w:rsidRDefault="00B01699" w:rsidP="00B01699">
      <w:pPr>
        <w:spacing w:after="0" w:line="240" w:lineRule="auto"/>
        <w:jc w:val="center"/>
        <w:rPr>
          <w:rFonts w:ascii="Times New Roman" w:eastAsia="Times New Roman" w:hAnsi="Times New Roman" w:cs="Times New Roman"/>
          <w:b/>
          <w:sz w:val="28"/>
          <w:szCs w:val="28"/>
        </w:rPr>
      </w:pPr>
      <w:r w:rsidRPr="00B01699">
        <w:rPr>
          <w:rFonts w:ascii="Times New Roman" w:eastAsia="Times New Roman" w:hAnsi="Times New Roman" w:cs="Times New Roman"/>
          <w:b/>
          <w:sz w:val="28"/>
          <w:szCs w:val="28"/>
        </w:rPr>
        <w:t>PRETENDENTA PIETEIKUMS</w:t>
      </w:r>
    </w:p>
    <w:p w:rsidR="00B01699" w:rsidRPr="00B01699" w:rsidRDefault="00B01699" w:rsidP="00B01699">
      <w:pPr>
        <w:spacing w:after="0" w:line="240" w:lineRule="auto"/>
        <w:ind w:left="720"/>
        <w:jc w:val="center"/>
        <w:rPr>
          <w:rFonts w:ascii="Times New Roman" w:eastAsia="Times New Roman" w:hAnsi="Times New Roman" w:cs="Times New Roman"/>
          <w:b/>
          <w:sz w:val="28"/>
          <w:szCs w:val="28"/>
        </w:rPr>
      </w:pPr>
      <w:r w:rsidRPr="00B01699">
        <w:rPr>
          <w:rFonts w:ascii="Times New Roman" w:eastAsia="Times New Roman" w:hAnsi="Times New Roman" w:cs="Times New Roman"/>
          <w:b/>
          <w:sz w:val="28"/>
          <w:szCs w:val="28"/>
        </w:rPr>
        <w:t>“Pārtikas produktu piegāde Mores pamatskolai”</w:t>
      </w:r>
    </w:p>
    <w:p w:rsidR="00B01699" w:rsidRPr="00B01699" w:rsidRDefault="00B01699" w:rsidP="00B01699">
      <w:pPr>
        <w:spacing w:after="0" w:line="240" w:lineRule="auto"/>
        <w:ind w:firstLine="720"/>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(identifikācijas Nr. SND 2017/05)</w:t>
      </w:r>
    </w:p>
    <w:p w:rsidR="00B01699" w:rsidRPr="00B01699" w:rsidRDefault="00B01699" w:rsidP="00B01699">
      <w:pPr>
        <w:spacing w:after="0" w:line="240" w:lineRule="auto"/>
        <w:ind w:firstLine="720"/>
        <w:jc w:val="center"/>
        <w:rPr>
          <w:rFonts w:ascii="Times New Roman" w:eastAsia="Times New Roman" w:hAnsi="Times New Roman" w:cs="Times New Roman"/>
          <w:sz w:val="16"/>
          <w:szCs w:val="16"/>
        </w:rPr>
      </w:pPr>
    </w:p>
    <w:p w:rsidR="00B01699" w:rsidRPr="00B01699" w:rsidRDefault="00B01699" w:rsidP="00B01699">
      <w:pPr>
        <w:spacing w:after="120" w:line="240" w:lineRule="auto"/>
        <w:ind w:firstLine="720"/>
        <w:jc w:val="both"/>
        <w:rPr>
          <w:rFonts w:ascii="Times New Roman" w:eastAsia="Times New Roman" w:hAnsi="Times New Roman" w:cs="Times New Roman"/>
        </w:rPr>
      </w:pPr>
      <w:r w:rsidRPr="00B01699">
        <w:rPr>
          <w:rFonts w:ascii="Times New Roman" w:eastAsia="Times New Roman" w:hAnsi="Times New Roman" w:cs="Times New Roman"/>
          <w:sz w:val="24"/>
          <w:szCs w:val="24"/>
        </w:rPr>
        <w:t>Iepazinušies ar iepirkuma „Pārtikas produktu piegāde Mores pamatskolai” (identifikācijas Nr. SND 2017/05) Nolikumu un pieņemot visus tā noteikumus, es, šī pieteikuma beigās parakstījies, apstiprinu, ka piekrītu iepirkuma Nolikuma noteikumiem, un piedāvāju veikt: pārtikas produktu piegāde Mores pamatskolai</w:t>
      </w:r>
      <w:r w:rsidRPr="00B01699">
        <w:rPr>
          <w:rFonts w:ascii="Times New Roman" w:eastAsia="Times New Roman" w:hAnsi="Times New Roman" w:cs="Times New Roman"/>
          <w:i/>
          <w:sz w:val="24"/>
          <w:szCs w:val="24"/>
        </w:rPr>
        <w:t xml:space="preserve"> </w:t>
      </w:r>
      <w:r w:rsidRPr="00B01699">
        <w:rPr>
          <w:rFonts w:ascii="Times New Roman" w:eastAsia="Times New Roman" w:hAnsi="Times New Roman" w:cs="Times New Roman"/>
          <w:sz w:val="24"/>
          <w:szCs w:val="24"/>
        </w:rPr>
        <w:t xml:space="preserve">saskaņā ar iepirkuma Nolikumu, šādās daļās </w:t>
      </w:r>
      <w:r w:rsidRPr="00B01699">
        <w:rPr>
          <w:rFonts w:ascii="Times New Roman" w:eastAsia="Times New Roman" w:hAnsi="Times New Roman" w:cs="Times New Roman"/>
          <w:i/>
          <w:sz w:val="24"/>
          <w:szCs w:val="24"/>
        </w:rPr>
        <w:t>(Pretendents aizpilda informāciju par to daļu,</w:t>
      </w:r>
      <w:r w:rsidRPr="00B01699">
        <w:rPr>
          <w:rFonts w:ascii="Times New Roman" w:eastAsia="Times New Roman" w:hAnsi="Times New Roman" w:cs="Times New Roman"/>
          <w:i/>
        </w:rPr>
        <w:t xml:space="preserve"> kurā tiek iesniegts piedāvājums)</w:t>
      </w:r>
      <w:r w:rsidRPr="00B01699">
        <w:rPr>
          <w:rFonts w:ascii="Times New Roman" w:eastAsia="Times New Roman" w:hAnsi="Times New Roman" w:cs="Times New Roman"/>
        </w:rPr>
        <w:t>:</w:t>
      </w:r>
    </w:p>
    <w:p w:rsidR="00B01699" w:rsidRPr="00B01699" w:rsidRDefault="00B01699" w:rsidP="00B01699">
      <w:pPr>
        <w:spacing w:after="12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1.daļa Atdzesēta svaiga gaļa un gaļas produkti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pacing w:after="0" w:line="240" w:lineRule="auto"/>
        <w:jc w:val="both"/>
        <w:rPr>
          <w:rFonts w:ascii="Times New Roman" w:eastAsia="Times New Roman" w:hAnsi="Times New Roman" w:cs="Times New Roman"/>
          <w:b/>
          <w:sz w:val="16"/>
          <w:szCs w:val="16"/>
          <w:u w:val="single"/>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r w:rsidRPr="00B01699">
        <w:rPr>
          <w:rFonts w:ascii="Times New Roman" w:eastAsia="Times New Roman" w:hAnsi="Times New Roman" w:cs="Times New Roman"/>
          <w:b/>
        </w:rPr>
        <w:t xml:space="preserve">2.daļa </w:t>
      </w:r>
      <w:r w:rsidRPr="00B01699">
        <w:rPr>
          <w:rFonts w:ascii="Times New Roman" w:eastAsia="Times New Roman" w:hAnsi="Times New Roman"/>
          <w:b/>
          <w:sz w:val="24"/>
          <w:szCs w:val="24"/>
          <w:lang w:eastAsia="lv-LV"/>
        </w:rPr>
        <w:t>Zivis un zivju produkti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ind w:left="851"/>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3.daļa Piens un piena produkti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4.daļa Maize un konditorejas izstrādājumi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5.daļa Dārzeņi un garšaugi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6.daļa Bakaleja, konservi, ievārījumi, sulas</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7.daļa Saldēti produkti</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sz w:val="24"/>
          <w:szCs w:val="24"/>
          <w:highlight w:val="green"/>
          <w:lang w:eastAsia="lv-LV"/>
        </w:rPr>
      </w:pPr>
    </w:p>
    <w:p w:rsidR="00B01699" w:rsidRPr="00B01699" w:rsidRDefault="00B01699" w:rsidP="00B01699">
      <w:pPr>
        <w:shd w:val="clear" w:color="auto" w:fill="FFFFFF"/>
        <w:autoSpaceDE w:val="0"/>
        <w:autoSpaceDN w:val="0"/>
        <w:adjustRightInd w:val="0"/>
        <w:spacing w:after="0" w:line="240" w:lineRule="auto"/>
        <w:jc w:val="both"/>
        <w:rPr>
          <w:rFonts w:ascii="Times New Roman" w:eastAsia="Times New Roman" w:hAnsi="Times New Roman"/>
          <w:b/>
          <w:sz w:val="24"/>
          <w:szCs w:val="24"/>
          <w:lang w:eastAsia="lv-LV"/>
        </w:rPr>
      </w:pPr>
      <w:r w:rsidRPr="00B01699">
        <w:rPr>
          <w:rFonts w:ascii="Times New Roman" w:eastAsia="Times New Roman" w:hAnsi="Times New Roman"/>
          <w:b/>
          <w:sz w:val="24"/>
          <w:szCs w:val="24"/>
          <w:lang w:eastAsia="lv-LV"/>
        </w:rPr>
        <w:t>8.daļa Augļi un ogas</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B01699" w:rsidRPr="00B01699" w:rsidTr="00B01699">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bez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PVN .......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EUR, ieskaitot PVN ......%</w:t>
            </w:r>
          </w:p>
          <w:p w:rsidR="00B01699" w:rsidRPr="00B01699" w:rsidRDefault="00B01699" w:rsidP="00B01699">
            <w:pPr>
              <w:spacing w:after="0" w:line="240" w:lineRule="auto"/>
              <w:jc w:val="center"/>
              <w:rPr>
                <w:rFonts w:ascii="Times New Roman" w:eastAsia="Times New Roman" w:hAnsi="Times New Roman" w:cs="Times New Roman"/>
                <w:sz w:val="20"/>
                <w:szCs w:val="20"/>
              </w:rPr>
            </w:pPr>
            <w:r w:rsidRPr="00B01699">
              <w:rPr>
                <w:rFonts w:ascii="Times New Roman" w:eastAsia="Times New Roman" w:hAnsi="Times New Roman" w:cs="Times New Roman"/>
                <w:sz w:val="20"/>
                <w:szCs w:val="20"/>
              </w:rPr>
              <w:t>(summa cipariem un vārdiem)</w:t>
            </w:r>
          </w:p>
        </w:tc>
      </w:tr>
      <w:tr w:rsidR="00B01699" w:rsidRPr="00B01699" w:rsidTr="00B01699">
        <w:tc>
          <w:tcPr>
            <w:tcW w:w="3000" w:type="dxa"/>
          </w:tcPr>
          <w:p w:rsidR="00B01699" w:rsidRPr="00B01699" w:rsidRDefault="00B01699" w:rsidP="00B01699">
            <w:pPr>
              <w:spacing w:after="0" w:line="240" w:lineRule="auto"/>
              <w:rPr>
                <w:rFonts w:ascii="Times New Roman" w:eastAsia="Times New Roman" w:hAnsi="Times New Roman" w:cs="Times New Roman"/>
                <w:sz w:val="16"/>
                <w:szCs w:val="16"/>
              </w:rPr>
            </w:pPr>
          </w:p>
        </w:tc>
        <w:tc>
          <w:tcPr>
            <w:tcW w:w="300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tc>
        <w:tc>
          <w:tcPr>
            <w:tcW w:w="2940" w:type="dxa"/>
          </w:tcPr>
          <w:p w:rsidR="00B01699" w:rsidRPr="00B01699" w:rsidRDefault="00B01699" w:rsidP="00B01699">
            <w:pPr>
              <w:spacing w:after="0" w:line="240" w:lineRule="auto"/>
              <w:jc w:val="center"/>
              <w:rPr>
                <w:rFonts w:ascii="Times New Roman" w:eastAsia="Times New Roman" w:hAnsi="Times New Roman" w:cs="Times New Roman"/>
                <w:sz w:val="16"/>
                <w:szCs w:val="16"/>
              </w:rPr>
            </w:pPr>
          </w:p>
          <w:p w:rsidR="00B01699" w:rsidRPr="00B01699" w:rsidRDefault="00B01699" w:rsidP="00B01699">
            <w:pPr>
              <w:spacing w:after="0" w:line="240" w:lineRule="auto"/>
              <w:jc w:val="center"/>
              <w:rPr>
                <w:rFonts w:ascii="Times New Roman" w:eastAsia="Times New Roman" w:hAnsi="Times New Roman" w:cs="Times New Roman"/>
                <w:sz w:val="16"/>
                <w:szCs w:val="16"/>
              </w:rPr>
            </w:pPr>
          </w:p>
        </w:tc>
      </w:tr>
    </w:tbl>
    <w:p w:rsidR="00B01699" w:rsidRPr="00B01699" w:rsidRDefault="00B01699" w:rsidP="00B01699">
      <w:pPr>
        <w:spacing w:after="0" w:line="240" w:lineRule="auto"/>
        <w:jc w:val="both"/>
        <w:rPr>
          <w:rFonts w:ascii="Times New Roman" w:eastAsia="Times New Roman" w:hAnsi="Times New Roman" w:cs="Times New Roman"/>
          <w:b/>
          <w:sz w:val="16"/>
          <w:szCs w:val="16"/>
          <w:u w:val="single"/>
        </w:rPr>
      </w:pPr>
    </w:p>
    <w:p w:rsidR="00B01699" w:rsidRPr="00B01699" w:rsidRDefault="00B01699" w:rsidP="00B01699">
      <w:pPr>
        <w:spacing w:after="0" w:line="240" w:lineRule="auto"/>
        <w:jc w:val="both"/>
        <w:rPr>
          <w:rFonts w:ascii="Times New Roman" w:eastAsia="Times New Roman" w:hAnsi="Times New Roman" w:cs="Times New Roman"/>
          <w:b/>
          <w:sz w:val="16"/>
          <w:szCs w:val="16"/>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Pretendenta nosaukums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Vienotais reģistrācijas numurs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Juridiskā adrese</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Biroja adrese</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Kontaktpersona (vārds, uzvārds, amats)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Tālruņa numurs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Faksa numurs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E-pasta adrese</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Uzņēmuma bankas rekvizīti: Banka</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Kods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r w:rsidR="00B01699" w:rsidRPr="00B01699" w:rsidTr="00B01699">
        <w:tc>
          <w:tcPr>
            <w:tcW w:w="4633"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Konts</w:t>
            </w:r>
          </w:p>
        </w:tc>
        <w:tc>
          <w:tcPr>
            <w:tcW w:w="4295" w:type="dxa"/>
          </w:tcPr>
          <w:p w:rsidR="00B01699" w:rsidRPr="00B01699" w:rsidRDefault="00B01699" w:rsidP="00B01699">
            <w:pPr>
              <w:spacing w:after="0" w:line="240" w:lineRule="auto"/>
              <w:jc w:val="both"/>
              <w:rPr>
                <w:rFonts w:ascii="Times New Roman" w:eastAsia="Times New Roman" w:hAnsi="Times New Roman" w:cs="Times New Roman"/>
                <w:sz w:val="24"/>
                <w:szCs w:val="24"/>
              </w:rPr>
            </w:pPr>
          </w:p>
        </w:tc>
      </w:tr>
    </w:tbl>
    <w:p w:rsidR="00B01699" w:rsidRPr="00B01699" w:rsidRDefault="00B01699" w:rsidP="00B01699">
      <w:pPr>
        <w:spacing w:after="0" w:line="240" w:lineRule="auto"/>
        <w:jc w:val="both"/>
        <w:rPr>
          <w:rFonts w:ascii="Times New Roman" w:eastAsia="Times New Roman" w:hAnsi="Times New Roman" w:cs="Times New Roman"/>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Apliecinām, ka izpildot darbus, tiks ievēroti Pasūtītāja pārstāvju norādījumi.</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Esam iesnieguši visu prasīto informāciju.</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Neesam iesnieguši nepatiesu informāciju savas kvalifikācijas novērtēšanai.</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Piedāvājuma derīguma termiņš ir _________ dienas.</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Piedāvājums dalībai iepirkumā sastāv no __________ lpp.</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Vārds, Uzvārds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Ieņemamais amats</w:t>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Paraksts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rPr>
      </w:pPr>
    </w:p>
    <w:p w:rsidR="00B01699" w:rsidRPr="00B01699" w:rsidRDefault="00B01699" w:rsidP="00B01699">
      <w:pPr>
        <w:spacing w:after="0" w:line="240" w:lineRule="auto"/>
        <w:jc w:val="both"/>
        <w:rPr>
          <w:rFonts w:ascii="Times New Roman" w:eastAsia="Times New Roman" w:hAnsi="Times New Roman" w:cs="Times New Roman"/>
        </w:rPr>
      </w:pPr>
      <w:r w:rsidRPr="00B01699">
        <w:rPr>
          <w:rFonts w:ascii="Times New Roman" w:eastAsia="Times New Roman" w:hAnsi="Times New Roman" w:cs="Times New Roman"/>
        </w:rPr>
        <w:t>Datums</w:t>
      </w:r>
      <w:r w:rsidRPr="00B01699">
        <w:rPr>
          <w:rFonts w:ascii="Times New Roman" w:eastAsia="Times New Roman" w:hAnsi="Times New Roman" w:cs="Times New Roman"/>
        </w:rPr>
        <w:tab/>
      </w:r>
      <w:r w:rsidRPr="00B01699">
        <w:rPr>
          <w:rFonts w:ascii="Times New Roman" w:eastAsia="Times New Roman" w:hAnsi="Times New Roman" w:cs="Times New Roman"/>
        </w:rPr>
        <w:tab/>
      </w:r>
      <w:r w:rsidRPr="00B01699">
        <w:rPr>
          <w:rFonts w:ascii="Times New Roman" w:eastAsia="Times New Roman" w:hAnsi="Times New Roman" w:cs="Times New Roman"/>
        </w:rPr>
        <w:tab/>
        <w:t>__________</w:t>
      </w:r>
      <w:r w:rsidRPr="00B01699">
        <w:rPr>
          <w:rFonts w:ascii="Times New Roman" w:eastAsia="Times New Roman" w:hAnsi="Times New Roman" w:cs="Times New Roman"/>
        </w:rPr>
        <w:tab/>
      </w:r>
      <w:r w:rsidRPr="00B01699">
        <w:rPr>
          <w:rFonts w:ascii="Times New Roman" w:eastAsia="Times New Roman" w:hAnsi="Times New Roman" w:cs="Times New Roman"/>
        </w:rPr>
        <w:tab/>
        <w:t>_________________</w:t>
      </w:r>
    </w:p>
    <w:p w:rsidR="00B01699" w:rsidRPr="00B01699" w:rsidRDefault="00B01699" w:rsidP="00B01699">
      <w:pPr>
        <w:spacing w:after="0" w:line="240" w:lineRule="auto"/>
        <w:jc w:val="both"/>
        <w:rPr>
          <w:rFonts w:ascii="Times New Roman" w:eastAsia="Times New Roman" w:hAnsi="Times New Roman" w:cs="Times New Roman"/>
        </w:rPr>
      </w:pPr>
    </w:p>
    <w:p w:rsidR="00B01699" w:rsidRPr="00B01699" w:rsidRDefault="00B01699" w:rsidP="00B01699">
      <w:pPr>
        <w:spacing w:after="0" w:line="240" w:lineRule="auto"/>
        <w:jc w:val="both"/>
        <w:rPr>
          <w:rFonts w:ascii="Times New Roman" w:eastAsia="Times New Roman" w:hAnsi="Times New Roman" w:cs="Times New Roman"/>
        </w:rPr>
      </w:pPr>
      <w:r w:rsidRPr="00B01699">
        <w:rPr>
          <w:rFonts w:ascii="Times New Roman" w:eastAsia="Times New Roman" w:hAnsi="Times New Roman" w:cs="Times New Roman"/>
        </w:rPr>
        <w:t>Zīmogs</w:t>
      </w:r>
    </w:p>
    <w:p w:rsidR="00B01699" w:rsidRPr="00B01699" w:rsidRDefault="00B01699" w:rsidP="00B01699">
      <w:pPr>
        <w:tabs>
          <w:tab w:val="left" w:pos="319"/>
        </w:tabs>
        <w:spacing w:before="120" w:after="120" w:line="240" w:lineRule="auto"/>
        <w:rPr>
          <w:rFonts w:ascii="Times New Roman" w:eastAsia="Times New Roman" w:hAnsi="Times New Roman" w:cs="Times New Roman"/>
          <w:b/>
          <w:bCs/>
          <w:sz w:val="24"/>
          <w:szCs w:val="24"/>
        </w:rPr>
      </w:pPr>
    </w:p>
    <w:p w:rsidR="00B01699" w:rsidRPr="00B01699" w:rsidRDefault="00B01699" w:rsidP="00B01699">
      <w:pPr>
        <w:rPr>
          <w:rFonts w:ascii="Times New Roman" w:eastAsia="Times New Roman" w:hAnsi="Times New Roman" w:cs="Times New Roman"/>
          <w:b/>
          <w:bCs/>
          <w:sz w:val="24"/>
          <w:szCs w:val="24"/>
          <w:highlight w:val="yellow"/>
        </w:rPr>
      </w:pPr>
      <w:r w:rsidRPr="00B01699">
        <w:rPr>
          <w:rFonts w:ascii="Times New Roman" w:eastAsia="Times New Roman" w:hAnsi="Times New Roman" w:cs="Times New Roman"/>
          <w:b/>
          <w:bCs/>
          <w:sz w:val="24"/>
          <w:szCs w:val="24"/>
          <w:highlight w:val="yellow"/>
        </w:rPr>
        <w:br w:type="page"/>
      </w:r>
    </w:p>
    <w:p w:rsidR="00B01699" w:rsidRPr="00B01699" w:rsidRDefault="00B01699" w:rsidP="00B01699">
      <w:pPr>
        <w:tabs>
          <w:tab w:val="left" w:pos="319"/>
        </w:tabs>
        <w:spacing w:before="120" w:after="120" w:line="240" w:lineRule="auto"/>
        <w:jc w:val="right"/>
        <w:rPr>
          <w:rFonts w:ascii="Times New Roman" w:eastAsia="Times New Roman" w:hAnsi="Times New Roman" w:cs="Times New Roman"/>
          <w:b/>
          <w:bCs/>
          <w:sz w:val="24"/>
          <w:szCs w:val="24"/>
        </w:rPr>
      </w:pPr>
      <w:r w:rsidRPr="00B01699">
        <w:rPr>
          <w:rFonts w:ascii="Times New Roman" w:eastAsia="Times New Roman" w:hAnsi="Times New Roman" w:cs="Times New Roman"/>
          <w:b/>
          <w:bCs/>
          <w:sz w:val="24"/>
          <w:szCs w:val="24"/>
        </w:rPr>
        <w:lastRenderedPageBreak/>
        <w:t>2.1. pielikums</w:t>
      </w:r>
    </w:p>
    <w:p w:rsidR="00B01699" w:rsidRPr="00B01699" w:rsidRDefault="00B01699" w:rsidP="00B01699">
      <w:pPr>
        <w:spacing w:after="0" w:line="360" w:lineRule="auto"/>
        <w:jc w:val="center"/>
        <w:rPr>
          <w:rFonts w:ascii="Times New Roman" w:eastAsia="Times New Roman" w:hAnsi="Times New Roman" w:cs="Times New Roman"/>
          <w:sz w:val="32"/>
          <w:szCs w:val="32"/>
        </w:rPr>
      </w:pPr>
      <w:r w:rsidRPr="00B01699">
        <w:rPr>
          <w:rFonts w:ascii="Times New Roman" w:eastAsia="Times New Roman" w:hAnsi="Times New Roman" w:cs="Times New Roman"/>
          <w:sz w:val="32"/>
          <w:szCs w:val="32"/>
        </w:rPr>
        <w:t>Tehniskā un finanšu piedāvājuma forma</w:t>
      </w:r>
    </w:p>
    <w:p w:rsidR="00B01699" w:rsidRPr="00B01699" w:rsidRDefault="00B01699" w:rsidP="00B01699">
      <w:pPr>
        <w:spacing w:after="0" w:line="360" w:lineRule="auto"/>
        <w:jc w:val="right"/>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Pievienots nolikumam kā atsevišķs pielikums</w:t>
      </w:r>
    </w:p>
    <w:p w:rsidR="00B01699" w:rsidRPr="00B01699" w:rsidRDefault="00B01699" w:rsidP="00B01699">
      <w:pPr>
        <w:spacing w:after="0" w:line="360" w:lineRule="auto"/>
        <w:rPr>
          <w:rFonts w:ascii="Times New Roman" w:eastAsia="Times New Roman" w:hAnsi="Times New Roman" w:cs="Times New Roman"/>
          <w:i/>
          <w:sz w:val="24"/>
          <w:szCs w:val="24"/>
        </w:rPr>
      </w:pPr>
      <w:r w:rsidRPr="00B01699">
        <w:rPr>
          <w:rFonts w:ascii="Times New Roman" w:eastAsia="Times New Roman" w:hAnsi="Times New Roman" w:cs="Times New Roman"/>
          <w:i/>
          <w:sz w:val="24"/>
          <w:szCs w:val="24"/>
        </w:rPr>
        <w:t xml:space="preserve"> Piedāvājumam jāpievieno Excel dokumenta formā</w:t>
      </w:r>
    </w:p>
    <w:p w:rsidR="00B01699" w:rsidRPr="00B01699" w:rsidRDefault="00B01699" w:rsidP="00B01699">
      <w:pPr>
        <w:rPr>
          <w:rFonts w:ascii="Times New Roman" w:eastAsia="Times New Roman" w:hAnsi="Times New Roman" w:cs="Times New Roman"/>
          <w:b/>
          <w:i/>
          <w:sz w:val="32"/>
          <w:szCs w:val="32"/>
        </w:rPr>
      </w:pPr>
      <w:r w:rsidRPr="00B01699">
        <w:rPr>
          <w:rFonts w:ascii="Times New Roman" w:eastAsia="Times New Roman" w:hAnsi="Times New Roman" w:cs="Times New Roman"/>
          <w:b/>
          <w:i/>
          <w:sz w:val="32"/>
          <w:szCs w:val="32"/>
        </w:rPr>
        <w:br w:type="page"/>
      </w:r>
    </w:p>
    <w:p w:rsidR="00B01699" w:rsidRPr="00B01699" w:rsidRDefault="00B01699" w:rsidP="00B01699">
      <w:pPr>
        <w:spacing w:after="0" w:line="360" w:lineRule="auto"/>
        <w:rPr>
          <w:rFonts w:ascii="Times New Roman" w:eastAsia="Times New Roman" w:hAnsi="Times New Roman" w:cs="Times New Roman"/>
          <w:b/>
          <w:i/>
          <w:sz w:val="32"/>
          <w:szCs w:val="32"/>
        </w:rPr>
        <w:sectPr w:rsidR="00B01699" w:rsidRPr="00B01699" w:rsidSect="00B01699">
          <w:headerReference w:type="default" r:id="rId16"/>
          <w:footerReference w:type="even" r:id="rId17"/>
          <w:footerReference w:type="default" r:id="rId18"/>
          <w:headerReference w:type="first" r:id="rId19"/>
          <w:footerReference w:type="first" r:id="rId20"/>
          <w:pgSz w:w="11906" w:h="16838"/>
          <w:pgMar w:top="1440" w:right="1106" w:bottom="1258" w:left="1260" w:header="709" w:footer="709" w:gutter="0"/>
          <w:cols w:space="708"/>
          <w:docGrid w:linePitch="360"/>
        </w:sectPr>
      </w:pPr>
    </w:p>
    <w:p w:rsidR="00B01699" w:rsidRPr="00B01699" w:rsidRDefault="00B01699" w:rsidP="00B01699">
      <w:pPr>
        <w:jc w:val="right"/>
        <w:rPr>
          <w:rFonts w:ascii="Times New Roman" w:hAnsi="Times New Roman" w:cs="Times New Roman"/>
          <w:sz w:val="24"/>
          <w:szCs w:val="24"/>
        </w:rPr>
      </w:pPr>
      <w:r w:rsidRPr="00B01699">
        <w:rPr>
          <w:rFonts w:ascii="Times New Roman" w:hAnsi="Times New Roman" w:cs="Times New Roman"/>
          <w:b/>
          <w:bCs/>
          <w:sz w:val="24"/>
          <w:szCs w:val="24"/>
        </w:rPr>
        <w:lastRenderedPageBreak/>
        <w:t>2.2. pielikums</w:t>
      </w:r>
    </w:p>
    <w:p w:rsidR="00B01699" w:rsidRPr="00B01699" w:rsidRDefault="00B01699" w:rsidP="00B01699">
      <w:pPr>
        <w:jc w:val="center"/>
        <w:rPr>
          <w:rFonts w:ascii="Times New Roman" w:hAnsi="Times New Roman" w:cs="Times New Roman"/>
          <w:bCs/>
          <w:sz w:val="32"/>
          <w:szCs w:val="32"/>
        </w:rPr>
      </w:pPr>
      <w:r w:rsidRPr="00B01699">
        <w:rPr>
          <w:rFonts w:ascii="Times New Roman" w:hAnsi="Times New Roman" w:cs="Times New Roman"/>
          <w:bCs/>
          <w:sz w:val="32"/>
          <w:szCs w:val="32"/>
        </w:rPr>
        <w:t xml:space="preserve">Pretendenta piegādātie produkti, kuri atbilst </w:t>
      </w:r>
      <w:r w:rsidRPr="00B01699">
        <w:rPr>
          <w:rFonts w:ascii="Times New Roman" w:hAnsi="Times New Roman" w:cs="Times New Roman"/>
          <w:sz w:val="32"/>
          <w:szCs w:val="32"/>
        </w:rPr>
        <w:t>BL, NPKS vai LPIA prasībām</w:t>
      </w:r>
      <w:r w:rsidRPr="00B01699">
        <w:rPr>
          <w:rFonts w:ascii="Times New Roman" w:hAnsi="Times New Roman" w:cs="Times New Roman"/>
          <w:sz w:val="32"/>
          <w:szCs w:val="32"/>
          <w:vertAlign w:val="superscript"/>
        </w:rPr>
        <w:footnoteReference w:customMarkFollows="1" w:id="2"/>
        <w:t>⃰</w:t>
      </w:r>
    </w:p>
    <w:tbl>
      <w:tblPr>
        <w:tblStyle w:val="TableGrid"/>
        <w:tblW w:w="0" w:type="auto"/>
        <w:tblLook w:val="04A0" w:firstRow="1" w:lastRow="0" w:firstColumn="1" w:lastColumn="0" w:noHBand="0" w:noVBand="1"/>
      </w:tblPr>
      <w:tblGrid>
        <w:gridCol w:w="1775"/>
        <w:gridCol w:w="1774"/>
        <w:gridCol w:w="1787"/>
        <w:gridCol w:w="1755"/>
        <w:gridCol w:w="1768"/>
        <w:gridCol w:w="1787"/>
        <w:gridCol w:w="1716"/>
        <w:gridCol w:w="1767"/>
      </w:tblGrid>
      <w:tr w:rsidR="00B01699" w:rsidRPr="00B01699" w:rsidTr="00B01699">
        <w:trPr>
          <w:trHeight w:val="480"/>
        </w:trPr>
        <w:tc>
          <w:tcPr>
            <w:tcW w:w="1801" w:type="dxa"/>
            <w:vMerge w:val="restart"/>
          </w:tcPr>
          <w:p w:rsidR="00B01699" w:rsidRPr="00B01699" w:rsidRDefault="00B01699" w:rsidP="00B01699">
            <w:pPr>
              <w:autoSpaceDE w:val="0"/>
              <w:autoSpaceDN w:val="0"/>
              <w:adjustRightInd w:val="0"/>
              <w:rPr>
                <w:color w:val="000000"/>
              </w:rPr>
            </w:pPr>
            <w:r w:rsidRPr="00B01699">
              <w:rPr>
                <w:b/>
                <w:bCs/>
                <w:color w:val="000000"/>
              </w:rPr>
              <w:t>Produkta</w:t>
            </w:r>
            <w:r w:rsidRPr="00B01699">
              <w:rPr>
                <w:color w:val="000000"/>
              </w:rPr>
              <w:t xml:space="preserve">, kurš atbilst NPKS vai BL prasībām, vai </w:t>
            </w:r>
            <w:r w:rsidRPr="00B01699">
              <w:rPr>
                <w:b/>
                <w:bCs/>
                <w:color w:val="000000"/>
              </w:rPr>
              <w:t>kultūrauga</w:t>
            </w:r>
            <w:r w:rsidRPr="00B01699">
              <w:rPr>
                <w:color w:val="000000"/>
              </w:rPr>
              <w:t xml:space="preserve">, kurš atbilst LPIA prasībām, </w:t>
            </w:r>
            <w:r w:rsidRPr="00B01699">
              <w:rPr>
                <w:b/>
                <w:bCs/>
                <w:color w:val="000000"/>
              </w:rPr>
              <w:t xml:space="preserve">nosaukums </w:t>
            </w:r>
          </w:p>
        </w:tc>
        <w:tc>
          <w:tcPr>
            <w:tcW w:w="1800" w:type="dxa"/>
            <w:vMerge w:val="restart"/>
          </w:tcPr>
          <w:p w:rsidR="00B01699" w:rsidRPr="00B01699" w:rsidRDefault="00B01699" w:rsidP="00B01699">
            <w:pPr>
              <w:autoSpaceDE w:val="0"/>
              <w:autoSpaceDN w:val="0"/>
              <w:adjustRightInd w:val="0"/>
              <w:rPr>
                <w:color w:val="000000"/>
              </w:rPr>
            </w:pPr>
            <w:r w:rsidRPr="00B01699">
              <w:rPr>
                <w:b/>
                <w:color w:val="000000"/>
              </w:rPr>
              <w:t>Produkta</w:t>
            </w:r>
            <w:r w:rsidRPr="00B01699">
              <w:rPr>
                <w:color w:val="000000"/>
              </w:rPr>
              <w:t xml:space="preserve">, kurš atbilst NPKS vai BL prasībām, vai </w:t>
            </w:r>
            <w:r w:rsidRPr="00B01699">
              <w:rPr>
                <w:b/>
                <w:color w:val="000000"/>
              </w:rPr>
              <w:t>kultūrauga</w:t>
            </w:r>
            <w:r w:rsidRPr="00B01699">
              <w:rPr>
                <w:color w:val="000000"/>
              </w:rPr>
              <w:t xml:space="preserve">, kurš atbilst LPIA prasībām, </w:t>
            </w:r>
            <w:r w:rsidRPr="00B01699">
              <w:rPr>
                <w:b/>
                <w:bCs/>
                <w:color w:val="000000"/>
              </w:rPr>
              <w:t xml:space="preserve">ražotāja nosaukums </w:t>
            </w:r>
          </w:p>
        </w:tc>
        <w:tc>
          <w:tcPr>
            <w:tcW w:w="1810" w:type="dxa"/>
            <w:vMerge w:val="restart"/>
          </w:tcPr>
          <w:p w:rsidR="00B01699" w:rsidRPr="00B01699" w:rsidRDefault="00B01699" w:rsidP="00B01699">
            <w:pPr>
              <w:autoSpaceDE w:val="0"/>
              <w:autoSpaceDN w:val="0"/>
              <w:adjustRightInd w:val="0"/>
              <w:rPr>
                <w:color w:val="000000"/>
              </w:rPr>
            </w:pPr>
            <w:r w:rsidRPr="00B01699">
              <w:rPr>
                <w:b/>
                <w:color w:val="000000"/>
              </w:rPr>
              <w:t>Produkta</w:t>
            </w:r>
            <w:r w:rsidRPr="00B01699">
              <w:rPr>
                <w:color w:val="000000"/>
              </w:rPr>
              <w:t xml:space="preserve">, kurš atbilst NPKS vai BL prasībām, vai </w:t>
            </w:r>
            <w:r w:rsidRPr="00B01699">
              <w:rPr>
                <w:b/>
                <w:color w:val="000000"/>
              </w:rPr>
              <w:t>kultūrauga</w:t>
            </w:r>
            <w:r w:rsidRPr="00B01699">
              <w:rPr>
                <w:color w:val="000000"/>
              </w:rPr>
              <w:t xml:space="preserve">, kurš atbilst LPIA prasībām, </w:t>
            </w:r>
            <w:r w:rsidRPr="00B01699">
              <w:rPr>
                <w:b/>
                <w:bCs/>
                <w:color w:val="000000"/>
              </w:rPr>
              <w:t>piegādātāja nosaukums</w:t>
            </w:r>
            <w:r w:rsidRPr="00B01699">
              <w:rPr>
                <w:color w:val="000000"/>
              </w:rPr>
              <w:t xml:space="preserve"> (n</w:t>
            </w:r>
            <w:r w:rsidRPr="00B01699">
              <w:rPr>
                <w:rFonts w:eastAsia="Calibri"/>
                <w:color w:val="000000"/>
              </w:rPr>
              <w:t>av attiecināms, ja pretendentam produktu piegādā ražotājs)</w:t>
            </w:r>
          </w:p>
        </w:tc>
        <w:tc>
          <w:tcPr>
            <w:tcW w:w="1786" w:type="dxa"/>
            <w:vMerge w:val="restart"/>
          </w:tcPr>
          <w:p w:rsidR="00B01699" w:rsidRPr="00B01699" w:rsidRDefault="00B01699" w:rsidP="00B01699">
            <w:pPr>
              <w:autoSpaceDE w:val="0"/>
              <w:autoSpaceDN w:val="0"/>
              <w:adjustRightInd w:val="0"/>
              <w:rPr>
                <w:color w:val="000000"/>
              </w:rPr>
            </w:pPr>
            <w:r w:rsidRPr="00B01699">
              <w:rPr>
                <w:color w:val="000000"/>
              </w:rPr>
              <w:t xml:space="preserve">Produkta, kurš atbilst NPKS prasībām, </w:t>
            </w:r>
            <w:r w:rsidRPr="00B01699">
              <w:rPr>
                <w:b/>
                <w:bCs/>
                <w:color w:val="000000"/>
              </w:rPr>
              <w:t xml:space="preserve">sertifikāta numurs </w:t>
            </w:r>
          </w:p>
          <w:p w:rsidR="00B01699" w:rsidRPr="00B01699" w:rsidRDefault="00B01699" w:rsidP="00B01699">
            <w:pPr>
              <w:rPr>
                <w:b/>
                <w:bCs/>
              </w:rPr>
            </w:pPr>
          </w:p>
        </w:tc>
        <w:tc>
          <w:tcPr>
            <w:tcW w:w="1796" w:type="dxa"/>
            <w:vMerge w:val="restart"/>
          </w:tcPr>
          <w:p w:rsidR="00B01699" w:rsidRPr="00B01699" w:rsidRDefault="00B01699" w:rsidP="00B01699">
            <w:pPr>
              <w:autoSpaceDE w:val="0"/>
              <w:autoSpaceDN w:val="0"/>
              <w:adjustRightInd w:val="0"/>
              <w:rPr>
                <w:color w:val="000000"/>
              </w:rPr>
            </w:pPr>
            <w:r w:rsidRPr="00B01699">
              <w:rPr>
                <w:color w:val="000000"/>
              </w:rPr>
              <w:t xml:space="preserve">Produkta, kurš atbilst BL prasībām, </w:t>
            </w:r>
            <w:r w:rsidRPr="00B01699">
              <w:rPr>
                <w:b/>
                <w:bCs/>
                <w:color w:val="000000"/>
              </w:rPr>
              <w:t xml:space="preserve">operatora nosaukums </w:t>
            </w:r>
          </w:p>
          <w:p w:rsidR="00B01699" w:rsidRPr="00B01699" w:rsidRDefault="00B01699" w:rsidP="00B01699">
            <w:pPr>
              <w:rPr>
                <w:b/>
                <w:bCs/>
              </w:rPr>
            </w:pPr>
          </w:p>
        </w:tc>
        <w:tc>
          <w:tcPr>
            <w:tcW w:w="1810" w:type="dxa"/>
            <w:vMerge w:val="restart"/>
          </w:tcPr>
          <w:p w:rsidR="00B01699" w:rsidRPr="00B01699" w:rsidRDefault="00B01699" w:rsidP="00B01699">
            <w:pPr>
              <w:autoSpaceDE w:val="0"/>
              <w:autoSpaceDN w:val="0"/>
              <w:adjustRightInd w:val="0"/>
              <w:rPr>
                <w:color w:val="000000"/>
              </w:rPr>
            </w:pPr>
            <w:r w:rsidRPr="00B01699">
              <w:rPr>
                <w:color w:val="000000"/>
              </w:rPr>
              <w:t xml:space="preserve">Kultūrauga, kurš atbilst LPIA prasībām, </w:t>
            </w:r>
            <w:r w:rsidRPr="00B01699">
              <w:rPr>
                <w:b/>
                <w:bCs/>
                <w:color w:val="000000"/>
              </w:rPr>
              <w:t xml:space="preserve">saimniecības nosaukums un audzētāja numurs </w:t>
            </w:r>
          </w:p>
          <w:p w:rsidR="00B01699" w:rsidRPr="00B01699" w:rsidRDefault="00B01699" w:rsidP="00B01699">
            <w:pPr>
              <w:rPr>
                <w:b/>
                <w:bCs/>
              </w:rPr>
            </w:pPr>
          </w:p>
        </w:tc>
        <w:tc>
          <w:tcPr>
            <w:tcW w:w="3552" w:type="dxa"/>
            <w:gridSpan w:val="2"/>
          </w:tcPr>
          <w:p w:rsidR="00B01699" w:rsidRPr="00B01699" w:rsidRDefault="00B01699" w:rsidP="00B01699">
            <w:pPr>
              <w:rPr>
                <w:bCs/>
              </w:rPr>
            </w:pPr>
            <w:r w:rsidRPr="00B01699">
              <w:rPr>
                <w:b/>
                <w:bCs/>
              </w:rPr>
              <w:t>Līgums ar produktu</w:t>
            </w:r>
            <w:r w:rsidRPr="00B01699">
              <w:rPr>
                <w:bCs/>
              </w:rPr>
              <w:t xml:space="preserve">, kuri atbilst </w:t>
            </w:r>
            <w:r w:rsidRPr="00B01699">
              <w:t xml:space="preserve">NPKS vai BL prasībām, vai </w:t>
            </w:r>
            <w:r w:rsidRPr="00B01699">
              <w:rPr>
                <w:b/>
                <w:bCs/>
              </w:rPr>
              <w:t>kultūrauga</w:t>
            </w:r>
            <w:r w:rsidRPr="00B01699">
              <w:t xml:space="preserve">, kurš atbilst LPIA prasībām, </w:t>
            </w:r>
            <w:r w:rsidRPr="00B01699">
              <w:rPr>
                <w:b/>
              </w:rPr>
              <w:t>ražotāju/</w:t>
            </w:r>
            <w:r w:rsidRPr="00B01699">
              <w:t xml:space="preserve"> </w:t>
            </w:r>
            <w:r w:rsidRPr="00B01699">
              <w:rPr>
                <w:b/>
                <w:bCs/>
              </w:rPr>
              <w:t>piegādātāju</w:t>
            </w:r>
          </w:p>
        </w:tc>
      </w:tr>
      <w:tr w:rsidR="00B01699" w:rsidRPr="00B01699" w:rsidTr="00B01699">
        <w:trPr>
          <w:trHeight w:val="1750"/>
        </w:trPr>
        <w:tc>
          <w:tcPr>
            <w:tcW w:w="1801" w:type="dxa"/>
            <w:vMerge/>
          </w:tcPr>
          <w:p w:rsidR="00B01699" w:rsidRPr="00B01699" w:rsidRDefault="00B01699" w:rsidP="00B01699">
            <w:pPr>
              <w:autoSpaceDE w:val="0"/>
              <w:autoSpaceDN w:val="0"/>
              <w:adjustRightInd w:val="0"/>
              <w:rPr>
                <w:b/>
                <w:bCs/>
                <w:color w:val="000000"/>
              </w:rPr>
            </w:pPr>
          </w:p>
        </w:tc>
        <w:tc>
          <w:tcPr>
            <w:tcW w:w="1800" w:type="dxa"/>
            <w:vMerge/>
          </w:tcPr>
          <w:p w:rsidR="00B01699" w:rsidRPr="00B01699" w:rsidRDefault="00B01699" w:rsidP="00B01699">
            <w:pPr>
              <w:autoSpaceDE w:val="0"/>
              <w:autoSpaceDN w:val="0"/>
              <w:adjustRightInd w:val="0"/>
              <w:rPr>
                <w:b/>
                <w:color w:val="000000"/>
              </w:rPr>
            </w:pPr>
          </w:p>
        </w:tc>
        <w:tc>
          <w:tcPr>
            <w:tcW w:w="1810" w:type="dxa"/>
            <w:vMerge/>
          </w:tcPr>
          <w:p w:rsidR="00B01699" w:rsidRPr="00B01699" w:rsidRDefault="00B01699" w:rsidP="00B01699">
            <w:pPr>
              <w:autoSpaceDE w:val="0"/>
              <w:autoSpaceDN w:val="0"/>
              <w:adjustRightInd w:val="0"/>
              <w:rPr>
                <w:b/>
                <w:color w:val="000000"/>
              </w:rPr>
            </w:pPr>
          </w:p>
        </w:tc>
        <w:tc>
          <w:tcPr>
            <w:tcW w:w="1786" w:type="dxa"/>
            <w:vMerge/>
          </w:tcPr>
          <w:p w:rsidR="00B01699" w:rsidRPr="00B01699" w:rsidRDefault="00B01699" w:rsidP="00B01699">
            <w:pPr>
              <w:autoSpaceDE w:val="0"/>
              <w:autoSpaceDN w:val="0"/>
              <w:adjustRightInd w:val="0"/>
              <w:rPr>
                <w:color w:val="000000"/>
              </w:rPr>
            </w:pPr>
          </w:p>
        </w:tc>
        <w:tc>
          <w:tcPr>
            <w:tcW w:w="1796" w:type="dxa"/>
            <w:vMerge/>
          </w:tcPr>
          <w:p w:rsidR="00B01699" w:rsidRPr="00B01699" w:rsidRDefault="00B01699" w:rsidP="00B01699">
            <w:pPr>
              <w:autoSpaceDE w:val="0"/>
              <w:autoSpaceDN w:val="0"/>
              <w:adjustRightInd w:val="0"/>
              <w:rPr>
                <w:color w:val="000000"/>
              </w:rPr>
            </w:pPr>
          </w:p>
        </w:tc>
        <w:tc>
          <w:tcPr>
            <w:tcW w:w="1810" w:type="dxa"/>
            <w:vMerge/>
          </w:tcPr>
          <w:p w:rsidR="00B01699" w:rsidRPr="00B01699" w:rsidRDefault="00B01699" w:rsidP="00B01699">
            <w:pPr>
              <w:autoSpaceDE w:val="0"/>
              <w:autoSpaceDN w:val="0"/>
              <w:adjustRightInd w:val="0"/>
              <w:rPr>
                <w:color w:val="000000"/>
              </w:rPr>
            </w:pPr>
          </w:p>
        </w:tc>
        <w:tc>
          <w:tcPr>
            <w:tcW w:w="1757" w:type="dxa"/>
          </w:tcPr>
          <w:p w:rsidR="00B01699" w:rsidRPr="00B01699" w:rsidRDefault="00B01699" w:rsidP="00B01699">
            <w:pPr>
              <w:rPr>
                <w:bCs/>
              </w:rPr>
            </w:pPr>
            <w:r w:rsidRPr="00B01699">
              <w:rPr>
                <w:bCs/>
              </w:rPr>
              <w:t>Līguma numurs</w:t>
            </w:r>
          </w:p>
        </w:tc>
        <w:tc>
          <w:tcPr>
            <w:tcW w:w="1795" w:type="dxa"/>
          </w:tcPr>
          <w:p w:rsidR="00B01699" w:rsidRPr="00B01699" w:rsidRDefault="00B01699" w:rsidP="00B01699">
            <w:pPr>
              <w:rPr>
                <w:bCs/>
              </w:rPr>
            </w:pPr>
            <w:r w:rsidRPr="00B01699">
              <w:rPr>
                <w:bCs/>
              </w:rPr>
              <w:t xml:space="preserve">Līguma noslēgšanas datums (ne vēlāk kā </w:t>
            </w:r>
            <w:r w:rsidR="0086719D">
              <w:rPr>
                <w:bCs/>
              </w:rPr>
              <w:t>2017. gada 31</w:t>
            </w:r>
            <w:r w:rsidRPr="00B01699">
              <w:rPr>
                <w:bCs/>
              </w:rPr>
              <w:t>. janvāris)</w:t>
            </w:r>
          </w:p>
          <w:p w:rsidR="00B01699" w:rsidRPr="00B01699" w:rsidRDefault="00B01699" w:rsidP="00B01699">
            <w:pPr>
              <w:rPr>
                <w:bCs/>
              </w:rPr>
            </w:pPr>
          </w:p>
        </w:tc>
      </w:tr>
      <w:tr w:rsidR="00B01699" w:rsidRPr="00B01699" w:rsidTr="00B01699">
        <w:tc>
          <w:tcPr>
            <w:tcW w:w="1801" w:type="dxa"/>
          </w:tcPr>
          <w:p w:rsidR="00B01699" w:rsidRPr="00B01699" w:rsidRDefault="00B01699" w:rsidP="00B01699">
            <w:pPr>
              <w:numPr>
                <w:ilvl w:val="0"/>
                <w:numId w:val="6"/>
              </w:numPr>
              <w:spacing w:line="276" w:lineRule="auto"/>
              <w:contextualSpacing/>
              <w:jc w:val="right"/>
              <w:rPr>
                <w:rFonts w:eastAsia="Calibri"/>
                <w:bCs/>
              </w:rPr>
            </w:pPr>
          </w:p>
        </w:tc>
        <w:tc>
          <w:tcPr>
            <w:tcW w:w="1800" w:type="dxa"/>
          </w:tcPr>
          <w:p w:rsidR="00B01699" w:rsidRPr="00B01699" w:rsidRDefault="00B01699" w:rsidP="00B01699">
            <w:pPr>
              <w:numPr>
                <w:ilvl w:val="0"/>
                <w:numId w:val="6"/>
              </w:numPr>
              <w:spacing w:line="276" w:lineRule="auto"/>
              <w:contextualSpacing/>
              <w:jc w:val="right"/>
              <w:rPr>
                <w:rFonts w:eastAsia="Calibri"/>
                <w:bCs/>
              </w:rPr>
            </w:pPr>
          </w:p>
        </w:tc>
        <w:tc>
          <w:tcPr>
            <w:tcW w:w="1810" w:type="dxa"/>
          </w:tcPr>
          <w:p w:rsidR="00B01699" w:rsidRPr="00B01699" w:rsidRDefault="00B01699" w:rsidP="00B01699">
            <w:pPr>
              <w:numPr>
                <w:ilvl w:val="0"/>
                <w:numId w:val="6"/>
              </w:numPr>
              <w:spacing w:line="276" w:lineRule="auto"/>
              <w:contextualSpacing/>
              <w:jc w:val="right"/>
              <w:rPr>
                <w:rFonts w:eastAsia="Calibri"/>
                <w:bCs/>
              </w:rPr>
            </w:pPr>
          </w:p>
        </w:tc>
        <w:tc>
          <w:tcPr>
            <w:tcW w:w="1786" w:type="dxa"/>
          </w:tcPr>
          <w:p w:rsidR="00B01699" w:rsidRPr="00B01699" w:rsidRDefault="00B01699" w:rsidP="00B01699">
            <w:pPr>
              <w:numPr>
                <w:ilvl w:val="0"/>
                <w:numId w:val="6"/>
              </w:numPr>
              <w:spacing w:line="276" w:lineRule="auto"/>
              <w:contextualSpacing/>
              <w:jc w:val="right"/>
              <w:rPr>
                <w:rFonts w:eastAsia="Calibri"/>
                <w:bCs/>
              </w:rPr>
            </w:pPr>
          </w:p>
        </w:tc>
        <w:tc>
          <w:tcPr>
            <w:tcW w:w="1796" w:type="dxa"/>
          </w:tcPr>
          <w:p w:rsidR="00B01699" w:rsidRPr="00B01699" w:rsidRDefault="00B01699" w:rsidP="00B01699">
            <w:pPr>
              <w:numPr>
                <w:ilvl w:val="0"/>
                <w:numId w:val="6"/>
              </w:numPr>
              <w:spacing w:line="276" w:lineRule="auto"/>
              <w:contextualSpacing/>
              <w:jc w:val="right"/>
              <w:rPr>
                <w:rFonts w:eastAsia="Calibri"/>
                <w:bCs/>
              </w:rPr>
            </w:pPr>
          </w:p>
        </w:tc>
        <w:tc>
          <w:tcPr>
            <w:tcW w:w="1810" w:type="dxa"/>
          </w:tcPr>
          <w:p w:rsidR="00B01699" w:rsidRPr="00B01699" w:rsidRDefault="00B01699" w:rsidP="00B01699">
            <w:pPr>
              <w:numPr>
                <w:ilvl w:val="0"/>
                <w:numId w:val="6"/>
              </w:numPr>
              <w:spacing w:line="276" w:lineRule="auto"/>
              <w:contextualSpacing/>
              <w:jc w:val="right"/>
              <w:rPr>
                <w:rFonts w:eastAsia="Calibri"/>
                <w:bCs/>
              </w:rPr>
            </w:pPr>
          </w:p>
        </w:tc>
        <w:tc>
          <w:tcPr>
            <w:tcW w:w="1757" w:type="dxa"/>
          </w:tcPr>
          <w:p w:rsidR="00B01699" w:rsidRPr="00B01699" w:rsidRDefault="00B01699" w:rsidP="00B01699">
            <w:pPr>
              <w:numPr>
                <w:ilvl w:val="0"/>
                <w:numId w:val="6"/>
              </w:numPr>
              <w:spacing w:line="276" w:lineRule="auto"/>
              <w:contextualSpacing/>
              <w:jc w:val="right"/>
              <w:rPr>
                <w:rFonts w:eastAsia="Calibri"/>
                <w:bCs/>
              </w:rPr>
            </w:pPr>
          </w:p>
        </w:tc>
        <w:tc>
          <w:tcPr>
            <w:tcW w:w="1795" w:type="dxa"/>
          </w:tcPr>
          <w:p w:rsidR="00B01699" w:rsidRPr="00B01699" w:rsidRDefault="00B01699" w:rsidP="00B01699">
            <w:pPr>
              <w:numPr>
                <w:ilvl w:val="0"/>
                <w:numId w:val="6"/>
              </w:numPr>
              <w:spacing w:line="276" w:lineRule="auto"/>
              <w:contextualSpacing/>
              <w:jc w:val="right"/>
              <w:rPr>
                <w:rFonts w:eastAsia="Calibri"/>
                <w:bCs/>
              </w:rPr>
            </w:pPr>
          </w:p>
        </w:tc>
      </w:tr>
      <w:tr w:rsidR="00B01699" w:rsidRPr="00B01699" w:rsidTr="00B01699">
        <w:tc>
          <w:tcPr>
            <w:tcW w:w="1801" w:type="dxa"/>
          </w:tcPr>
          <w:p w:rsidR="00B01699" w:rsidRPr="00B01699" w:rsidRDefault="00B01699" w:rsidP="00B01699">
            <w:pPr>
              <w:rPr>
                <w:b/>
                <w:bCs/>
              </w:rPr>
            </w:pPr>
          </w:p>
        </w:tc>
        <w:tc>
          <w:tcPr>
            <w:tcW w:w="1800" w:type="dxa"/>
          </w:tcPr>
          <w:p w:rsidR="00B01699" w:rsidRPr="00B01699" w:rsidRDefault="00B01699" w:rsidP="00B01699">
            <w:pPr>
              <w:rPr>
                <w:b/>
                <w:bCs/>
              </w:rPr>
            </w:pPr>
          </w:p>
        </w:tc>
        <w:tc>
          <w:tcPr>
            <w:tcW w:w="1810" w:type="dxa"/>
          </w:tcPr>
          <w:p w:rsidR="00B01699" w:rsidRPr="00B01699" w:rsidRDefault="00B01699" w:rsidP="00B01699">
            <w:pPr>
              <w:rPr>
                <w:b/>
                <w:bCs/>
              </w:rPr>
            </w:pPr>
          </w:p>
        </w:tc>
        <w:tc>
          <w:tcPr>
            <w:tcW w:w="1786" w:type="dxa"/>
          </w:tcPr>
          <w:p w:rsidR="00B01699" w:rsidRPr="00B01699" w:rsidRDefault="00B01699" w:rsidP="00B01699">
            <w:pPr>
              <w:rPr>
                <w:b/>
                <w:bCs/>
              </w:rPr>
            </w:pPr>
          </w:p>
        </w:tc>
        <w:tc>
          <w:tcPr>
            <w:tcW w:w="1796" w:type="dxa"/>
          </w:tcPr>
          <w:p w:rsidR="00B01699" w:rsidRPr="00B01699" w:rsidRDefault="00B01699" w:rsidP="00B01699">
            <w:pPr>
              <w:rPr>
                <w:b/>
                <w:bCs/>
              </w:rPr>
            </w:pPr>
          </w:p>
        </w:tc>
        <w:tc>
          <w:tcPr>
            <w:tcW w:w="1810" w:type="dxa"/>
          </w:tcPr>
          <w:p w:rsidR="00B01699" w:rsidRPr="00B01699" w:rsidRDefault="00B01699" w:rsidP="00B01699">
            <w:pPr>
              <w:rPr>
                <w:b/>
                <w:bCs/>
              </w:rPr>
            </w:pPr>
          </w:p>
        </w:tc>
        <w:tc>
          <w:tcPr>
            <w:tcW w:w="1757" w:type="dxa"/>
          </w:tcPr>
          <w:p w:rsidR="00B01699" w:rsidRPr="00B01699" w:rsidRDefault="00B01699" w:rsidP="00B01699">
            <w:pPr>
              <w:rPr>
                <w:b/>
                <w:bCs/>
              </w:rPr>
            </w:pPr>
          </w:p>
        </w:tc>
        <w:tc>
          <w:tcPr>
            <w:tcW w:w="1795" w:type="dxa"/>
          </w:tcPr>
          <w:p w:rsidR="00B01699" w:rsidRPr="00B01699" w:rsidRDefault="00B01699" w:rsidP="00B01699">
            <w:pPr>
              <w:rPr>
                <w:b/>
                <w:bCs/>
              </w:rPr>
            </w:pPr>
          </w:p>
        </w:tc>
      </w:tr>
      <w:tr w:rsidR="00B01699" w:rsidRPr="00B01699" w:rsidTr="00B01699">
        <w:tc>
          <w:tcPr>
            <w:tcW w:w="1801" w:type="dxa"/>
          </w:tcPr>
          <w:p w:rsidR="00B01699" w:rsidRPr="00B01699" w:rsidRDefault="00B01699" w:rsidP="00B01699">
            <w:pPr>
              <w:rPr>
                <w:b/>
                <w:bCs/>
              </w:rPr>
            </w:pPr>
          </w:p>
        </w:tc>
        <w:tc>
          <w:tcPr>
            <w:tcW w:w="1800" w:type="dxa"/>
          </w:tcPr>
          <w:p w:rsidR="00B01699" w:rsidRPr="00B01699" w:rsidRDefault="00B01699" w:rsidP="00B01699">
            <w:pPr>
              <w:rPr>
                <w:b/>
                <w:bCs/>
              </w:rPr>
            </w:pPr>
          </w:p>
        </w:tc>
        <w:tc>
          <w:tcPr>
            <w:tcW w:w="1810" w:type="dxa"/>
          </w:tcPr>
          <w:p w:rsidR="00B01699" w:rsidRPr="00B01699" w:rsidRDefault="00B01699" w:rsidP="00B01699">
            <w:pPr>
              <w:rPr>
                <w:b/>
                <w:bCs/>
              </w:rPr>
            </w:pPr>
          </w:p>
        </w:tc>
        <w:tc>
          <w:tcPr>
            <w:tcW w:w="1786" w:type="dxa"/>
          </w:tcPr>
          <w:p w:rsidR="00B01699" w:rsidRPr="00B01699" w:rsidRDefault="00B01699" w:rsidP="00B01699">
            <w:pPr>
              <w:rPr>
                <w:b/>
                <w:bCs/>
              </w:rPr>
            </w:pPr>
          </w:p>
        </w:tc>
        <w:tc>
          <w:tcPr>
            <w:tcW w:w="1796" w:type="dxa"/>
          </w:tcPr>
          <w:p w:rsidR="00B01699" w:rsidRPr="00B01699" w:rsidRDefault="00B01699" w:rsidP="00B01699">
            <w:pPr>
              <w:rPr>
                <w:b/>
                <w:bCs/>
              </w:rPr>
            </w:pPr>
          </w:p>
        </w:tc>
        <w:tc>
          <w:tcPr>
            <w:tcW w:w="1810" w:type="dxa"/>
          </w:tcPr>
          <w:p w:rsidR="00B01699" w:rsidRPr="00B01699" w:rsidRDefault="00B01699" w:rsidP="00B01699">
            <w:pPr>
              <w:rPr>
                <w:b/>
                <w:bCs/>
              </w:rPr>
            </w:pPr>
          </w:p>
        </w:tc>
        <w:tc>
          <w:tcPr>
            <w:tcW w:w="1757" w:type="dxa"/>
          </w:tcPr>
          <w:p w:rsidR="00B01699" w:rsidRPr="00B01699" w:rsidRDefault="00B01699" w:rsidP="00B01699">
            <w:pPr>
              <w:rPr>
                <w:b/>
                <w:bCs/>
              </w:rPr>
            </w:pPr>
          </w:p>
        </w:tc>
        <w:tc>
          <w:tcPr>
            <w:tcW w:w="1795" w:type="dxa"/>
          </w:tcPr>
          <w:p w:rsidR="00B01699" w:rsidRPr="00B01699" w:rsidRDefault="00B01699" w:rsidP="00B01699">
            <w:pPr>
              <w:rPr>
                <w:b/>
                <w:bCs/>
              </w:rPr>
            </w:pPr>
          </w:p>
        </w:tc>
      </w:tr>
    </w:tbl>
    <w:p w:rsidR="00B01699" w:rsidRPr="00B01699" w:rsidRDefault="00B01699" w:rsidP="00B01699">
      <w:pPr>
        <w:autoSpaceDE w:val="0"/>
        <w:autoSpaceDN w:val="0"/>
        <w:adjustRightInd w:val="0"/>
        <w:rPr>
          <w:rFonts w:eastAsia="Calibri"/>
          <w:color w:val="000000"/>
          <w:sz w:val="20"/>
          <w:szCs w:val="20"/>
          <w:lang w:eastAsia="lv-LV"/>
        </w:rPr>
      </w:pPr>
    </w:p>
    <w:p w:rsidR="00B01699" w:rsidRPr="00B01699" w:rsidRDefault="00B01699" w:rsidP="00B01699">
      <w:pPr>
        <w:autoSpaceDE w:val="0"/>
        <w:autoSpaceDN w:val="0"/>
        <w:adjustRightInd w:val="0"/>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 xml:space="preserve">Norādījumi tabulas aizpildīšanai: </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tabulu aizpilda katrai piedāvājuma daļai atsevišķi;</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tabulā iekļauj tikai tos produktus, kuri atbilst Tehniskajā piedāvājumā attiecīgajā daļā dotajiem</w:t>
      </w:r>
      <w:r w:rsidRPr="00B01699">
        <w:rPr>
          <w:rFonts w:ascii="Times New Roman" w:eastAsia="Times New Roman" w:hAnsi="Times New Roman" w:cs="Times New Roman"/>
          <w:color w:val="000000"/>
          <w:sz w:val="24"/>
          <w:szCs w:val="24"/>
          <w:lang w:eastAsia="lv-LV"/>
        </w:rPr>
        <w:t>;</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Calibri" w:hAnsi="Times New Roman" w:cs="Times New Roman"/>
          <w:color w:val="000000"/>
          <w:sz w:val="24"/>
          <w:szCs w:val="24"/>
          <w:lang w:eastAsia="lv-LV"/>
        </w:rPr>
        <w:t>tabulu papildina ar jaunām rindām atbilstoši produktu skaitam;</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 xml:space="preserve">1. kolonnā vienu produktu nenorāda atkārtoti – gadījumā, ja vienam/ līdzvērtīgam produktam ir vairāki ražotāji un/vai piegādātāji, tad 1. kolonnā šo produktu min vienu reizi, norādot visus ražotājus un/vai piegādātājus; </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produktu nosaukumus norāda atbilstoši tam, kādi tie norādīti sertifikātos un BL, NPKS vai LPIA produktu publiskajos reģistros;</w:t>
      </w:r>
    </w:p>
    <w:p w:rsidR="00B01699" w:rsidRPr="00B01699" w:rsidRDefault="00B01699" w:rsidP="00B01699">
      <w:pPr>
        <w:numPr>
          <w:ilvl w:val="0"/>
          <w:numId w:val="7"/>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tabulas 7. un 8. kolonna nav jāaizpilda, ja produktu piegādā pats ražotājs.</w:t>
      </w:r>
    </w:p>
    <w:p w:rsidR="00B01699" w:rsidRPr="00B01699" w:rsidRDefault="00B01699" w:rsidP="00B01699">
      <w:pPr>
        <w:rPr>
          <w:rFonts w:ascii="Times New Roman" w:eastAsia="Times New Roman" w:hAnsi="Times New Roman" w:cs="Times New Roman"/>
          <w:sz w:val="24"/>
          <w:szCs w:val="24"/>
        </w:rPr>
        <w:sectPr w:rsidR="00B01699" w:rsidRPr="00B01699" w:rsidSect="00B01699">
          <w:pgSz w:w="16838" w:h="11906" w:orient="landscape"/>
          <w:pgMar w:top="1259" w:right="1440" w:bottom="1106" w:left="1259" w:header="709" w:footer="709" w:gutter="0"/>
          <w:cols w:space="708"/>
          <w:docGrid w:linePitch="360"/>
        </w:sectPr>
      </w:pPr>
    </w:p>
    <w:p w:rsidR="00B01699" w:rsidRPr="00B01699" w:rsidRDefault="00B01699" w:rsidP="00B01699">
      <w:pPr>
        <w:jc w:val="right"/>
        <w:rPr>
          <w:rFonts w:ascii="Times New Roman" w:hAnsi="Times New Roman" w:cs="Times New Roman"/>
          <w:sz w:val="24"/>
          <w:szCs w:val="24"/>
        </w:rPr>
      </w:pPr>
      <w:r w:rsidRPr="00B01699">
        <w:rPr>
          <w:rFonts w:ascii="Times New Roman" w:hAnsi="Times New Roman" w:cs="Times New Roman"/>
          <w:b/>
          <w:bCs/>
          <w:sz w:val="24"/>
          <w:szCs w:val="24"/>
        </w:rPr>
        <w:lastRenderedPageBreak/>
        <w:t>2.3. pielikums</w:t>
      </w:r>
    </w:p>
    <w:p w:rsidR="00B01699" w:rsidRPr="00B01699" w:rsidRDefault="00B01699" w:rsidP="00B01699">
      <w:pPr>
        <w:autoSpaceDE w:val="0"/>
        <w:autoSpaceDN w:val="0"/>
        <w:adjustRightInd w:val="0"/>
        <w:spacing w:after="0" w:line="240" w:lineRule="auto"/>
        <w:jc w:val="center"/>
        <w:rPr>
          <w:rFonts w:ascii="Times New Roman" w:eastAsia="Calibri" w:hAnsi="Times New Roman" w:cs="Times New Roman"/>
          <w:color w:val="000000"/>
          <w:sz w:val="32"/>
          <w:szCs w:val="32"/>
          <w:lang w:eastAsia="lv-LV"/>
        </w:rPr>
      </w:pPr>
      <w:r w:rsidRPr="00B01699">
        <w:rPr>
          <w:rFonts w:ascii="Times New Roman" w:eastAsia="Calibri" w:hAnsi="Times New Roman" w:cs="Times New Roman"/>
          <w:color w:val="000000"/>
          <w:sz w:val="32"/>
          <w:szCs w:val="32"/>
          <w:lang w:eastAsia="lv-LV"/>
        </w:rPr>
        <w:t>Informācija par produktu piegādes attālumiem</w:t>
      </w:r>
    </w:p>
    <w:p w:rsidR="00B01699" w:rsidRPr="00B01699" w:rsidRDefault="00B01699" w:rsidP="00B01699">
      <w:pPr>
        <w:autoSpaceDE w:val="0"/>
        <w:autoSpaceDN w:val="0"/>
        <w:adjustRightInd w:val="0"/>
        <w:spacing w:after="0" w:line="240" w:lineRule="auto"/>
        <w:jc w:val="center"/>
        <w:rPr>
          <w:rFonts w:ascii="Times New Roman" w:eastAsia="Calibri" w:hAnsi="Times New Roman" w:cs="Times New Roman"/>
          <w:color w:val="000000"/>
          <w:sz w:val="28"/>
          <w:szCs w:val="28"/>
          <w:lang w:eastAsia="lv-LV"/>
        </w:rPr>
      </w:pPr>
    </w:p>
    <w:tbl>
      <w:tblPr>
        <w:tblStyle w:val="TableGrid"/>
        <w:tblW w:w="10031" w:type="dxa"/>
        <w:tblLook w:val="04A0" w:firstRow="1" w:lastRow="0" w:firstColumn="1" w:lastColumn="0" w:noHBand="0" w:noVBand="1"/>
      </w:tblPr>
      <w:tblGrid>
        <w:gridCol w:w="1679"/>
        <w:gridCol w:w="3391"/>
        <w:gridCol w:w="1701"/>
        <w:gridCol w:w="1984"/>
        <w:gridCol w:w="1276"/>
      </w:tblGrid>
      <w:tr w:rsidR="00B01699" w:rsidRPr="00B01699" w:rsidTr="00B01699">
        <w:trPr>
          <w:trHeight w:val="386"/>
        </w:trPr>
        <w:tc>
          <w:tcPr>
            <w:tcW w:w="1679" w:type="dxa"/>
            <w:vMerge w:val="restart"/>
            <w:vAlign w:val="center"/>
          </w:tcPr>
          <w:p w:rsidR="00B01699" w:rsidRPr="00B01699" w:rsidRDefault="00B01699" w:rsidP="00B01699">
            <w:pPr>
              <w:autoSpaceDE w:val="0"/>
              <w:autoSpaceDN w:val="0"/>
              <w:adjustRightInd w:val="0"/>
              <w:jc w:val="center"/>
              <w:rPr>
                <w:rFonts w:eastAsia="Calibri"/>
                <w:color w:val="000000"/>
              </w:rPr>
            </w:pPr>
            <w:r w:rsidRPr="00B01699">
              <w:rPr>
                <w:rFonts w:eastAsia="Calibri"/>
                <w:color w:val="000000"/>
              </w:rPr>
              <w:t xml:space="preserve">Produkts </w:t>
            </w:r>
          </w:p>
        </w:tc>
        <w:tc>
          <w:tcPr>
            <w:tcW w:w="3391" w:type="dxa"/>
            <w:vMerge w:val="restart"/>
            <w:vAlign w:val="center"/>
          </w:tcPr>
          <w:p w:rsidR="00B01699" w:rsidRPr="00B01699" w:rsidRDefault="00B01699" w:rsidP="00B01699">
            <w:pPr>
              <w:tabs>
                <w:tab w:val="left" w:pos="1702"/>
              </w:tabs>
              <w:autoSpaceDE w:val="0"/>
              <w:autoSpaceDN w:val="0"/>
              <w:adjustRightInd w:val="0"/>
              <w:jc w:val="center"/>
              <w:rPr>
                <w:rFonts w:eastAsia="Calibri"/>
                <w:color w:val="000000"/>
              </w:rPr>
            </w:pPr>
            <w:r w:rsidRPr="00B01699">
              <w:rPr>
                <w:rFonts w:eastAsia="Calibri"/>
                <w:color w:val="000000"/>
              </w:rPr>
              <w:t>Produkta audzētāja/ ražotāja/ piegādātāja nosaukums</w:t>
            </w:r>
          </w:p>
        </w:tc>
        <w:tc>
          <w:tcPr>
            <w:tcW w:w="3685" w:type="dxa"/>
            <w:gridSpan w:val="2"/>
            <w:vAlign w:val="center"/>
          </w:tcPr>
          <w:p w:rsidR="00B01699" w:rsidRPr="00B01699" w:rsidRDefault="00B01699" w:rsidP="00B01699">
            <w:pPr>
              <w:autoSpaceDE w:val="0"/>
              <w:autoSpaceDN w:val="0"/>
              <w:adjustRightInd w:val="0"/>
              <w:jc w:val="center"/>
              <w:rPr>
                <w:rFonts w:eastAsia="Calibri"/>
                <w:color w:val="000000"/>
              </w:rPr>
            </w:pPr>
            <w:r w:rsidRPr="00B01699">
              <w:rPr>
                <w:rFonts w:eastAsia="Calibri"/>
                <w:color w:val="000000"/>
              </w:rPr>
              <w:t>Ar audzētāju/ ražotāju noslēgtais līgums</w:t>
            </w:r>
          </w:p>
        </w:tc>
        <w:tc>
          <w:tcPr>
            <w:tcW w:w="1276" w:type="dxa"/>
            <w:vMerge w:val="restart"/>
            <w:vAlign w:val="center"/>
          </w:tcPr>
          <w:p w:rsidR="00B01699" w:rsidRPr="00B01699" w:rsidRDefault="00B01699" w:rsidP="00B01699">
            <w:pPr>
              <w:autoSpaceDE w:val="0"/>
              <w:autoSpaceDN w:val="0"/>
              <w:adjustRightInd w:val="0"/>
              <w:jc w:val="center"/>
              <w:rPr>
                <w:rFonts w:eastAsia="Calibri"/>
                <w:color w:val="000000"/>
              </w:rPr>
            </w:pPr>
            <w:r w:rsidRPr="00B01699">
              <w:rPr>
                <w:rFonts w:eastAsia="Calibri"/>
                <w:color w:val="000000"/>
              </w:rPr>
              <w:t>Piegādes attālums</w:t>
            </w:r>
            <w:r w:rsidRPr="00B01699">
              <w:rPr>
                <w:color w:val="000000"/>
                <w:sz w:val="24"/>
                <w:szCs w:val="24"/>
                <w:vertAlign w:val="superscript"/>
              </w:rPr>
              <w:footnoteReference w:customMarkFollows="1" w:id="3"/>
              <w:sym w:font="Symbol" w:char="F02A"/>
            </w:r>
            <w:r w:rsidRPr="00B01699">
              <w:rPr>
                <w:color w:val="000000"/>
                <w:sz w:val="24"/>
                <w:szCs w:val="24"/>
              </w:rPr>
              <w:t>,</w:t>
            </w:r>
            <w:r w:rsidRPr="00B01699">
              <w:rPr>
                <w:rFonts w:eastAsia="Calibri"/>
                <w:color w:val="000000"/>
              </w:rPr>
              <w:t xml:space="preserve"> km</w:t>
            </w:r>
          </w:p>
        </w:tc>
      </w:tr>
      <w:tr w:rsidR="00B01699" w:rsidRPr="00B01699" w:rsidTr="00B01699">
        <w:trPr>
          <w:trHeight w:val="751"/>
        </w:trPr>
        <w:tc>
          <w:tcPr>
            <w:tcW w:w="1679" w:type="dxa"/>
            <w:vMerge/>
            <w:vAlign w:val="center"/>
          </w:tcPr>
          <w:p w:rsidR="00B01699" w:rsidRPr="00B01699" w:rsidRDefault="00B01699" w:rsidP="00B01699">
            <w:pPr>
              <w:autoSpaceDE w:val="0"/>
              <w:autoSpaceDN w:val="0"/>
              <w:adjustRightInd w:val="0"/>
              <w:ind w:right="860"/>
              <w:jc w:val="center"/>
              <w:rPr>
                <w:rFonts w:eastAsia="Calibri"/>
                <w:color w:val="000000"/>
              </w:rPr>
            </w:pPr>
          </w:p>
        </w:tc>
        <w:tc>
          <w:tcPr>
            <w:tcW w:w="3391" w:type="dxa"/>
            <w:vMerge/>
            <w:vAlign w:val="center"/>
          </w:tcPr>
          <w:p w:rsidR="00B01699" w:rsidRPr="00B01699" w:rsidRDefault="00B01699" w:rsidP="00B01699">
            <w:pPr>
              <w:autoSpaceDE w:val="0"/>
              <w:autoSpaceDN w:val="0"/>
              <w:adjustRightInd w:val="0"/>
              <w:ind w:right="860"/>
              <w:jc w:val="center"/>
              <w:rPr>
                <w:rFonts w:eastAsia="Calibri"/>
                <w:color w:val="000000"/>
              </w:rPr>
            </w:pPr>
          </w:p>
        </w:tc>
        <w:tc>
          <w:tcPr>
            <w:tcW w:w="1701" w:type="dxa"/>
            <w:vAlign w:val="center"/>
          </w:tcPr>
          <w:p w:rsidR="00B01699" w:rsidRPr="00B01699" w:rsidRDefault="00B01699" w:rsidP="00B01699">
            <w:pPr>
              <w:autoSpaceDE w:val="0"/>
              <w:autoSpaceDN w:val="0"/>
              <w:adjustRightInd w:val="0"/>
              <w:jc w:val="center"/>
              <w:rPr>
                <w:rFonts w:eastAsia="Calibri"/>
                <w:color w:val="000000"/>
              </w:rPr>
            </w:pPr>
            <w:r w:rsidRPr="00B01699">
              <w:rPr>
                <w:rFonts w:eastAsia="Calibri"/>
                <w:color w:val="000000"/>
              </w:rPr>
              <w:t>Līguma numurs</w:t>
            </w:r>
          </w:p>
        </w:tc>
        <w:tc>
          <w:tcPr>
            <w:tcW w:w="1984" w:type="dxa"/>
            <w:vAlign w:val="center"/>
          </w:tcPr>
          <w:p w:rsidR="00B01699" w:rsidRPr="00B01699" w:rsidRDefault="00B01699" w:rsidP="00B01699">
            <w:pPr>
              <w:autoSpaceDE w:val="0"/>
              <w:autoSpaceDN w:val="0"/>
              <w:adjustRightInd w:val="0"/>
              <w:jc w:val="center"/>
              <w:rPr>
                <w:rFonts w:eastAsia="Calibri"/>
                <w:color w:val="000000"/>
              </w:rPr>
            </w:pPr>
            <w:r w:rsidRPr="00B01699">
              <w:rPr>
                <w:rFonts w:eastAsia="Calibri"/>
                <w:color w:val="000000"/>
              </w:rPr>
              <w:t>Līguma noslēgšanas datums (ne vēlāk kā 2017.gada 3</w:t>
            </w:r>
            <w:r w:rsidR="0086719D">
              <w:rPr>
                <w:rFonts w:eastAsia="Calibri"/>
                <w:color w:val="000000"/>
              </w:rPr>
              <w:t>1</w:t>
            </w:r>
            <w:r w:rsidRPr="00B01699">
              <w:rPr>
                <w:rFonts w:eastAsia="Calibri"/>
                <w:color w:val="000000"/>
              </w:rPr>
              <w:t>. janvāris) un Līguma darbības termiņš</w:t>
            </w:r>
          </w:p>
        </w:tc>
        <w:tc>
          <w:tcPr>
            <w:tcW w:w="1276" w:type="dxa"/>
            <w:vMerge/>
            <w:vAlign w:val="center"/>
          </w:tcPr>
          <w:p w:rsidR="00B01699" w:rsidRPr="00B01699" w:rsidRDefault="00B01699" w:rsidP="00B01699">
            <w:pPr>
              <w:autoSpaceDE w:val="0"/>
              <w:autoSpaceDN w:val="0"/>
              <w:adjustRightInd w:val="0"/>
              <w:jc w:val="center"/>
              <w:rPr>
                <w:rFonts w:eastAsia="Calibri"/>
                <w:color w:val="000000"/>
              </w:rPr>
            </w:pPr>
          </w:p>
        </w:tc>
      </w:tr>
      <w:tr w:rsidR="00B01699" w:rsidRPr="00B01699" w:rsidTr="00B01699">
        <w:tc>
          <w:tcPr>
            <w:tcW w:w="1679" w:type="dxa"/>
          </w:tcPr>
          <w:p w:rsidR="00B01699" w:rsidRPr="00B01699" w:rsidRDefault="00B01699" w:rsidP="00B01699">
            <w:pPr>
              <w:numPr>
                <w:ilvl w:val="0"/>
                <w:numId w:val="8"/>
              </w:numPr>
              <w:spacing w:line="276" w:lineRule="auto"/>
              <w:contextualSpacing/>
              <w:jc w:val="center"/>
              <w:rPr>
                <w:rFonts w:eastAsia="Calibri"/>
                <w:bCs/>
              </w:rPr>
            </w:pPr>
          </w:p>
        </w:tc>
        <w:tc>
          <w:tcPr>
            <w:tcW w:w="3391" w:type="dxa"/>
          </w:tcPr>
          <w:p w:rsidR="00B01699" w:rsidRPr="00B01699" w:rsidRDefault="00B01699" w:rsidP="00B01699">
            <w:pPr>
              <w:numPr>
                <w:ilvl w:val="0"/>
                <w:numId w:val="8"/>
              </w:numPr>
              <w:spacing w:line="276" w:lineRule="auto"/>
              <w:contextualSpacing/>
              <w:jc w:val="center"/>
              <w:rPr>
                <w:rFonts w:eastAsia="Calibri"/>
                <w:bCs/>
              </w:rPr>
            </w:pPr>
          </w:p>
        </w:tc>
        <w:tc>
          <w:tcPr>
            <w:tcW w:w="1701" w:type="dxa"/>
          </w:tcPr>
          <w:p w:rsidR="00B01699" w:rsidRPr="00B01699" w:rsidRDefault="00B01699" w:rsidP="00B01699">
            <w:pPr>
              <w:numPr>
                <w:ilvl w:val="0"/>
                <w:numId w:val="8"/>
              </w:numPr>
              <w:spacing w:line="276" w:lineRule="auto"/>
              <w:contextualSpacing/>
              <w:jc w:val="center"/>
              <w:rPr>
                <w:rFonts w:eastAsia="Calibri"/>
                <w:bCs/>
              </w:rPr>
            </w:pPr>
          </w:p>
        </w:tc>
        <w:tc>
          <w:tcPr>
            <w:tcW w:w="1984" w:type="dxa"/>
          </w:tcPr>
          <w:p w:rsidR="00B01699" w:rsidRPr="00B01699" w:rsidRDefault="00B01699" w:rsidP="00B01699">
            <w:pPr>
              <w:numPr>
                <w:ilvl w:val="0"/>
                <w:numId w:val="8"/>
              </w:numPr>
              <w:spacing w:line="276" w:lineRule="auto"/>
              <w:contextualSpacing/>
              <w:jc w:val="center"/>
              <w:rPr>
                <w:rFonts w:eastAsia="Calibri"/>
                <w:bCs/>
              </w:rPr>
            </w:pPr>
          </w:p>
        </w:tc>
        <w:tc>
          <w:tcPr>
            <w:tcW w:w="1276" w:type="dxa"/>
          </w:tcPr>
          <w:p w:rsidR="00B01699" w:rsidRPr="00B01699" w:rsidRDefault="00B01699" w:rsidP="00B01699">
            <w:pPr>
              <w:numPr>
                <w:ilvl w:val="0"/>
                <w:numId w:val="8"/>
              </w:numPr>
              <w:spacing w:line="276" w:lineRule="auto"/>
              <w:contextualSpacing/>
              <w:jc w:val="center"/>
              <w:rPr>
                <w:rFonts w:eastAsia="Calibri"/>
                <w:bCs/>
              </w:rPr>
            </w:pPr>
          </w:p>
        </w:tc>
      </w:tr>
      <w:tr w:rsidR="00B01699" w:rsidRPr="00B01699" w:rsidTr="00B01699">
        <w:tc>
          <w:tcPr>
            <w:tcW w:w="1679" w:type="dxa"/>
            <w:vMerge w:val="restart"/>
          </w:tcPr>
          <w:p w:rsidR="00B01699" w:rsidRPr="00B01699" w:rsidRDefault="00B01699" w:rsidP="00B01699">
            <w:pPr>
              <w:autoSpaceDE w:val="0"/>
              <w:autoSpaceDN w:val="0"/>
              <w:adjustRightInd w:val="0"/>
              <w:ind w:right="6"/>
              <w:rPr>
                <w:rFonts w:eastAsia="Calibri"/>
                <w:color w:val="000000"/>
              </w:rPr>
            </w:pPr>
          </w:p>
        </w:tc>
        <w:tc>
          <w:tcPr>
            <w:tcW w:w="3391" w:type="dxa"/>
          </w:tcPr>
          <w:p w:rsidR="00B01699" w:rsidRPr="00B01699" w:rsidRDefault="00B01699" w:rsidP="00B01699">
            <w:pPr>
              <w:autoSpaceDE w:val="0"/>
              <w:autoSpaceDN w:val="0"/>
              <w:adjustRightInd w:val="0"/>
              <w:ind w:right="860"/>
              <w:jc w:val="center"/>
              <w:rPr>
                <w:rFonts w:eastAsia="Calibri"/>
                <w:i/>
                <w:color w:val="000000"/>
              </w:rPr>
            </w:pPr>
            <w:r w:rsidRPr="00B01699">
              <w:rPr>
                <w:rFonts w:eastAsia="Calibri"/>
                <w:i/>
                <w:color w:val="000000"/>
              </w:rPr>
              <w:t>Ražotājs</w:t>
            </w:r>
            <w:r w:rsidRPr="00B01699">
              <w:rPr>
                <w:rFonts w:eastAsia="Calibri"/>
                <w:i/>
                <w:color w:val="000000"/>
                <w:vertAlign w:val="subscript"/>
              </w:rPr>
              <w:t>1</w:t>
            </w:r>
          </w:p>
        </w:tc>
        <w:tc>
          <w:tcPr>
            <w:tcW w:w="1701" w:type="dxa"/>
          </w:tcPr>
          <w:p w:rsidR="00B01699" w:rsidRPr="00B01699" w:rsidRDefault="00B01699" w:rsidP="00B01699">
            <w:pPr>
              <w:autoSpaceDE w:val="0"/>
              <w:autoSpaceDN w:val="0"/>
              <w:adjustRightInd w:val="0"/>
              <w:jc w:val="center"/>
              <w:rPr>
                <w:rFonts w:eastAsia="Calibri"/>
                <w:color w:val="000000"/>
              </w:rPr>
            </w:pPr>
          </w:p>
        </w:tc>
        <w:tc>
          <w:tcPr>
            <w:tcW w:w="1984" w:type="dxa"/>
          </w:tcPr>
          <w:p w:rsidR="00B01699" w:rsidRPr="00B01699" w:rsidRDefault="00B01699" w:rsidP="00B01699">
            <w:pPr>
              <w:autoSpaceDE w:val="0"/>
              <w:autoSpaceDN w:val="0"/>
              <w:adjustRightInd w:val="0"/>
              <w:jc w:val="center"/>
              <w:rPr>
                <w:rFonts w:eastAsia="Calibri"/>
                <w:color w:val="000000"/>
              </w:rPr>
            </w:pPr>
          </w:p>
        </w:tc>
        <w:tc>
          <w:tcPr>
            <w:tcW w:w="1276" w:type="dxa"/>
          </w:tcPr>
          <w:p w:rsidR="00B01699" w:rsidRPr="00B01699" w:rsidRDefault="00B01699" w:rsidP="00B01699">
            <w:pPr>
              <w:autoSpaceDE w:val="0"/>
              <w:autoSpaceDN w:val="0"/>
              <w:adjustRightInd w:val="0"/>
              <w:jc w:val="center"/>
              <w:rPr>
                <w:rFonts w:eastAsia="Calibri"/>
                <w:color w:val="000000"/>
              </w:rPr>
            </w:pPr>
          </w:p>
        </w:tc>
      </w:tr>
      <w:tr w:rsidR="00B01699" w:rsidRPr="00B01699" w:rsidTr="00B01699">
        <w:tc>
          <w:tcPr>
            <w:tcW w:w="1679" w:type="dxa"/>
            <w:vMerge/>
          </w:tcPr>
          <w:p w:rsidR="00B01699" w:rsidRPr="00B01699" w:rsidRDefault="00B01699" w:rsidP="00B01699">
            <w:pPr>
              <w:autoSpaceDE w:val="0"/>
              <w:autoSpaceDN w:val="0"/>
              <w:adjustRightInd w:val="0"/>
              <w:ind w:right="6"/>
              <w:rPr>
                <w:rFonts w:eastAsia="Calibri"/>
                <w:color w:val="000000"/>
              </w:rPr>
            </w:pPr>
          </w:p>
        </w:tc>
        <w:tc>
          <w:tcPr>
            <w:tcW w:w="3391" w:type="dxa"/>
          </w:tcPr>
          <w:p w:rsidR="00B01699" w:rsidRPr="00B01699" w:rsidRDefault="00B01699" w:rsidP="00B01699">
            <w:pPr>
              <w:autoSpaceDE w:val="0"/>
              <w:autoSpaceDN w:val="0"/>
              <w:adjustRightInd w:val="0"/>
              <w:ind w:right="860"/>
              <w:jc w:val="center"/>
              <w:rPr>
                <w:rFonts w:eastAsia="Calibri"/>
                <w:i/>
                <w:color w:val="000000"/>
              </w:rPr>
            </w:pPr>
            <w:r w:rsidRPr="00B01699">
              <w:rPr>
                <w:rFonts w:eastAsia="Calibri"/>
                <w:i/>
                <w:color w:val="000000"/>
              </w:rPr>
              <w:t>Ražotājs</w:t>
            </w:r>
            <w:r w:rsidRPr="00B01699">
              <w:rPr>
                <w:rFonts w:eastAsia="Calibri"/>
                <w:i/>
                <w:color w:val="000000"/>
                <w:vertAlign w:val="subscript"/>
              </w:rPr>
              <w:t>2</w:t>
            </w:r>
          </w:p>
        </w:tc>
        <w:tc>
          <w:tcPr>
            <w:tcW w:w="1701" w:type="dxa"/>
          </w:tcPr>
          <w:p w:rsidR="00B01699" w:rsidRPr="00B01699" w:rsidRDefault="00B01699" w:rsidP="00B01699">
            <w:pPr>
              <w:autoSpaceDE w:val="0"/>
              <w:autoSpaceDN w:val="0"/>
              <w:adjustRightInd w:val="0"/>
              <w:jc w:val="center"/>
              <w:rPr>
                <w:rFonts w:eastAsia="Calibri"/>
                <w:color w:val="000000"/>
              </w:rPr>
            </w:pPr>
          </w:p>
        </w:tc>
        <w:tc>
          <w:tcPr>
            <w:tcW w:w="1984" w:type="dxa"/>
          </w:tcPr>
          <w:p w:rsidR="00B01699" w:rsidRPr="00B01699" w:rsidRDefault="00B01699" w:rsidP="00B01699">
            <w:pPr>
              <w:autoSpaceDE w:val="0"/>
              <w:autoSpaceDN w:val="0"/>
              <w:adjustRightInd w:val="0"/>
              <w:jc w:val="center"/>
              <w:rPr>
                <w:rFonts w:eastAsia="Calibri"/>
                <w:color w:val="000000"/>
              </w:rPr>
            </w:pPr>
          </w:p>
        </w:tc>
        <w:tc>
          <w:tcPr>
            <w:tcW w:w="1276" w:type="dxa"/>
          </w:tcPr>
          <w:p w:rsidR="00B01699" w:rsidRPr="00B01699" w:rsidRDefault="00B01699" w:rsidP="00B01699">
            <w:pPr>
              <w:autoSpaceDE w:val="0"/>
              <w:autoSpaceDN w:val="0"/>
              <w:adjustRightInd w:val="0"/>
              <w:jc w:val="center"/>
              <w:rPr>
                <w:rFonts w:eastAsia="Calibri"/>
                <w:color w:val="000000"/>
              </w:rPr>
            </w:pPr>
          </w:p>
        </w:tc>
      </w:tr>
      <w:tr w:rsidR="00B01699" w:rsidRPr="00B01699" w:rsidTr="00B01699">
        <w:tc>
          <w:tcPr>
            <w:tcW w:w="1679" w:type="dxa"/>
            <w:vMerge/>
          </w:tcPr>
          <w:p w:rsidR="00B01699" w:rsidRPr="00B01699" w:rsidRDefault="00B01699" w:rsidP="00B01699">
            <w:pPr>
              <w:autoSpaceDE w:val="0"/>
              <w:autoSpaceDN w:val="0"/>
              <w:adjustRightInd w:val="0"/>
              <w:ind w:right="6"/>
              <w:rPr>
                <w:rFonts w:eastAsia="Calibri"/>
                <w:color w:val="000000"/>
              </w:rPr>
            </w:pPr>
          </w:p>
        </w:tc>
        <w:tc>
          <w:tcPr>
            <w:tcW w:w="3391" w:type="dxa"/>
          </w:tcPr>
          <w:p w:rsidR="00B01699" w:rsidRPr="00B01699" w:rsidRDefault="00B01699" w:rsidP="00B01699">
            <w:pPr>
              <w:autoSpaceDE w:val="0"/>
              <w:autoSpaceDN w:val="0"/>
              <w:adjustRightInd w:val="0"/>
              <w:ind w:right="860"/>
              <w:jc w:val="center"/>
              <w:rPr>
                <w:rFonts w:eastAsia="Calibri"/>
                <w:color w:val="000000"/>
              </w:rPr>
            </w:pPr>
          </w:p>
        </w:tc>
        <w:tc>
          <w:tcPr>
            <w:tcW w:w="1701" w:type="dxa"/>
          </w:tcPr>
          <w:p w:rsidR="00B01699" w:rsidRPr="00B01699" w:rsidRDefault="00B01699" w:rsidP="00B01699">
            <w:pPr>
              <w:autoSpaceDE w:val="0"/>
              <w:autoSpaceDN w:val="0"/>
              <w:adjustRightInd w:val="0"/>
              <w:jc w:val="center"/>
              <w:rPr>
                <w:rFonts w:eastAsia="Calibri"/>
                <w:color w:val="000000"/>
              </w:rPr>
            </w:pPr>
          </w:p>
        </w:tc>
        <w:tc>
          <w:tcPr>
            <w:tcW w:w="1984" w:type="dxa"/>
          </w:tcPr>
          <w:p w:rsidR="00B01699" w:rsidRPr="00B01699" w:rsidRDefault="00B01699" w:rsidP="00B01699">
            <w:pPr>
              <w:autoSpaceDE w:val="0"/>
              <w:autoSpaceDN w:val="0"/>
              <w:adjustRightInd w:val="0"/>
              <w:jc w:val="center"/>
              <w:rPr>
                <w:rFonts w:eastAsia="Calibri"/>
                <w:color w:val="000000"/>
              </w:rPr>
            </w:pPr>
          </w:p>
        </w:tc>
        <w:tc>
          <w:tcPr>
            <w:tcW w:w="1276" w:type="dxa"/>
          </w:tcPr>
          <w:p w:rsidR="00B01699" w:rsidRPr="00B01699" w:rsidRDefault="00B01699" w:rsidP="00B01699">
            <w:pPr>
              <w:autoSpaceDE w:val="0"/>
              <w:autoSpaceDN w:val="0"/>
              <w:adjustRightInd w:val="0"/>
              <w:jc w:val="center"/>
              <w:rPr>
                <w:rFonts w:eastAsia="Calibri"/>
                <w:color w:val="000000"/>
              </w:rPr>
            </w:pPr>
          </w:p>
        </w:tc>
      </w:tr>
    </w:tbl>
    <w:p w:rsidR="00B01699" w:rsidRPr="00B01699" w:rsidRDefault="00B01699" w:rsidP="00B01699">
      <w:pPr>
        <w:autoSpaceDE w:val="0"/>
        <w:autoSpaceDN w:val="0"/>
        <w:adjustRightInd w:val="0"/>
        <w:spacing w:after="0" w:line="240" w:lineRule="auto"/>
        <w:ind w:left="567" w:right="860"/>
        <w:jc w:val="center"/>
        <w:rPr>
          <w:rFonts w:ascii="Times New Roman" w:eastAsia="Calibri" w:hAnsi="Times New Roman" w:cs="Times New Roman"/>
          <w:color w:val="000000"/>
          <w:sz w:val="26"/>
          <w:szCs w:val="26"/>
          <w:lang w:eastAsia="lv-LV"/>
        </w:rPr>
      </w:pPr>
    </w:p>
    <w:p w:rsidR="00B01699" w:rsidRPr="00B01699" w:rsidRDefault="00B01699" w:rsidP="00B01699">
      <w:pPr>
        <w:autoSpaceDE w:val="0"/>
        <w:autoSpaceDN w:val="0"/>
        <w:adjustRightInd w:val="0"/>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 xml:space="preserve">Norādījumi tabulas aizpildīšanai: </w:t>
      </w:r>
    </w:p>
    <w:p w:rsidR="00B01699" w:rsidRPr="00B01699" w:rsidRDefault="00B01699" w:rsidP="00B01699">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tabulu aizpilda katrai piedāvājuma daļai atsevišķi;</w:t>
      </w:r>
    </w:p>
    <w:p w:rsidR="00B01699" w:rsidRPr="00B01699" w:rsidRDefault="00B01699" w:rsidP="00B01699">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Times New Roman" w:hAnsi="Times New Roman" w:cs="Times New Roman"/>
          <w:color w:val="000000"/>
          <w:sz w:val="24"/>
          <w:szCs w:val="24"/>
          <w:lang w:eastAsia="lv-LV"/>
        </w:rPr>
        <w:t>tabulā izdzēš ierakstītos paraugus;</w:t>
      </w:r>
    </w:p>
    <w:p w:rsidR="00B01699" w:rsidRPr="00B01699" w:rsidRDefault="00B01699" w:rsidP="00B01699">
      <w:pPr>
        <w:numPr>
          <w:ilvl w:val="0"/>
          <w:numId w:val="9"/>
        </w:num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tabulā iekļauj visus tos produktus, kuri atbilst Tehniskajā piedāvājumā attiecīgajā daļā dotajiem</w:t>
      </w:r>
      <w:r w:rsidRPr="00B01699">
        <w:rPr>
          <w:rFonts w:ascii="Times New Roman" w:eastAsia="Times New Roman" w:hAnsi="Times New Roman" w:cs="Times New Roman"/>
          <w:color w:val="000000"/>
          <w:sz w:val="24"/>
          <w:szCs w:val="24"/>
          <w:lang w:eastAsia="lv-LV"/>
        </w:rPr>
        <w:t>;</w:t>
      </w:r>
    </w:p>
    <w:p w:rsidR="00B01699" w:rsidRPr="00B01699" w:rsidRDefault="00B01699" w:rsidP="00B01699">
      <w:pPr>
        <w:numPr>
          <w:ilvl w:val="0"/>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B01699">
        <w:rPr>
          <w:rFonts w:ascii="Times New Roman" w:eastAsia="Calibri" w:hAnsi="Times New Roman" w:cs="Times New Roman"/>
          <w:color w:val="000000"/>
          <w:sz w:val="24"/>
          <w:szCs w:val="24"/>
          <w:lang w:eastAsia="lv-LV"/>
        </w:rPr>
        <w:t>tabulu papildina ar jaunām rindām atbilstoši produktu skaitam;</w:t>
      </w:r>
    </w:p>
    <w:p w:rsidR="00B01699" w:rsidRPr="00B01699" w:rsidRDefault="00B01699" w:rsidP="00B01699">
      <w:pPr>
        <w:numPr>
          <w:ilvl w:val="0"/>
          <w:numId w:val="9"/>
        </w:numPr>
        <w:autoSpaceDE w:val="0"/>
        <w:autoSpaceDN w:val="0"/>
        <w:adjustRightInd w:val="0"/>
        <w:spacing w:after="0" w:line="240" w:lineRule="auto"/>
        <w:jc w:val="both"/>
        <w:rPr>
          <w:rFonts w:ascii="Times New Roman" w:eastAsia="Calibri" w:hAnsi="Times New Roman" w:cs="Times New Roman"/>
          <w:color w:val="000000"/>
          <w:sz w:val="24"/>
          <w:szCs w:val="24"/>
          <w:lang w:eastAsia="lv-LV"/>
        </w:rPr>
      </w:pPr>
      <w:r w:rsidRPr="00B01699">
        <w:rPr>
          <w:rFonts w:ascii="Times New Roman" w:eastAsia="Calibri" w:hAnsi="Times New Roman" w:cs="Times New Roman"/>
          <w:color w:val="000000"/>
          <w:sz w:val="24"/>
          <w:szCs w:val="24"/>
          <w:lang w:eastAsia="lv-LV"/>
        </w:rPr>
        <w:t xml:space="preserve">tabulas 3. un 4. kolonna nav jāaizpilda, ja produktu piegādā pats ražotājs. </w:t>
      </w:r>
    </w:p>
    <w:p w:rsidR="00B01699" w:rsidRPr="00B01699" w:rsidRDefault="00B01699" w:rsidP="00B01699">
      <w:pPr>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br w:type="page"/>
      </w:r>
    </w:p>
    <w:p w:rsidR="00B01699" w:rsidRPr="00B01699" w:rsidRDefault="00B01699" w:rsidP="00B01699">
      <w:pPr>
        <w:spacing w:before="120" w:after="120" w:line="240" w:lineRule="auto"/>
        <w:jc w:val="right"/>
        <w:rPr>
          <w:rFonts w:ascii="Times New Roman" w:eastAsia="Times New Roman" w:hAnsi="Times New Roman" w:cs="Times New Roman"/>
          <w:b/>
          <w:sz w:val="24"/>
          <w:szCs w:val="24"/>
        </w:rPr>
      </w:pPr>
      <w:r w:rsidRPr="00B01699">
        <w:rPr>
          <w:rFonts w:ascii="Times New Roman" w:eastAsia="Times New Roman" w:hAnsi="Times New Roman" w:cs="Times New Roman"/>
          <w:b/>
          <w:sz w:val="24"/>
          <w:szCs w:val="24"/>
        </w:rPr>
        <w:lastRenderedPageBreak/>
        <w:t>2.4.pielikums</w:t>
      </w:r>
    </w:p>
    <w:p w:rsidR="00B01699" w:rsidRPr="00B01699" w:rsidRDefault="00B01699" w:rsidP="00B01699">
      <w:pPr>
        <w:spacing w:after="0" w:line="240" w:lineRule="auto"/>
        <w:jc w:val="center"/>
        <w:rPr>
          <w:rFonts w:ascii="Times New Roman" w:eastAsia="Times New Roman" w:hAnsi="Times New Roman" w:cs="Times New Roman"/>
          <w:bCs/>
          <w:sz w:val="32"/>
          <w:szCs w:val="32"/>
          <w:lang w:eastAsia="lv-LV"/>
        </w:rPr>
      </w:pPr>
      <w:r w:rsidRPr="00B01699">
        <w:rPr>
          <w:rFonts w:ascii="Times New Roman" w:eastAsia="Times New Roman" w:hAnsi="Times New Roman" w:cs="Times New Roman"/>
          <w:bCs/>
          <w:sz w:val="32"/>
          <w:szCs w:val="32"/>
          <w:lang w:eastAsia="lv-LV"/>
        </w:rPr>
        <w:t xml:space="preserve">Apliecinājums </w:t>
      </w:r>
    </w:p>
    <w:p w:rsidR="00B01699" w:rsidRPr="00B01699" w:rsidRDefault="00B01699" w:rsidP="00B01699">
      <w:pPr>
        <w:spacing w:after="0" w:line="240" w:lineRule="auto"/>
        <w:jc w:val="center"/>
        <w:rPr>
          <w:rFonts w:ascii="Times New Roman" w:eastAsia="Times New Roman" w:hAnsi="Times New Roman" w:cs="Times New Roman"/>
          <w:bCs/>
          <w:sz w:val="32"/>
          <w:szCs w:val="32"/>
          <w:lang w:eastAsia="lv-LV"/>
        </w:rPr>
      </w:pPr>
      <w:r w:rsidRPr="00B01699">
        <w:rPr>
          <w:rFonts w:ascii="Times New Roman" w:eastAsia="Times New Roman" w:hAnsi="Times New Roman" w:cs="Times New Roman"/>
          <w:bCs/>
          <w:sz w:val="32"/>
          <w:szCs w:val="32"/>
          <w:lang w:eastAsia="lv-LV"/>
        </w:rPr>
        <w:t xml:space="preserve">par videi draudzīga iepakojuma apsaimniekošanu </w:t>
      </w:r>
    </w:p>
    <w:p w:rsidR="00B01699" w:rsidRPr="00B01699" w:rsidRDefault="00B01699" w:rsidP="00B01699">
      <w:pPr>
        <w:spacing w:after="0" w:line="240" w:lineRule="auto"/>
        <w:jc w:val="center"/>
        <w:rPr>
          <w:rFonts w:ascii="Times New Roman" w:eastAsia="Times New Roman" w:hAnsi="Times New Roman" w:cs="Times New Roman"/>
          <w:b/>
          <w:bCs/>
          <w:sz w:val="24"/>
          <w:szCs w:val="24"/>
          <w:lang w:eastAsia="lv-LV"/>
        </w:rPr>
      </w:pPr>
    </w:p>
    <w:p w:rsidR="00B01699" w:rsidRPr="00B01699" w:rsidRDefault="00B01699" w:rsidP="00B01699">
      <w:pPr>
        <w:spacing w:after="0" w:line="240" w:lineRule="auto"/>
        <w:jc w:val="center"/>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Pretendents apņemas pieņemt no Pasūtītāja Līguma ietvaros piegādāto preču iepakojumu</w:t>
      </w:r>
    </w:p>
    <w:p w:rsidR="00B01699" w:rsidRPr="00B01699" w:rsidRDefault="00B01699" w:rsidP="00B01699">
      <w:pPr>
        <w:spacing w:after="0" w:line="240" w:lineRule="auto"/>
        <w:jc w:val="center"/>
        <w:rPr>
          <w:rFonts w:ascii="Times New Roman" w:eastAsia="Times New Roman" w:hAnsi="Times New Roman" w:cs="Times New Roman"/>
          <w:b/>
          <w:sz w:val="24"/>
          <w:szCs w:val="24"/>
          <w:lang w:eastAsia="lv-LV"/>
        </w:rPr>
      </w:pPr>
    </w:p>
    <w:p w:rsidR="00B01699" w:rsidRPr="00B01699" w:rsidRDefault="00B01699" w:rsidP="00B01699">
      <w:pPr>
        <w:spacing w:after="0" w:line="240" w:lineRule="auto"/>
        <w:jc w:val="center"/>
        <w:rPr>
          <w:rFonts w:ascii="Times New Roman" w:eastAsia="Times New Roman" w:hAnsi="Times New Roman" w:cs="Times New Roman"/>
          <w:sz w:val="24"/>
          <w:szCs w:val="24"/>
          <w:lang w:eastAsia="lv-LV"/>
        </w:rPr>
      </w:pPr>
      <w:r w:rsidRPr="00B01699">
        <w:rPr>
          <w:rFonts w:ascii="Times New Roman" w:eastAsia="Times New Roman" w:hAnsi="Times New Roman" w:cs="Times New Roman"/>
          <w:b/>
          <w:sz w:val="24"/>
          <w:szCs w:val="24"/>
          <w:lang w:eastAsia="lv-LV"/>
        </w:rPr>
        <w:t xml:space="preserve">Iepirkuma __ daļā „_________________________________” </w:t>
      </w:r>
      <w:r w:rsidRPr="00B01699">
        <w:rPr>
          <w:rFonts w:ascii="Times New Roman" w:eastAsia="Times New Roman" w:hAnsi="Times New Roman" w:cs="Times New Roman"/>
          <w:sz w:val="24"/>
          <w:szCs w:val="24"/>
          <w:lang w:eastAsia="lv-LV"/>
        </w:rPr>
        <w:t>(daļas nosaukums)</w:t>
      </w: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Pretendents _______________________________________________________________________________</w:t>
      </w:r>
    </w:p>
    <w:p w:rsidR="00B01699" w:rsidRPr="00B01699" w:rsidRDefault="00B01699" w:rsidP="00B01699">
      <w:pPr>
        <w:spacing w:after="0" w:line="240" w:lineRule="auto"/>
        <w:jc w:val="center"/>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(pretendenta nosaukums)</w:t>
      </w:r>
    </w:p>
    <w:p w:rsidR="00B01699" w:rsidRPr="00B01699" w:rsidRDefault="00B01699" w:rsidP="00B01699">
      <w:p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 xml:space="preserve">vien. reģ. Nr. ___________________________________________________________________, </w:t>
      </w: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 xml:space="preserve">tā _____________________________________________________________________________,  </w:t>
      </w: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 xml:space="preserve">                 amatpersonas vai pilnvarotās personas vārds, uzvārds, personas kods</w:t>
      </w: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personā, ar šī Apliecinājuma iesniegšanu apliecina, ka piegādes līguma  izpildes laikā, piegādājot pārtikas produktus, Piegādātājs pieņem atpakaļ no Pasūtītāja _____ % no šī Līguma ietvaros piegādāto produktu iepakojumus atbilstoši Iepakojuma likuma 5.pantā noteiktajiem iepakojuma veidiem:</w:t>
      </w:r>
    </w:p>
    <w:p w:rsidR="00B01699" w:rsidRPr="00B01699" w:rsidRDefault="00B01699" w:rsidP="00B01699">
      <w:pPr>
        <w:numPr>
          <w:ilvl w:val="0"/>
          <w:numId w:val="5"/>
        </w:num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Primāro (tirdzniecības-stikla tara, plastmasas spaiņi) iepakojumu</w:t>
      </w:r>
      <w:r w:rsidRPr="00B01699">
        <w:rPr>
          <w:rFonts w:ascii="Times New Roman" w:eastAsia="Times New Roman" w:hAnsi="Times New Roman" w:cs="Times New Roman"/>
          <w:sz w:val="24"/>
          <w:szCs w:val="24"/>
          <w:vertAlign w:val="superscript"/>
          <w:lang w:eastAsia="lv-LV"/>
        </w:rPr>
        <w:footnoteReference w:id="4"/>
      </w:r>
    </w:p>
    <w:p w:rsidR="00B01699" w:rsidRPr="00B01699" w:rsidRDefault="00B01699" w:rsidP="00B01699">
      <w:pPr>
        <w:numPr>
          <w:ilvl w:val="0"/>
          <w:numId w:val="5"/>
        </w:num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Sekundāro iepakojumu</w:t>
      </w:r>
      <w:r w:rsidRPr="00B01699">
        <w:rPr>
          <w:rFonts w:ascii="Times New Roman" w:eastAsia="Times New Roman" w:hAnsi="Times New Roman" w:cs="Times New Roman"/>
          <w:sz w:val="24"/>
          <w:szCs w:val="24"/>
          <w:vertAlign w:val="superscript"/>
          <w:lang w:eastAsia="lv-LV"/>
        </w:rPr>
        <w:t xml:space="preserve"> </w:t>
      </w:r>
      <w:r w:rsidRPr="00B01699">
        <w:rPr>
          <w:rFonts w:ascii="Times New Roman" w:eastAsia="Times New Roman" w:hAnsi="Times New Roman" w:cs="Times New Roman"/>
          <w:sz w:val="24"/>
          <w:szCs w:val="24"/>
          <w:lang w:eastAsia="lv-LV"/>
        </w:rPr>
        <w:t>(kartons, celofāns)</w:t>
      </w:r>
      <w:r w:rsidRPr="00B01699">
        <w:rPr>
          <w:rFonts w:ascii="Times New Roman" w:eastAsia="Times New Roman" w:hAnsi="Times New Roman" w:cs="Times New Roman"/>
          <w:sz w:val="24"/>
          <w:szCs w:val="24"/>
          <w:vertAlign w:val="superscript"/>
          <w:lang w:eastAsia="lv-LV"/>
        </w:rPr>
        <w:footnoteReference w:id="5"/>
      </w:r>
    </w:p>
    <w:p w:rsidR="00B01699" w:rsidRPr="00B01699" w:rsidRDefault="00B01699" w:rsidP="00B01699">
      <w:pPr>
        <w:numPr>
          <w:ilvl w:val="0"/>
          <w:numId w:val="5"/>
        </w:num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Terciāro (transporta) iepakojumu</w:t>
      </w:r>
      <w:r w:rsidRPr="00B01699">
        <w:rPr>
          <w:rFonts w:ascii="Times New Roman" w:eastAsia="Times New Roman" w:hAnsi="Times New Roman" w:cs="Times New Roman"/>
          <w:sz w:val="24"/>
          <w:szCs w:val="24"/>
          <w:vertAlign w:val="superscript"/>
          <w:lang w:eastAsia="lv-LV"/>
        </w:rPr>
        <w:footnoteReference w:id="6"/>
      </w: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p>
    <w:p w:rsidR="00B01699" w:rsidRPr="00B01699" w:rsidRDefault="00B01699" w:rsidP="00B01699">
      <w:pPr>
        <w:spacing w:after="0" w:line="240" w:lineRule="auto"/>
        <w:jc w:val="both"/>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Piegādātājs nepieprasīs papildus samaksu par izlietotā iepakojuma pieņemšanu un apsaimniekošanu.</w:t>
      </w: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 xml:space="preserve">Pretendenta paraksts    ________________       </w:t>
      </w:r>
      <w:r w:rsidRPr="00B01699">
        <w:rPr>
          <w:rFonts w:ascii="Times New Roman" w:eastAsia="Times New Roman" w:hAnsi="Times New Roman" w:cs="Times New Roman"/>
          <w:sz w:val="24"/>
          <w:szCs w:val="24"/>
          <w:lang w:eastAsia="lv-LV"/>
        </w:rPr>
        <w:tab/>
      </w:r>
      <w:r w:rsidRPr="00B01699">
        <w:rPr>
          <w:rFonts w:ascii="Times New Roman" w:eastAsia="Times New Roman" w:hAnsi="Times New Roman" w:cs="Times New Roman"/>
          <w:sz w:val="24"/>
          <w:szCs w:val="24"/>
          <w:lang w:eastAsia="lv-LV"/>
        </w:rPr>
        <w:tab/>
        <w:t>___________________</w:t>
      </w:r>
    </w:p>
    <w:p w:rsidR="00B01699" w:rsidRPr="00B01699" w:rsidRDefault="00B01699" w:rsidP="00B01699">
      <w:pPr>
        <w:spacing w:after="0" w:line="240" w:lineRule="auto"/>
        <w:ind w:left="4320" w:firstLine="720"/>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paraksta atšifrējums</w:t>
      </w:r>
    </w:p>
    <w:p w:rsidR="00B01699" w:rsidRPr="00B01699" w:rsidRDefault="00B01699" w:rsidP="00B01699">
      <w:pPr>
        <w:spacing w:after="0" w:line="240" w:lineRule="auto"/>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t>Datums                   __________________________</w:t>
      </w: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spacing w:after="0" w:line="240" w:lineRule="auto"/>
        <w:rPr>
          <w:rFonts w:ascii="Times New Roman" w:eastAsia="Times New Roman" w:hAnsi="Times New Roman" w:cs="Times New Roman"/>
          <w:sz w:val="24"/>
          <w:szCs w:val="24"/>
          <w:lang w:eastAsia="lv-LV"/>
        </w:rPr>
      </w:pPr>
    </w:p>
    <w:p w:rsidR="00B01699" w:rsidRPr="00B01699" w:rsidRDefault="00B01699" w:rsidP="00B01699">
      <w:pPr>
        <w:rPr>
          <w:rFonts w:ascii="Times New Roman" w:eastAsia="Times New Roman" w:hAnsi="Times New Roman" w:cs="Times New Roman"/>
          <w:sz w:val="24"/>
          <w:szCs w:val="24"/>
          <w:lang w:eastAsia="lv-LV"/>
        </w:rPr>
      </w:pPr>
      <w:r w:rsidRPr="00B01699">
        <w:rPr>
          <w:rFonts w:ascii="Times New Roman" w:eastAsia="Times New Roman" w:hAnsi="Times New Roman" w:cs="Times New Roman"/>
          <w:sz w:val="24"/>
          <w:szCs w:val="24"/>
          <w:lang w:eastAsia="lv-LV"/>
        </w:rPr>
        <w:br w:type="page"/>
      </w:r>
    </w:p>
    <w:p w:rsidR="00B01699" w:rsidRPr="00B01699" w:rsidRDefault="00B01699" w:rsidP="00B01699">
      <w:pPr>
        <w:tabs>
          <w:tab w:val="left" w:pos="319"/>
        </w:tabs>
        <w:spacing w:before="120" w:after="120" w:line="240" w:lineRule="auto"/>
        <w:jc w:val="right"/>
        <w:rPr>
          <w:rFonts w:ascii="Times New Roman" w:eastAsia="Times New Roman" w:hAnsi="Times New Roman" w:cs="Times New Roman"/>
          <w:b/>
          <w:bCs/>
          <w:sz w:val="24"/>
          <w:szCs w:val="24"/>
        </w:rPr>
      </w:pPr>
      <w:r w:rsidRPr="00B01699">
        <w:rPr>
          <w:rFonts w:ascii="Times New Roman" w:eastAsia="Times New Roman" w:hAnsi="Times New Roman" w:cs="Times New Roman"/>
          <w:b/>
          <w:bCs/>
          <w:sz w:val="24"/>
          <w:szCs w:val="24"/>
        </w:rPr>
        <w:lastRenderedPageBreak/>
        <w:t>3.pielikums</w:t>
      </w:r>
    </w:p>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bCs/>
          <w:sz w:val="32"/>
          <w:szCs w:val="32"/>
        </w:rPr>
      </w:pPr>
      <w:r w:rsidRPr="00B01699">
        <w:rPr>
          <w:rFonts w:ascii="Times New Roman" w:eastAsia="Times New Roman" w:hAnsi="Times New Roman" w:cs="Times New Roman"/>
          <w:bCs/>
          <w:sz w:val="32"/>
          <w:szCs w:val="32"/>
        </w:rPr>
        <w:t>Apliecinājums par pretendenta pieredzi</w:t>
      </w:r>
    </w:p>
    <w:p w:rsidR="00B01699" w:rsidRPr="00B01699" w:rsidRDefault="00B01699" w:rsidP="00B01699">
      <w:pPr>
        <w:tabs>
          <w:tab w:val="left" w:pos="319"/>
        </w:tabs>
        <w:spacing w:before="120" w:after="120" w:line="240" w:lineRule="auto"/>
        <w:rPr>
          <w:rFonts w:ascii="Times New Roman" w:eastAsia="Times New Roman" w:hAnsi="Times New Roman" w:cs="Times New Roman"/>
          <w:b/>
          <w:bCs/>
          <w:sz w:val="26"/>
          <w:szCs w:val="26"/>
        </w:rPr>
      </w:pP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Cs/>
          <w:sz w:val="24"/>
          <w:szCs w:val="24"/>
        </w:rPr>
      </w:pPr>
      <w:r w:rsidRPr="00B01699">
        <w:rPr>
          <w:rFonts w:ascii="Times New Roman" w:eastAsia="Times New Roman" w:hAnsi="Times New Roman" w:cs="Times New Roman"/>
          <w:bCs/>
          <w:sz w:val="24"/>
          <w:szCs w:val="24"/>
        </w:rPr>
        <w:t>1.</w:t>
      </w:r>
      <w:r w:rsidRPr="00B01699">
        <w:rPr>
          <w:rFonts w:ascii="Times New Roman" w:eastAsia="Times New Roman" w:hAnsi="Times New Roman" w:cs="Times New Roman"/>
          <w:bCs/>
          <w:sz w:val="24"/>
          <w:szCs w:val="24"/>
        </w:rPr>
        <w:tab/>
        <w:t>Pretendenta nosaukums:</w:t>
      </w:r>
      <w:r w:rsidRPr="00B01699">
        <w:rPr>
          <w:rFonts w:ascii="Times New Roman" w:eastAsia="Times New Roman" w:hAnsi="Times New Roman" w:cs="Times New Roman"/>
          <w:bCs/>
          <w:sz w:val="24"/>
          <w:szCs w:val="24"/>
        </w:rPr>
        <w:tab/>
        <w:t>_______________________________________________</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Cs/>
          <w:sz w:val="24"/>
          <w:szCs w:val="24"/>
        </w:rPr>
      </w:pPr>
      <w:r w:rsidRPr="00B01699">
        <w:rPr>
          <w:rFonts w:ascii="Times New Roman" w:eastAsia="Times New Roman" w:hAnsi="Times New Roman" w:cs="Times New Roman"/>
          <w:bCs/>
          <w:sz w:val="24"/>
          <w:szCs w:val="24"/>
        </w:rPr>
        <w:tab/>
        <w:t>Reģistrācijas Nr._______________________________________________________</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Cs/>
          <w:sz w:val="24"/>
          <w:szCs w:val="24"/>
        </w:rPr>
      </w:pPr>
    </w:p>
    <w:p w:rsidR="00B01699" w:rsidRPr="00B01699" w:rsidRDefault="00B01699" w:rsidP="00B01699">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Apliecinām, ka mums ir pieredze atbilstoši iepirkuma Nolikuma 3.3.1.punktā</w:t>
      </w:r>
      <w:r w:rsidRPr="00B01699">
        <w:rPr>
          <w:rFonts w:ascii="Times New Roman" w:eastAsia="Times New Roman" w:hAnsi="Times New Roman" w:cs="Times New Roman"/>
          <w:sz w:val="24"/>
          <w:szCs w:val="24"/>
          <w:vertAlign w:val="superscript"/>
        </w:rPr>
        <w:footnoteReference w:id="7"/>
      </w:r>
      <w:r w:rsidRPr="00B01699">
        <w:rPr>
          <w:rFonts w:ascii="Times New Roman" w:eastAsia="Times New Roman" w:hAnsi="Times New Roman" w:cs="Times New Roman"/>
          <w:sz w:val="24"/>
          <w:szCs w:val="24"/>
        </w:rPr>
        <w:t xml:space="preserve"> noteiktajai prasībai:</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057"/>
        <w:gridCol w:w="1881"/>
        <w:gridCol w:w="1764"/>
        <w:gridCol w:w="1838"/>
      </w:tblGrid>
      <w:tr w:rsidR="00B01699" w:rsidRPr="00B01699" w:rsidTr="00B01699">
        <w:tc>
          <w:tcPr>
            <w:tcW w:w="2052"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Produktu</w:t>
            </w:r>
          </w:p>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pasūtītājs </w:t>
            </w:r>
          </w:p>
        </w:tc>
        <w:tc>
          <w:tcPr>
            <w:tcW w:w="211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Produktu nosaukums</w:t>
            </w:r>
          </w:p>
        </w:tc>
        <w:tc>
          <w:tcPr>
            <w:tcW w:w="194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Līguma izpildes periods </w:t>
            </w:r>
          </w:p>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 xml:space="preserve">Produktu apjoms </w:t>
            </w:r>
          </w:p>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(izmaksas EUR bez PVN)</w:t>
            </w:r>
          </w:p>
        </w:tc>
        <w:tc>
          <w:tcPr>
            <w:tcW w:w="184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Kontaktpersona, tālrunis</w:t>
            </w:r>
          </w:p>
        </w:tc>
      </w:tr>
      <w:tr w:rsidR="00B01699" w:rsidRPr="00B01699" w:rsidTr="00B01699">
        <w:tc>
          <w:tcPr>
            <w:tcW w:w="2052"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01699" w:rsidRPr="00B01699" w:rsidTr="00B01699">
        <w:tc>
          <w:tcPr>
            <w:tcW w:w="2052"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B01699" w:rsidRPr="00B01699" w:rsidTr="00B01699">
        <w:tc>
          <w:tcPr>
            <w:tcW w:w="2052"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11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94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06" w:type="dxa"/>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41" w:type="dxa"/>
            <w:shd w:val="clear" w:color="auto" w:fill="auto"/>
          </w:tcPr>
          <w:p w:rsidR="00B01699" w:rsidRPr="00B01699" w:rsidRDefault="00B01699" w:rsidP="00B01699">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Vārds, Uzvārds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Ieņemamais amats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sz w:val="24"/>
          <w:szCs w:val="24"/>
        </w:rPr>
      </w:pP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Paraksts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_____________________________________</w:t>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ab/>
      </w:r>
    </w:p>
    <w:p w:rsidR="00B01699" w:rsidRPr="00B01699" w:rsidRDefault="00B01699" w:rsidP="00B01699">
      <w:pPr>
        <w:spacing w:after="0" w:line="240" w:lineRule="auto"/>
        <w:jc w:val="both"/>
        <w:rPr>
          <w:rFonts w:ascii="Times New Roman" w:eastAsia="Times New Roman" w:hAnsi="Times New Roman" w:cs="Times New Roman"/>
          <w:sz w:val="24"/>
          <w:szCs w:val="24"/>
        </w:rPr>
      </w:pPr>
      <w:r w:rsidRPr="00B01699">
        <w:rPr>
          <w:rFonts w:ascii="Times New Roman" w:eastAsia="Times New Roman" w:hAnsi="Times New Roman" w:cs="Times New Roman"/>
          <w:sz w:val="24"/>
          <w:szCs w:val="24"/>
        </w:rPr>
        <w:t>Datums</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w:t>
      </w:r>
      <w:r w:rsidRPr="00B01699">
        <w:rPr>
          <w:rFonts w:ascii="Times New Roman" w:eastAsia="Times New Roman" w:hAnsi="Times New Roman" w:cs="Times New Roman"/>
          <w:sz w:val="24"/>
          <w:szCs w:val="24"/>
        </w:rPr>
        <w:tab/>
      </w:r>
      <w:r w:rsidRPr="00B01699">
        <w:rPr>
          <w:rFonts w:ascii="Times New Roman" w:eastAsia="Times New Roman" w:hAnsi="Times New Roman" w:cs="Times New Roman"/>
          <w:sz w:val="24"/>
          <w:szCs w:val="24"/>
        </w:rPr>
        <w:tab/>
        <w:t>_________________</w:t>
      </w: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Cs/>
          <w:sz w:val="24"/>
          <w:szCs w:val="24"/>
        </w:rPr>
      </w:pPr>
    </w:p>
    <w:p w:rsidR="00B01699" w:rsidRPr="00B01699" w:rsidRDefault="00B01699" w:rsidP="00B01699">
      <w:pPr>
        <w:tabs>
          <w:tab w:val="left" w:pos="319"/>
        </w:tabs>
        <w:spacing w:before="120" w:after="120" w:line="240" w:lineRule="auto"/>
        <w:jc w:val="both"/>
        <w:rPr>
          <w:rFonts w:ascii="Times New Roman" w:eastAsia="Times New Roman" w:hAnsi="Times New Roman" w:cs="Times New Roman"/>
          <w:bCs/>
          <w:sz w:val="24"/>
          <w:szCs w:val="24"/>
        </w:rPr>
      </w:pPr>
      <w:r w:rsidRPr="00B01699">
        <w:rPr>
          <w:rFonts w:ascii="Times New Roman" w:eastAsia="Times New Roman" w:hAnsi="Times New Roman" w:cs="Times New Roman"/>
          <w:bCs/>
          <w:sz w:val="24"/>
          <w:szCs w:val="24"/>
        </w:rPr>
        <w:t>Zīmogs</w:t>
      </w: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spacing w:after="0" w:line="240" w:lineRule="auto"/>
        <w:jc w:val="center"/>
        <w:rPr>
          <w:rFonts w:ascii="Times New Roman" w:eastAsia="Times New Roman" w:hAnsi="Times New Roman" w:cs="Times New Roman"/>
          <w:color w:val="000000"/>
          <w:sz w:val="20"/>
          <w:szCs w:val="20"/>
          <w:lang w:eastAsia="lv-LV"/>
        </w:rPr>
      </w:pPr>
    </w:p>
    <w:p w:rsidR="00B01699" w:rsidRPr="00B01699" w:rsidRDefault="00B01699" w:rsidP="00B01699">
      <w:pPr>
        <w:spacing w:after="0" w:line="240" w:lineRule="auto"/>
        <w:rPr>
          <w:rFonts w:ascii="Times New Roman" w:eastAsia="Times New Roman" w:hAnsi="Times New Roman" w:cs="Times New Roman"/>
          <w:sz w:val="24"/>
          <w:szCs w:val="24"/>
        </w:rPr>
      </w:pPr>
    </w:p>
    <w:p w:rsidR="00B01699" w:rsidRPr="00B01699" w:rsidRDefault="00B01699" w:rsidP="00B01699">
      <w:pPr>
        <w:jc w:val="right"/>
        <w:rPr>
          <w:rFonts w:ascii="Times New Roman" w:eastAsia="Times New Roman" w:hAnsi="Times New Roman" w:cs="Times New Roman"/>
          <w:b/>
          <w:bCs/>
          <w:sz w:val="24"/>
          <w:szCs w:val="24"/>
        </w:rPr>
      </w:pPr>
      <w:r w:rsidRPr="00B01699">
        <w:rPr>
          <w:rFonts w:ascii="Times New Roman" w:eastAsia="Times New Roman" w:hAnsi="Times New Roman" w:cs="Times New Roman"/>
          <w:b/>
          <w:bCs/>
          <w:sz w:val="24"/>
          <w:szCs w:val="24"/>
        </w:rPr>
        <w:br w:type="page"/>
      </w:r>
      <w:r w:rsidRPr="00B01699">
        <w:rPr>
          <w:rFonts w:ascii="Times New Roman" w:eastAsia="Times New Roman" w:hAnsi="Times New Roman" w:cs="Times New Roman"/>
          <w:b/>
          <w:bCs/>
          <w:sz w:val="24"/>
          <w:szCs w:val="24"/>
        </w:rPr>
        <w:lastRenderedPageBreak/>
        <w:t>4.pielikums</w:t>
      </w:r>
    </w:p>
    <w:p w:rsidR="00B01699" w:rsidRPr="00B01699" w:rsidRDefault="00B01699" w:rsidP="00B01699">
      <w:pPr>
        <w:tabs>
          <w:tab w:val="left" w:pos="11310"/>
          <w:tab w:val="right" w:pos="14111"/>
        </w:tabs>
        <w:spacing w:before="120" w:after="120" w:line="240" w:lineRule="auto"/>
        <w:jc w:val="right"/>
        <w:rPr>
          <w:rFonts w:ascii="Times New Roman" w:eastAsia="Times New Roman" w:hAnsi="Times New Roman" w:cs="Times New Roman"/>
          <w:bCs/>
          <w:sz w:val="24"/>
          <w:szCs w:val="24"/>
        </w:rPr>
      </w:pPr>
      <w:r w:rsidRPr="00B01699">
        <w:rPr>
          <w:rFonts w:ascii="Times New Roman" w:eastAsia="Times New Roman" w:hAnsi="Times New Roman" w:cs="Times New Roman"/>
          <w:bCs/>
          <w:sz w:val="24"/>
          <w:szCs w:val="24"/>
        </w:rPr>
        <w:t>Iepirkuma līguma projekts pievienots kā atsevišķs dokuments</w:t>
      </w:r>
    </w:p>
    <w:p w:rsidR="00B01699" w:rsidRPr="00B01699" w:rsidRDefault="00B01699" w:rsidP="00B01699">
      <w:pPr>
        <w:spacing w:before="120" w:after="120" w:line="240" w:lineRule="auto"/>
        <w:rPr>
          <w:rFonts w:ascii="Times New Roman" w:eastAsia="Times New Roman" w:hAnsi="Times New Roman" w:cs="Times New Roman"/>
          <w:b/>
          <w:sz w:val="24"/>
          <w:szCs w:val="24"/>
        </w:rPr>
      </w:pPr>
    </w:p>
    <w:p w:rsidR="00B01699" w:rsidRPr="00B01699" w:rsidRDefault="00B01699" w:rsidP="00B01699"/>
    <w:p w:rsidR="00B01699" w:rsidRPr="00B01699" w:rsidRDefault="00B01699" w:rsidP="00B01699"/>
    <w:p w:rsidR="00B01699" w:rsidRPr="00B01699" w:rsidRDefault="00B01699" w:rsidP="00B01699"/>
    <w:p w:rsidR="007C3061" w:rsidRDefault="007C3061"/>
    <w:sectPr w:rsidR="007C3061" w:rsidSect="00B01699">
      <w:pgSz w:w="11906" w:h="16838"/>
      <w:pgMar w:top="1440" w:right="1106" w:bottom="993"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655" w:rsidRDefault="00FA7655" w:rsidP="00B01699">
      <w:pPr>
        <w:spacing w:after="0" w:line="240" w:lineRule="auto"/>
      </w:pPr>
      <w:r>
        <w:separator/>
      </w:r>
    </w:p>
  </w:endnote>
  <w:endnote w:type="continuationSeparator" w:id="0">
    <w:p w:rsidR="00FA7655" w:rsidRDefault="00FA7655" w:rsidP="00B01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9" w:rsidRDefault="00B01699" w:rsidP="00B01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1699" w:rsidRDefault="00B0169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9" w:rsidRDefault="00B01699" w:rsidP="00B0169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3563">
      <w:rPr>
        <w:rStyle w:val="PageNumber"/>
        <w:noProof/>
      </w:rPr>
      <w:t>13</w:t>
    </w:r>
    <w:r>
      <w:rPr>
        <w:rStyle w:val="PageNumber"/>
      </w:rPr>
      <w:fldChar w:fldCharType="end"/>
    </w:r>
  </w:p>
  <w:p w:rsidR="00B01699" w:rsidRDefault="00B016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9" w:rsidRPr="005A151C" w:rsidRDefault="00B01699" w:rsidP="00B01699">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655" w:rsidRDefault="00FA7655" w:rsidP="00B01699">
      <w:pPr>
        <w:spacing w:after="0" w:line="240" w:lineRule="auto"/>
      </w:pPr>
      <w:r>
        <w:separator/>
      </w:r>
    </w:p>
  </w:footnote>
  <w:footnote w:type="continuationSeparator" w:id="0">
    <w:p w:rsidR="00FA7655" w:rsidRDefault="00FA7655" w:rsidP="00B01699">
      <w:pPr>
        <w:spacing w:after="0" w:line="240" w:lineRule="auto"/>
      </w:pPr>
      <w:r>
        <w:continuationSeparator/>
      </w:r>
    </w:p>
  </w:footnote>
  <w:footnote w:id="1">
    <w:p w:rsidR="00B01699" w:rsidRPr="00C81DBF" w:rsidRDefault="00B01699" w:rsidP="00B01699">
      <w:pPr>
        <w:pStyle w:val="FootnoteText"/>
        <w:rPr>
          <w:rFonts w:ascii="Times New Roman" w:hAnsi="Times New Roman" w:cs="Times New Roman"/>
        </w:rPr>
      </w:pPr>
      <w:r w:rsidRPr="00C81DBF">
        <w:rPr>
          <w:rStyle w:val="FootnoteReference"/>
        </w:rPr>
        <w:sym w:font="Symbol" w:char="F02A"/>
      </w:r>
      <w:r>
        <w:t xml:space="preserve"> </w:t>
      </w:r>
      <w:r w:rsidRPr="00E469DB">
        <w:rPr>
          <w:rFonts w:ascii="Times New Roman" w:hAnsi="Times New Roman" w:cs="Times New Roman"/>
        </w:rPr>
        <w:t>Piegādes attālums jānorāda no produkta ražošanas/ uzglabāšanas vietas vai vairumtirdzniecības uzņēmuma. Attālumu noteikšanai ieteicams izmantot Google Maps aplikāciju.</w:t>
      </w:r>
      <w:r>
        <w:t xml:space="preserve"> </w:t>
      </w:r>
      <w:r w:rsidRPr="00FB028B">
        <w:rPr>
          <w:rFonts w:ascii="Times New Roman" w:hAnsi="Times New Roman" w:cs="Times New Roman"/>
        </w:rPr>
        <w:t>Pasūtītājs ir tiesīgs pārbaudīt sniegtās</w:t>
      </w:r>
      <w:r>
        <w:t xml:space="preserve"> </w:t>
      </w:r>
      <w:r w:rsidRPr="00C81DBF">
        <w:rPr>
          <w:rFonts w:ascii="Times New Roman" w:hAnsi="Times New Roman" w:cs="Times New Roman"/>
        </w:rPr>
        <w:t>informācijas patiesumu un pieprasīt veikt korekcijas, ja tiek konstatētas neatbilstības.</w:t>
      </w:r>
    </w:p>
  </w:footnote>
  <w:footnote w:id="2">
    <w:p w:rsidR="00B01699" w:rsidRPr="00BE7A95" w:rsidRDefault="00B01699" w:rsidP="00B01699">
      <w:pPr>
        <w:spacing w:after="0" w:line="240" w:lineRule="auto"/>
        <w:ind w:left="709" w:right="97"/>
        <w:jc w:val="both"/>
        <w:rPr>
          <w:rFonts w:ascii="Times New Roman" w:eastAsia="Times New Roman" w:hAnsi="Times New Roman" w:cs="Times New Roman"/>
          <w:sz w:val="20"/>
          <w:szCs w:val="20"/>
          <w:lang w:eastAsia="lv-LV"/>
        </w:rPr>
      </w:pPr>
      <w:r w:rsidRPr="0022184C">
        <w:rPr>
          <w:rStyle w:val="FootnoteReference"/>
          <w:rFonts w:ascii="Times New Roman" w:hAnsi="Times New Roman" w:cs="Times New Roman"/>
        </w:rPr>
        <w:t>⃰</w:t>
      </w:r>
      <w:r w:rsidRPr="0022184C">
        <w:rPr>
          <w:rFonts w:ascii="Times New Roman" w:hAnsi="Times New Roman" w:cs="Times New Roman"/>
        </w:rPr>
        <w:t xml:space="preserve"> </w:t>
      </w:r>
      <w:r w:rsidRPr="002E16B5">
        <w:rPr>
          <w:rFonts w:ascii="Times New Roman" w:hAnsi="Times New Roman" w:cs="Times New Roman"/>
          <w:sz w:val="20"/>
          <w:szCs w:val="20"/>
        </w:rPr>
        <w:t>Produkti kuri atbilst bioloģiskās lauksaimniecības (turpmāk – BL), nacionālās pārtikas kvalitātes shēmas (turpmāk – NPKS) vai lauksaimniecības produktu integrētās audzēšanas (LPIA) prasībām, kas noteiktas Ministru kabineta 12.08.2014. noteikumos Nr.461 „Prasības pārtikas kvalitātes shēmām, to ieviešanas, darbības, uzraudzības un kontroles kārtība”, Ministru kabineta 26.05.2009. noteikumos Nr.485 „Bioloģiskās lauksaimniecības uzraudzības un kontroles kārtība” un Ministru kabineta 15.09.2009. noteikumos Nr. 1056 „Lauksaimniecības produktu integrētās audzēšanas, uzglabāšanas un marķēšanas prasības un kontroles kārtība</w:t>
      </w:r>
      <w:r>
        <w:rPr>
          <w:rFonts w:ascii="Times New Roman" w:hAnsi="Times New Roman" w:cs="Times New Roman"/>
          <w:sz w:val="20"/>
          <w:szCs w:val="20"/>
        </w:rPr>
        <w:t>”.</w:t>
      </w:r>
      <w:r w:rsidRPr="002E16B5">
        <w:rPr>
          <w:rFonts w:ascii="Times New Roman" w:hAnsi="Times New Roman" w:cs="Times New Roman"/>
          <w:i/>
          <w:sz w:val="20"/>
          <w:szCs w:val="20"/>
        </w:rPr>
        <w:t xml:space="preserve"> </w:t>
      </w:r>
      <w:r w:rsidRPr="00BE7A95">
        <w:rPr>
          <w:rFonts w:ascii="Times New Roman" w:eastAsia="Times New Roman" w:hAnsi="Times New Roman" w:cs="Times New Roman"/>
          <w:sz w:val="20"/>
          <w:szCs w:val="20"/>
          <w:lang w:eastAsia="lv-LV"/>
        </w:rPr>
        <w:t>Ja sertificēts bioloģisko lauksaimniecības produktu piegādātājs pretendentam piegādā no Eiropas Savienības valstīm importētus bioloģiskās lauksaimniecības produktus, jāiesniedz kompetentās ārvalstu institūcijas sertifikāts, kurš apliecina produkta atbilstību bioloģiskās lauksaimniecības prasībām.</w:t>
      </w:r>
    </w:p>
  </w:footnote>
  <w:footnote w:id="3">
    <w:p w:rsidR="00B01699" w:rsidRPr="003E2074" w:rsidRDefault="00B01699" w:rsidP="00B01699">
      <w:pPr>
        <w:pStyle w:val="FootnoteText"/>
        <w:rPr>
          <w:rFonts w:ascii="Times New Roman" w:hAnsi="Times New Roman" w:cs="Times New Roman"/>
        </w:rPr>
      </w:pPr>
      <w:r w:rsidRPr="00C81DBF">
        <w:rPr>
          <w:rStyle w:val="FootnoteReference"/>
        </w:rPr>
        <w:sym w:font="Symbol" w:char="F02A"/>
      </w:r>
      <w:r>
        <w:t xml:space="preserve"> </w:t>
      </w:r>
      <w:r w:rsidRPr="00E469DB">
        <w:rPr>
          <w:rFonts w:ascii="Times New Roman" w:hAnsi="Times New Roman" w:cs="Times New Roman"/>
        </w:rPr>
        <w:t xml:space="preserve">Piegādes attālums jānorāda no produkta ražošanas/ uzglabāšanas vietas vai vairumtirdzniecības uzņēmuma. Attālumu </w:t>
      </w:r>
      <w:r w:rsidRPr="003E2074">
        <w:rPr>
          <w:rFonts w:ascii="Times New Roman" w:hAnsi="Times New Roman" w:cs="Times New Roman"/>
        </w:rPr>
        <w:t>noteikšanai ieteicams izmantot Google Maps aplikāciju. Pasūtītājs ir tiesīgs pārbaudīt sniegtās informācijas patiesumu un pieprasīt veikt korekcijas, ja tiek konstatētas neatbilstības.</w:t>
      </w:r>
    </w:p>
  </w:footnote>
  <w:footnote w:id="4">
    <w:p w:rsidR="00B01699" w:rsidRPr="00147578" w:rsidRDefault="00B01699" w:rsidP="00B01699">
      <w:pPr>
        <w:spacing w:after="0" w:line="240" w:lineRule="auto"/>
        <w:jc w:val="both"/>
        <w:rPr>
          <w:rFonts w:ascii="Times New Roman" w:eastAsia="Times New Roman" w:hAnsi="Times New Roman" w:cs="Times New Roman"/>
          <w:sz w:val="20"/>
          <w:szCs w:val="24"/>
          <w:lang w:eastAsia="lv-LV"/>
        </w:rPr>
      </w:pPr>
      <w:r>
        <w:rPr>
          <w:rStyle w:val="FootnoteReference"/>
        </w:rPr>
        <w:footnoteRef/>
      </w:r>
      <w:r>
        <w:t xml:space="preserve"> </w:t>
      </w:r>
      <w:r>
        <w:rPr>
          <w:rFonts w:ascii="Times New Roman" w:eastAsia="Times New Roman" w:hAnsi="Times New Roman" w:cs="Times New Roman"/>
          <w:sz w:val="20"/>
          <w:szCs w:val="24"/>
          <w:lang w:eastAsia="lv-LV"/>
        </w:rPr>
        <w:t>iepakoju</w:t>
      </w:r>
      <w:r w:rsidRPr="0093407A">
        <w:rPr>
          <w:rFonts w:ascii="Times New Roman" w:eastAsia="Times New Roman" w:hAnsi="Times New Roman" w:cs="Times New Roman"/>
          <w:sz w:val="20"/>
          <w:szCs w:val="24"/>
          <w:lang w:eastAsia="lv-LV"/>
        </w:rPr>
        <w:t>ms, ko izmanto, lai izveidotu tirdzniecības vienību, un kas nonāk pie gala</w:t>
      </w:r>
      <w:r>
        <w:rPr>
          <w:rFonts w:ascii="Times New Roman" w:eastAsia="Times New Roman" w:hAnsi="Times New Roman" w:cs="Times New Roman"/>
          <w:sz w:val="20"/>
          <w:szCs w:val="24"/>
          <w:lang w:eastAsia="lv-LV"/>
        </w:rPr>
        <w:t xml:space="preserve"> </w:t>
      </w:r>
      <w:r w:rsidRPr="0093407A">
        <w:rPr>
          <w:rFonts w:ascii="Times New Roman" w:eastAsia="Times New Roman" w:hAnsi="Times New Roman" w:cs="Times New Roman"/>
          <w:sz w:val="20"/>
          <w:szCs w:val="24"/>
          <w:lang w:eastAsia="lv-LV"/>
        </w:rPr>
        <w:t>lietotāj</w:t>
      </w:r>
      <w:r>
        <w:rPr>
          <w:rFonts w:ascii="Times New Roman" w:eastAsia="Times New Roman" w:hAnsi="Times New Roman" w:cs="Times New Roman"/>
          <w:sz w:val="20"/>
          <w:szCs w:val="24"/>
          <w:lang w:eastAsia="lv-LV"/>
        </w:rPr>
        <w:t>a</w:t>
      </w:r>
      <w:r w:rsidRPr="0093407A">
        <w:rPr>
          <w:rFonts w:ascii="Times New Roman" w:eastAsia="Times New Roman" w:hAnsi="Times New Roman" w:cs="Times New Roman"/>
          <w:sz w:val="20"/>
          <w:szCs w:val="24"/>
          <w:lang w:eastAsia="lv-LV"/>
        </w:rPr>
        <w:t xml:space="preserve"> vai patērētāj</w:t>
      </w:r>
      <w:r>
        <w:rPr>
          <w:rFonts w:ascii="Times New Roman" w:eastAsia="Times New Roman" w:hAnsi="Times New Roman" w:cs="Times New Roman"/>
          <w:sz w:val="20"/>
          <w:szCs w:val="24"/>
          <w:lang w:eastAsia="lv-LV"/>
        </w:rPr>
        <w:t>a</w:t>
      </w:r>
      <w:r w:rsidRPr="0093407A">
        <w:rPr>
          <w:rFonts w:ascii="Times New Roman" w:eastAsia="Times New Roman" w:hAnsi="Times New Roman" w:cs="Times New Roman"/>
          <w:sz w:val="20"/>
          <w:szCs w:val="24"/>
          <w:lang w:eastAsia="lv-LV"/>
        </w:rPr>
        <w:t xml:space="preserve"> tirdzniecības vietā;</w:t>
      </w:r>
      <w:r w:rsidRPr="00E21163">
        <w:t xml:space="preserve"> </w:t>
      </w:r>
    </w:p>
  </w:footnote>
  <w:footnote w:id="5">
    <w:p w:rsidR="00B01699" w:rsidRPr="00147578" w:rsidRDefault="00B01699" w:rsidP="00B01699">
      <w:pPr>
        <w:pStyle w:val="FootnoteText"/>
        <w:jc w:val="both"/>
        <w:rPr>
          <w:rFonts w:ascii="Times New Roman" w:eastAsia="Times New Roman" w:hAnsi="Times New Roman" w:cs="Times New Roman"/>
          <w:szCs w:val="24"/>
          <w:lang w:eastAsia="lv-LV"/>
        </w:rPr>
      </w:pPr>
      <w:r w:rsidRPr="00147578">
        <w:rPr>
          <w:rFonts w:ascii="Times New Roman" w:eastAsia="Times New Roman" w:hAnsi="Times New Roman" w:cs="Times New Roman"/>
          <w:szCs w:val="24"/>
          <w:lang w:eastAsia="lv-LV"/>
        </w:rPr>
        <w:footnoteRef/>
      </w:r>
      <w:r w:rsidRPr="00147578">
        <w:rPr>
          <w:rFonts w:ascii="Times New Roman" w:eastAsia="Times New Roman" w:hAnsi="Times New Roman" w:cs="Times New Roman"/>
          <w:szCs w:val="24"/>
          <w:lang w:eastAsia="lv-LV"/>
        </w:rPr>
        <w:t xml:space="preserve"> </w:t>
      </w:r>
      <w:r w:rsidRPr="0093407A">
        <w:rPr>
          <w:rFonts w:ascii="Times New Roman" w:eastAsia="Times New Roman" w:hAnsi="Times New Roman" w:cs="Times New Roman"/>
          <w:szCs w:val="24"/>
          <w:lang w:eastAsia="lv-LV"/>
        </w:rPr>
        <w:t>iepakojums, ko izmanto noteikta daudzuma tirdzniecībai paredzētu preču vienību kopīgai iepakošanai. Tas var nonākt pie iepakot</w:t>
      </w:r>
      <w:r>
        <w:rPr>
          <w:rFonts w:ascii="Times New Roman" w:eastAsia="Times New Roman" w:hAnsi="Times New Roman" w:cs="Times New Roman"/>
          <w:szCs w:val="24"/>
          <w:lang w:eastAsia="lv-LV"/>
        </w:rPr>
        <w:t xml:space="preserve">āja vai patērētāja neizsaiņots  </w:t>
      </w:r>
      <w:r w:rsidRPr="0093407A">
        <w:rPr>
          <w:rFonts w:ascii="Times New Roman" w:eastAsia="Times New Roman" w:hAnsi="Times New Roman" w:cs="Times New Roman"/>
          <w:szCs w:val="24"/>
          <w:lang w:eastAsia="lv-LV"/>
        </w:rPr>
        <w:t>vai arī to atdala no preces tirdzniecības vietā</w:t>
      </w:r>
      <w:r>
        <w:rPr>
          <w:rFonts w:ascii="Times New Roman" w:eastAsia="Times New Roman" w:hAnsi="Times New Roman" w:cs="Times New Roman"/>
          <w:szCs w:val="24"/>
          <w:lang w:eastAsia="lv-LV"/>
        </w:rPr>
        <w:t>;</w:t>
      </w:r>
      <w:r w:rsidRPr="0093407A">
        <w:rPr>
          <w:rFonts w:ascii="Times New Roman" w:eastAsia="Times New Roman" w:hAnsi="Times New Roman" w:cs="Times New Roman"/>
          <w:szCs w:val="24"/>
          <w:lang w:eastAsia="lv-LV"/>
        </w:rPr>
        <w:t xml:space="preserve"> </w:t>
      </w:r>
      <w:r>
        <w:rPr>
          <w:rFonts w:ascii="Times New Roman" w:eastAsia="Times New Roman" w:hAnsi="Times New Roman" w:cs="Times New Roman"/>
          <w:szCs w:val="24"/>
          <w:lang w:eastAsia="lv-LV"/>
        </w:rPr>
        <w:t>s</w:t>
      </w:r>
      <w:r w:rsidRPr="0093407A">
        <w:rPr>
          <w:rFonts w:ascii="Times New Roman" w:eastAsia="Times New Roman" w:hAnsi="Times New Roman" w:cs="Times New Roman"/>
          <w:szCs w:val="24"/>
          <w:lang w:eastAsia="lv-LV"/>
        </w:rPr>
        <w:t>ekundārā iepakojuma noņemšana neietekmē preces raksturlielumus;</w:t>
      </w:r>
    </w:p>
  </w:footnote>
  <w:footnote w:id="6">
    <w:p w:rsidR="00B01699" w:rsidRPr="00147578" w:rsidRDefault="00B01699" w:rsidP="00B01699">
      <w:pPr>
        <w:pStyle w:val="FootnoteText"/>
        <w:jc w:val="both"/>
        <w:rPr>
          <w:rFonts w:ascii="Times New Roman" w:eastAsia="Times New Roman" w:hAnsi="Times New Roman" w:cs="Times New Roman"/>
          <w:szCs w:val="24"/>
          <w:lang w:eastAsia="lv-LV"/>
        </w:rPr>
      </w:pPr>
      <w:r w:rsidRPr="00147578">
        <w:rPr>
          <w:rFonts w:ascii="Times New Roman" w:eastAsia="Times New Roman" w:hAnsi="Times New Roman" w:cs="Times New Roman"/>
          <w:szCs w:val="24"/>
          <w:lang w:eastAsia="lv-LV"/>
        </w:rPr>
        <w:footnoteRef/>
      </w:r>
      <w:r w:rsidRPr="00147578">
        <w:rPr>
          <w:rFonts w:ascii="Times New Roman" w:eastAsia="Times New Roman" w:hAnsi="Times New Roman" w:cs="Times New Roman"/>
          <w:szCs w:val="24"/>
          <w:lang w:eastAsia="lv-LV"/>
        </w:rPr>
        <w:t xml:space="preserve"> </w:t>
      </w:r>
      <w:r w:rsidRPr="0093407A">
        <w:rPr>
          <w:rFonts w:ascii="Times New Roman" w:eastAsia="Times New Roman" w:hAnsi="Times New Roman" w:cs="Times New Roman"/>
          <w:szCs w:val="24"/>
          <w:lang w:eastAsia="lv-LV"/>
        </w:rPr>
        <w:t>iepakojums, ko izmanto, lai pārvadātu tirdzniecībai vai ražošanai paredzētas preces vai sekundārā iepakojuma vienības un izvairītos no preču bojāšanas pārvadājuma laikā.</w:t>
      </w:r>
    </w:p>
  </w:footnote>
  <w:footnote w:id="7">
    <w:p w:rsidR="00B01699" w:rsidRDefault="00B01699" w:rsidP="00B01699">
      <w:pPr>
        <w:pStyle w:val="FootnoteText"/>
      </w:pPr>
      <w:r w:rsidRPr="00E21364">
        <w:rPr>
          <w:rStyle w:val="FootnoteReference"/>
        </w:rPr>
        <w:footnoteRef/>
      </w:r>
      <w:r w:rsidRPr="00E21364">
        <w:t xml:space="preserve"> </w:t>
      </w:r>
      <w:r w:rsidRPr="00E21364">
        <w:rPr>
          <w:rFonts w:ascii="Times New Roman" w:hAnsi="Times New Roman" w:cs="Times New Roman"/>
        </w:rPr>
        <w:t>Apliecinājums jāiesniedz par katru Iepirkuma daļu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9" w:rsidRPr="006906FB" w:rsidRDefault="00B01699" w:rsidP="00B01699">
    <w:pPr>
      <w:pStyle w:val="Header"/>
      <w:jc w:val="right"/>
      <w:rPr>
        <w:i/>
        <w:sz w:val="20"/>
        <w:szCs w:val="20"/>
        <w:lang w:val="de-DE"/>
      </w:rPr>
    </w:pPr>
    <w:r>
      <w:rPr>
        <w:i/>
        <w:sz w:val="20"/>
        <w:szCs w:val="20"/>
        <w:lang w:val="de-DE"/>
      </w:rPr>
      <w:t>Nolikums pamatojoties uz PIL 8².pantu Prece</w:t>
    </w:r>
  </w:p>
  <w:p w:rsidR="00B01699" w:rsidRDefault="00B01699" w:rsidP="00B01699">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699" w:rsidRPr="006906FB" w:rsidRDefault="00B01699" w:rsidP="00B01699">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B01699" w:rsidRPr="00A0437E" w:rsidRDefault="00B01699" w:rsidP="00B01699">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429AE"/>
    <w:multiLevelType w:val="multilevel"/>
    <w:tmpl w:val="C8DC457E"/>
    <w:lvl w:ilvl="0">
      <w:start w:val="1"/>
      <w:numFmt w:val="decimal"/>
      <w:lvlText w:val="%1."/>
      <w:lvlJc w:val="left"/>
      <w:pPr>
        <w:ind w:left="720" w:hanging="360"/>
      </w:pPr>
      <w:rPr>
        <w:rFonts w:hint="default"/>
      </w:rPr>
    </w:lvl>
    <w:lvl w:ilvl="1">
      <w:start w:val="5"/>
      <w:numFmt w:val="decimal"/>
      <w:isLgl/>
      <w:lvlText w:val="%1.%2."/>
      <w:lvlJc w:val="left"/>
      <w:pPr>
        <w:ind w:left="1080"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15:restartNumberingAfterBreak="0">
    <w:nsid w:val="13CD6601"/>
    <w:multiLevelType w:val="hybridMultilevel"/>
    <w:tmpl w:val="C4A0D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785900"/>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D67E4D"/>
    <w:multiLevelType w:val="hybridMultilevel"/>
    <w:tmpl w:val="B3625E00"/>
    <w:lvl w:ilvl="0" w:tplc="8E14378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7F9336F"/>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7" w15:restartNumberingAfterBreak="0">
    <w:nsid w:val="5B4707E1"/>
    <w:multiLevelType w:val="multilevel"/>
    <w:tmpl w:val="37E498D6"/>
    <w:lvl w:ilvl="0">
      <w:start w:val="1"/>
      <w:numFmt w:val="decimal"/>
      <w:lvlText w:val="%1."/>
      <w:lvlJc w:val="left"/>
      <w:pPr>
        <w:ind w:left="390" w:hanging="39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99"/>
    <w:rsid w:val="00113563"/>
    <w:rsid w:val="006E2A1E"/>
    <w:rsid w:val="007C3061"/>
    <w:rsid w:val="0086719D"/>
    <w:rsid w:val="00B01699"/>
    <w:rsid w:val="00BE369C"/>
    <w:rsid w:val="00DA2A8B"/>
    <w:rsid w:val="00FA76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E3ED2"/>
  <w15:chartTrackingRefBased/>
  <w15:docId w15:val="{63C4A664-3408-444C-918F-69B6EB41B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B01699"/>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B01699"/>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B01699"/>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B01699"/>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B01699"/>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B01699"/>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B01699"/>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B01699"/>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B01699"/>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01699"/>
  </w:style>
  <w:style w:type="paragraph" w:styleId="Header">
    <w:name w:val="header"/>
    <w:basedOn w:val="Normal"/>
    <w:link w:val="HeaderChar"/>
    <w:uiPriority w:val="99"/>
    <w:semiHidden/>
    <w:unhideWhenUsed/>
    <w:rsid w:val="00B0169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01699"/>
  </w:style>
  <w:style w:type="character" w:customStyle="1" w:styleId="Heading2Char">
    <w:name w:val="Heading 2 Char"/>
    <w:basedOn w:val="DefaultParagraphFont"/>
    <w:link w:val="Heading2"/>
    <w:rsid w:val="00B01699"/>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B01699"/>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B01699"/>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B01699"/>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B01699"/>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B01699"/>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B01699"/>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B01699"/>
    <w:rPr>
      <w:rFonts w:ascii="Arial" w:eastAsia="Times New Roman" w:hAnsi="Arial" w:cs="Arial"/>
      <w:lang w:val="en-GB"/>
    </w:rPr>
  </w:style>
  <w:style w:type="character" w:styleId="PageNumber">
    <w:name w:val="page number"/>
    <w:basedOn w:val="DefaultParagraphFont"/>
    <w:rsid w:val="00B01699"/>
  </w:style>
  <w:style w:type="table" w:styleId="TableGrid">
    <w:name w:val="Table Grid"/>
    <w:basedOn w:val="TableNormal"/>
    <w:uiPriority w:val="59"/>
    <w:rsid w:val="00B01699"/>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umaapakspunkti">
    <w:name w:val="Liguma_apakspunkti"/>
    <w:basedOn w:val="Normal"/>
    <w:rsid w:val="00B01699"/>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styleId="FootnoteText">
    <w:name w:val="footnote text"/>
    <w:basedOn w:val="Normal"/>
    <w:link w:val="FootnoteTextChar"/>
    <w:unhideWhenUsed/>
    <w:rsid w:val="00B01699"/>
    <w:pPr>
      <w:spacing w:after="0" w:line="240" w:lineRule="auto"/>
    </w:pPr>
    <w:rPr>
      <w:sz w:val="20"/>
      <w:szCs w:val="20"/>
    </w:rPr>
  </w:style>
  <w:style w:type="character" w:customStyle="1" w:styleId="FootnoteTextChar">
    <w:name w:val="Footnote Text Char"/>
    <w:basedOn w:val="DefaultParagraphFont"/>
    <w:link w:val="FootnoteText"/>
    <w:rsid w:val="00B01699"/>
    <w:rPr>
      <w:sz w:val="20"/>
      <w:szCs w:val="20"/>
    </w:rPr>
  </w:style>
  <w:style w:type="character" w:styleId="FootnoteReference">
    <w:name w:val="footnote reference"/>
    <w:basedOn w:val="DefaultParagraphFont"/>
    <w:uiPriority w:val="99"/>
    <w:semiHidden/>
    <w:unhideWhenUsed/>
    <w:rsid w:val="00B016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www.sigulda.l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igulda.lv" TargetMode="External"/><Relationship Id="rId5" Type="http://schemas.openxmlformats.org/officeDocument/2006/relationships/footnotes" Target="footnotes.xml"/><Relationship Id="rId15" Type="http://schemas.openxmlformats.org/officeDocument/2006/relationships/hyperlink" Target="http://www.sigulda.lv" TargetMode="External"/><Relationship Id="rId10" Type="http://schemas.openxmlformats.org/officeDocument/2006/relationships/hyperlink" Target="mailto:mores.skola@sigulda.l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liga.landsberga@sigulda.lv" TargetMode="External"/><Relationship Id="rId14" Type="http://schemas.openxmlformats.org/officeDocument/2006/relationships/hyperlink" Target="http://www.iub.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22</Pages>
  <Words>29210</Words>
  <Characters>16650</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2</cp:revision>
  <dcterms:created xsi:type="dcterms:W3CDTF">2017-01-31T07:57:00Z</dcterms:created>
  <dcterms:modified xsi:type="dcterms:W3CDTF">2017-01-31T14:09:00Z</dcterms:modified>
</cp:coreProperties>
</file>