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Apstiprināts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Siguldas novada pašvaldības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Iepirkumu komisijas</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highlight w:val="yellow"/>
          <w:lang w:eastAsia="zh-CN"/>
        </w:rPr>
      </w:pPr>
      <w:r w:rsidRPr="007217B7">
        <w:rPr>
          <w:rFonts w:ascii="Times New Roman" w:eastAsia="Times New Roman" w:hAnsi="Times New Roman" w:cs="Times New Roman"/>
          <w:b/>
          <w:bCs/>
          <w:sz w:val="24"/>
          <w:szCs w:val="24"/>
          <w:lang w:eastAsia="zh-CN"/>
        </w:rPr>
        <w:t>2017.gada 16.jūnija sēdē</w:t>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Protokols Nr.06/AK</w:t>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noProof/>
          <w:sz w:val="24"/>
          <w:szCs w:val="24"/>
          <w:lang w:eastAsia="lv-LV"/>
        </w:rPr>
        <w:drawing>
          <wp:inline distT="0" distB="0" distL="0" distR="0" wp14:anchorId="57395721" wp14:editId="4DD064A7">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32"/>
          <w:szCs w:val="24"/>
          <w:lang w:eastAsia="zh-CN"/>
        </w:rPr>
      </w:pPr>
      <w:r w:rsidRPr="007217B7">
        <w:rPr>
          <w:rFonts w:ascii="Times New Roman" w:eastAsia="Times New Roman" w:hAnsi="Times New Roman" w:cs="Times New Roman"/>
          <w:b/>
          <w:bCs/>
          <w:sz w:val="32"/>
          <w:szCs w:val="24"/>
          <w:lang w:eastAsia="zh-CN"/>
        </w:rPr>
        <w:t>IEPIRKUMA</w:t>
      </w: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32"/>
          <w:szCs w:val="24"/>
          <w:lang w:eastAsia="zh-CN"/>
        </w:rPr>
      </w:pPr>
      <w:r w:rsidRPr="007217B7">
        <w:rPr>
          <w:rFonts w:ascii="Times New Roman" w:eastAsia="Times New Roman" w:hAnsi="Times New Roman" w:cs="Times New Roman"/>
          <w:b/>
          <w:bCs/>
          <w:sz w:val="32"/>
          <w:szCs w:val="24"/>
          <w:lang w:eastAsia="zh-CN"/>
        </w:rPr>
        <w:t>(pamatojoties uz PIL 8.panta pirmās daļas 1.punktu)</w:t>
      </w: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pacing w:after="0" w:line="240" w:lineRule="auto"/>
        <w:ind w:left="540"/>
        <w:jc w:val="center"/>
        <w:rPr>
          <w:rFonts w:ascii="Times New Roman" w:eastAsia="Arial" w:hAnsi="Times New Roman" w:cs="Times New Roman"/>
          <w:i/>
          <w:color w:val="FF0000"/>
          <w:sz w:val="32"/>
          <w:szCs w:val="32"/>
        </w:rPr>
      </w:pPr>
      <w:r w:rsidRPr="007217B7">
        <w:rPr>
          <w:rFonts w:ascii="Times New Roman" w:eastAsia="Arial" w:hAnsi="Times New Roman" w:cs="Times New Roman"/>
          <w:b/>
          <w:bCs/>
          <w:color w:val="000000"/>
          <w:sz w:val="32"/>
          <w:szCs w:val="32"/>
        </w:rPr>
        <w:t xml:space="preserve">„Jauna pasažieru autobusa iegāde un apkope </w:t>
      </w:r>
      <w:r w:rsidRPr="007217B7">
        <w:rPr>
          <w:rFonts w:ascii="Times New Roman" w:eastAsia="Arial" w:hAnsi="Times New Roman" w:cs="Times New Roman"/>
          <w:b/>
          <w:color w:val="000000"/>
          <w:sz w:val="32"/>
          <w:szCs w:val="32"/>
        </w:rPr>
        <w:t>Siguldas novada pašvaldības vajadzībām”</w:t>
      </w:r>
    </w:p>
    <w:p w:rsidR="007217B7" w:rsidRPr="007217B7" w:rsidRDefault="007217B7" w:rsidP="007217B7">
      <w:pPr>
        <w:suppressAutoHyphens/>
        <w:spacing w:before="120" w:after="120" w:line="240" w:lineRule="auto"/>
        <w:jc w:val="center"/>
        <w:rPr>
          <w:rFonts w:ascii="Times New Roman" w:eastAsia="Times New Roman" w:hAnsi="Times New Roman" w:cs="Times New Roman"/>
          <w:bCs/>
          <w:sz w:val="32"/>
          <w:szCs w:val="24"/>
          <w:lang w:eastAsia="zh-CN"/>
        </w:rPr>
      </w:pPr>
      <w:r w:rsidRPr="007217B7">
        <w:rPr>
          <w:rFonts w:ascii="Times New Roman" w:eastAsia="Times New Roman" w:hAnsi="Times New Roman" w:cs="Times New Roman"/>
          <w:bCs/>
          <w:sz w:val="32"/>
          <w:szCs w:val="24"/>
          <w:lang w:eastAsia="zh-CN"/>
        </w:rPr>
        <w:t>(identifikācijas Nr. SND 2017/06/AK)</w:t>
      </w:r>
    </w:p>
    <w:p w:rsidR="007217B7" w:rsidRPr="007877F0" w:rsidRDefault="007217B7" w:rsidP="007217B7">
      <w:pPr>
        <w:spacing w:before="120" w:after="120" w:line="240" w:lineRule="auto"/>
        <w:jc w:val="center"/>
        <w:rPr>
          <w:rFonts w:ascii="Times New Roman" w:eastAsia="Times New Roman" w:hAnsi="Times New Roman" w:cs="Times New Roman"/>
          <w:bCs/>
          <w:i/>
          <w:sz w:val="24"/>
          <w:szCs w:val="24"/>
        </w:rPr>
      </w:pPr>
      <w:r w:rsidRPr="007877F0">
        <w:rPr>
          <w:rFonts w:ascii="Times New Roman" w:eastAsia="Times New Roman" w:hAnsi="Times New Roman" w:cs="Times New Roman"/>
          <w:bCs/>
          <w:i/>
          <w:sz w:val="24"/>
          <w:szCs w:val="24"/>
        </w:rPr>
        <w:t>(ar grozījumiem, kas izdarīti 29.06.2017.)</w:t>
      </w:r>
    </w:p>
    <w:p w:rsidR="007217B7" w:rsidRPr="007877F0" w:rsidRDefault="007217B7" w:rsidP="007217B7">
      <w:pPr>
        <w:spacing w:before="120" w:after="120" w:line="240" w:lineRule="auto"/>
        <w:jc w:val="center"/>
        <w:rPr>
          <w:rFonts w:ascii="Times New Roman" w:eastAsia="Times New Roman" w:hAnsi="Times New Roman" w:cs="Times New Roman"/>
          <w:bCs/>
          <w:i/>
          <w:sz w:val="24"/>
          <w:szCs w:val="24"/>
        </w:rPr>
      </w:pPr>
      <w:r w:rsidRPr="007877F0">
        <w:rPr>
          <w:rFonts w:ascii="Times New Roman" w:eastAsia="Times New Roman" w:hAnsi="Times New Roman" w:cs="Times New Roman"/>
          <w:bCs/>
          <w:i/>
          <w:sz w:val="24"/>
          <w:szCs w:val="24"/>
        </w:rPr>
        <w:t>(ar grozījumiem, kas izdarīti 18.07.2017)</w:t>
      </w:r>
    </w:p>
    <w:p w:rsidR="007217B7" w:rsidRPr="007877F0" w:rsidRDefault="007217B7" w:rsidP="007217B7">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32"/>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32"/>
          <w:szCs w:val="24"/>
          <w:lang w:eastAsia="zh-CN"/>
        </w:rPr>
        <w:t>NOLIKUMS</w:t>
      </w: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rPr>
          <w:rFonts w:ascii="Times New Roman" w:eastAsia="Times New Roman" w:hAnsi="Times New Roman" w:cs="Times New Roman"/>
          <w:b/>
          <w:bCs/>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before="120" w:after="120" w:line="240" w:lineRule="auto"/>
        <w:jc w:val="center"/>
        <w:rPr>
          <w:rFonts w:ascii="Times New Roman" w:eastAsia="Times New Roman" w:hAnsi="Times New Roman" w:cs="Times New Roman"/>
          <w:b/>
          <w:bCs/>
          <w:sz w:val="26"/>
          <w:szCs w:val="26"/>
          <w:lang w:eastAsia="zh-CN"/>
        </w:rPr>
      </w:pPr>
      <w:r w:rsidRPr="007217B7">
        <w:rPr>
          <w:rFonts w:ascii="Times New Roman" w:eastAsia="Times New Roman" w:hAnsi="Times New Roman" w:cs="Times New Roman"/>
          <w:sz w:val="24"/>
          <w:szCs w:val="24"/>
          <w:lang w:eastAsia="zh-CN"/>
        </w:rPr>
        <w:t>Siguldas novads, 2017</w:t>
      </w:r>
    </w:p>
    <w:p w:rsidR="007217B7" w:rsidRPr="007217B7" w:rsidRDefault="007217B7" w:rsidP="007217B7">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7217B7">
        <w:rPr>
          <w:rFonts w:ascii="Times New Roman" w:eastAsia="Times New Roman" w:hAnsi="Times New Roman" w:cs="Times New Roman"/>
          <w:b/>
          <w:bCs/>
          <w:sz w:val="26"/>
          <w:szCs w:val="26"/>
          <w:lang w:eastAsia="zh-CN"/>
        </w:rPr>
        <w:lastRenderedPageBreak/>
        <w:t>1. Vispārīgā informācija</w:t>
      </w:r>
      <w:bookmarkEnd w:id="0"/>
    </w:p>
    <w:p w:rsidR="007217B7" w:rsidRPr="007217B7" w:rsidRDefault="007217B7" w:rsidP="007217B7">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Iepirkuma identifikācijas numurs  </w:t>
      </w:r>
    </w:p>
    <w:p w:rsidR="007217B7" w:rsidRPr="007217B7" w:rsidRDefault="007217B7" w:rsidP="007217B7">
      <w:pPr>
        <w:suppressAutoHyphens/>
        <w:spacing w:before="120" w:after="120" w:line="240" w:lineRule="auto"/>
        <w:ind w:left="576"/>
        <w:jc w:val="both"/>
        <w:rPr>
          <w:rFonts w:ascii="Times New Roman" w:eastAsia="Times New Roman" w:hAnsi="Times New Roman" w:cs="Times New Roman"/>
          <w:sz w:val="26"/>
          <w:szCs w:val="26"/>
          <w:lang w:eastAsia="zh-CN"/>
        </w:rPr>
      </w:pPr>
      <w:r w:rsidRPr="007217B7">
        <w:rPr>
          <w:rFonts w:ascii="Times New Roman" w:eastAsia="Times New Roman" w:hAnsi="Times New Roman" w:cs="Times New Roman"/>
          <w:sz w:val="26"/>
          <w:szCs w:val="26"/>
          <w:lang w:eastAsia="zh-CN"/>
        </w:rPr>
        <w:t>SND 2017/06/AK</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Pasūtītājs </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val="en-GB" w:eastAsia="zh-CN"/>
        </w:rPr>
      </w:pPr>
      <w:r w:rsidRPr="007217B7">
        <w:rPr>
          <w:rFonts w:ascii="Times New Roman" w:eastAsia="Times New Roman" w:hAnsi="Times New Roman" w:cs="Times New Roman"/>
          <w:b/>
          <w:sz w:val="24"/>
          <w:szCs w:val="24"/>
          <w:lang w:eastAsia="zh-CN"/>
        </w:rPr>
        <w:t>1.2.1.</w:t>
      </w:r>
      <w:r w:rsidRPr="007217B7">
        <w:rPr>
          <w:rFonts w:ascii="Times New Roman" w:eastAsia="Times New Roman" w:hAnsi="Times New Roman" w:cs="Times New Roman"/>
          <w:b/>
          <w:sz w:val="24"/>
          <w:szCs w:val="24"/>
          <w:lang w:eastAsia="zh-CN"/>
        </w:rPr>
        <w:tab/>
        <w:t>Siguldas novada Dome</w:t>
      </w:r>
    </w:p>
    <w:p w:rsidR="007217B7" w:rsidRPr="007217B7" w:rsidRDefault="007217B7" w:rsidP="007217B7">
      <w:pPr>
        <w:suppressAutoHyphens/>
        <w:spacing w:before="120" w:after="120" w:line="240" w:lineRule="auto"/>
        <w:ind w:firstLine="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 rekvizīti: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Darba laiki: </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Pils iela 16, Sigulda</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Pirmdiena</w:t>
      </w:r>
      <w:r w:rsidRPr="007217B7">
        <w:rPr>
          <w:rFonts w:ascii="Times New Roman" w:eastAsia="Times New Roman" w:hAnsi="Times New Roman" w:cs="Times New Roman"/>
          <w:sz w:val="24"/>
          <w:szCs w:val="24"/>
          <w:lang w:eastAsia="zh-CN"/>
        </w:rPr>
        <w:tab/>
        <w:t>8:00 – 13:00 14:00 – 18:00</w:t>
      </w:r>
    </w:p>
    <w:p w:rsidR="007217B7" w:rsidRPr="007217B7" w:rsidRDefault="007217B7" w:rsidP="007217B7">
      <w:pPr>
        <w:suppressAutoHyphens/>
        <w:spacing w:before="120" w:after="120" w:line="240" w:lineRule="auto"/>
        <w:ind w:left="720"/>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Reģ. Nr.90000048152</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Otrdiena</w:t>
      </w:r>
      <w:r w:rsidRPr="007217B7">
        <w:rPr>
          <w:rFonts w:ascii="Times New Roman" w:eastAsia="Times New Roman" w:hAnsi="Times New Roman" w:cs="Times New Roman"/>
          <w:sz w:val="24"/>
          <w:szCs w:val="24"/>
          <w:lang w:eastAsia="zh-CN"/>
        </w:rPr>
        <w:tab/>
        <w:t>8:00 – 13:00 14:00 – 17:00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color w:val="000000"/>
          <w:sz w:val="24"/>
          <w:szCs w:val="24"/>
          <w:lang w:eastAsia="zh-CN"/>
        </w:rPr>
        <w:t>A/S „SEB Banka”</w:t>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r>
      <w:r w:rsidRPr="007217B7">
        <w:rPr>
          <w:rFonts w:ascii="Times New Roman" w:eastAsia="Times New Roman" w:hAnsi="Times New Roman" w:cs="Times New Roman"/>
          <w:color w:val="000000"/>
          <w:sz w:val="24"/>
          <w:szCs w:val="24"/>
          <w:lang w:eastAsia="zh-CN"/>
        </w:rPr>
        <w:tab/>
        <w:t>Trešdiena</w:t>
      </w:r>
      <w:r w:rsidRPr="007217B7">
        <w:rPr>
          <w:rFonts w:ascii="Times New Roman" w:eastAsia="Times New Roman" w:hAnsi="Times New Roman" w:cs="Times New Roman"/>
          <w:color w:val="000000"/>
          <w:sz w:val="24"/>
          <w:szCs w:val="24"/>
          <w:lang w:eastAsia="zh-CN"/>
        </w:rPr>
        <w:tab/>
        <w:t>8:00 – 13:00 14:00 – 17:00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Konts: LV15UNLA0027800130404</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Ceturtdiena</w:t>
      </w:r>
      <w:r w:rsidRPr="007217B7">
        <w:rPr>
          <w:rFonts w:ascii="Times New Roman" w:eastAsia="Times New Roman" w:hAnsi="Times New Roman" w:cs="Times New Roman"/>
          <w:sz w:val="24"/>
          <w:szCs w:val="24"/>
          <w:lang w:eastAsia="zh-CN"/>
        </w:rPr>
        <w:tab/>
        <w:t>8:00 – 13:00 14:00 – 18:00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Tālr. Nr.67970844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Piektdiena</w:t>
      </w:r>
      <w:r w:rsidRPr="007217B7">
        <w:rPr>
          <w:rFonts w:ascii="Times New Roman" w:eastAsia="Times New Roman" w:hAnsi="Times New Roman" w:cs="Times New Roman"/>
          <w:sz w:val="24"/>
          <w:szCs w:val="24"/>
          <w:lang w:eastAsia="zh-CN"/>
        </w:rPr>
        <w:tab/>
        <w:t>8:00 – 14:00</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Faksa Nr.67971371                                           </w:t>
      </w:r>
    </w:p>
    <w:p w:rsidR="007217B7" w:rsidRPr="007217B7" w:rsidRDefault="007217B7" w:rsidP="007217B7">
      <w:pPr>
        <w:suppressAutoHyphens/>
        <w:spacing w:before="120" w:after="120" w:line="240" w:lineRule="auto"/>
        <w:ind w:left="72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E-pasta adrese: </w:t>
      </w:r>
      <w:hyperlink r:id="rId8" w:history="1">
        <w:r w:rsidRPr="007217B7">
          <w:rPr>
            <w:rFonts w:ascii="Times New Roman" w:eastAsia="Times New Roman" w:hAnsi="Times New Roman" w:cs="Times New Roman"/>
            <w:color w:val="0000FF"/>
            <w:sz w:val="24"/>
            <w:szCs w:val="24"/>
            <w:u w:val="single"/>
            <w:lang w:eastAsia="zh-CN"/>
          </w:rPr>
          <w:t>dome@sigulda.lv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1.2.2.</w:t>
      </w:r>
      <w:r w:rsidRPr="007217B7">
        <w:rPr>
          <w:rFonts w:ascii="Times New Roman" w:eastAsia="Times New Roman" w:hAnsi="Times New Roman" w:cs="Times New Roman"/>
          <w:b/>
          <w:sz w:val="24"/>
          <w:szCs w:val="24"/>
          <w:lang w:eastAsia="zh-CN"/>
        </w:rPr>
        <w:tab/>
        <w:t>Iepirkuma komisijas sastāvs un tās izveidošanas pamatojums:</w:t>
      </w:r>
    </w:p>
    <w:p w:rsidR="007217B7" w:rsidRPr="007217B7" w:rsidRDefault="007217B7" w:rsidP="007217B7">
      <w:pPr>
        <w:suppressAutoHyphens/>
        <w:spacing w:after="0" w:line="240" w:lineRule="auto"/>
        <w:ind w:left="360" w:firstLine="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komisijas priekšsēdētāja</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Jeļena Zarandija</w:t>
      </w:r>
    </w:p>
    <w:p w:rsidR="007217B7" w:rsidRPr="007217B7" w:rsidRDefault="007217B7" w:rsidP="007217B7">
      <w:pPr>
        <w:suppressAutoHyphens/>
        <w:spacing w:after="0" w:line="240" w:lineRule="auto"/>
        <w:ind w:left="360" w:firstLine="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komisijas priekšsēdētājas vietniece</w:t>
      </w:r>
      <w:r w:rsidRPr="007217B7">
        <w:rPr>
          <w:rFonts w:ascii="Times New Roman" w:eastAsia="Times New Roman" w:hAnsi="Times New Roman" w:cs="Times New Roman"/>
          <w:sz w:val="24"/>
          <w:szCs w:val="24"/>
          <w:lang w:eastAsia="zh-CN"/>
        </w:rPr>
        <w:tab/>
        <w:t>Inga Zālīte</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Komisijas locekļi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Rudīte Bete</w:t>
      </w:r>
    </w:p>
    <w:p w:rsidR="007217B7" w:rsidRPr="007217B7" w:rsidRDefault="007217B7" w:rsidP="007217B7">
      <w:pPr>
        <w:suppressAutoHyphens/>
        <w:spacing w:after="0" w:line="240" w:lineRule="auto"/>
        <w:ind w:left="5040"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Dace Matuseviča</w:t>
      </w:r>
    </w:p>
    <w:p w:rsidR="007217B7" w:rsidRPr="007217B7" w:rsidRDefault="007217B7" w:rsidP="007217B7">
      <w:pPr>
        <w:suppressAutoHyphens/>
        <w:spacing w:after="0" w:line="240" w:lineRule="auto"/>
        <w:ind w:left="5040"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Anita Strautmane</w:t>
      </w:r>
    </w:p>
    <w:p w:rsidR="007217B7" w:rsidRPr="007217B7" w:rsidRDefault="007217B7" w:rsidP="007217B7">
      <w:pPr>
        <w:suppressAutoHyphens/>
        <w:spacing w:after="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Iepirkuma komisija izveidota 19.06.2013. ar Siguldas novada Domes sēdes lēmumu (protokols Nr.6, §6). Iepirkumu komisijas sastāvā veiktas izmaiņas 02.07.2014. ar Siguldas novada Domes lēmumu (protokols Nr.13, §16). Iepirkuma komisijas sastāvā veiktas izmaiņas saskaņā ar 2015.gada 2.septembra Siguldas novada Domes sēdes lēmumu (protokols Nr.13, §2).</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1.2.3. Kontaktpersonas:</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1.2.3.1. Par iepirkuma procedūru:</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Juridiskās pārvaldes speciāliste iepirkuma jautājumos Līga Landsberga , tālr. Nr. 67800949, e-pasta adrese: </w:t>
      </w:r>
      <w:hyperlink r:id="rId9" w:history="1">
        <w:r w:rsidRPr="007217B7">
          <w:rPr>
            <w:rFonts w:ascii="Times New Roman" w:eastAsia="Times New Roman" w:hAnsi="Times New Roman" w:cs="Times New Roman"/>
            <w:color w:val="0000FF"/>
            <w:sz w:val="24"/>
            <w:szCs w:val="24"/>
            <w:u w:val="single"/>
            <w:lang w:eastAsia="zh-CN"/>
          </w:rPr>
          <w:t>liga.landsberga@sigulda.lv</w:t>
        </w:r>
      </w:hyperlink>
      <w:r w:rsidRPr="007217B7">
        <w:rPr>
          <w:rFonts w:ascii="Times New Roman" w:eastAsia="Times New Roman" w:hAnsi="Times New Roman" w:cs="Times New Roman"/>
          <w:sz w:val="24"/>
          <w:szCs w:val="24"/>
          <w:lang w:eastAsia="zh-CN"/>
        </w:rPr>
        <w:t>;</w:t>
      </w:r>
    </w:p>
    <w:p w:rsidR="007217B7" w:rsidRPr="007217B7" w:rsidRDefault="007217B7" w:rsidP="007217B7">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1.2.3.2. Par darba uzdevumu:</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Transporta nodaļas vadītājs Aivis Liepiņš, tālr. nr. 29224687, e-pasta adrese: </w:t>
      </w:r>
      <w:hyperlink r:id="rId10" w:history="1">
        <w:r w:rsidRPr="007217B7">
          <w:rPr>
            <w:rFonts w:ascii="Times New Roman" w:eastAsia="Times New Roman" w:hAnsi="Times New Roman" w:cs="Times New Roman"/>
            <w:color w:val="0000FF"/>
            <w:sz w:val="24"/>
            <w:szCs w:val="24"/>
            <w:u w:val="single"/>
            <w:lang w:eastAsia="zh-CN"/>
          </w:rPr>
          <w:t>aivis.liepins@sigulda.lv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vai</w:t>
      </w:r>
    </w:p>
    <w:p w:rsidR="007217B7" w:rsidRPr="007217B7" w:rsidRDefault="007217B7" w:rsidP="007217B7">
      <w:pPr>
        <w:suppressAutoHyphens/>
        <w:spacing w:before="120" w:after="120" w:line="240" w:lineRule="auto"/>
        <w:ind w:left="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Siguldas novada Domes Transporta nodaļas vecākais autovadītājs Aivars Ķirķelis, tālr. nr. 26333360, e-pasta adrese: </w:t>
      </w:r>
      <w:hyperlink r:id="rId11" w:history="1">
        <w:r w:rsidRPr="007217B7">
          <w:rPr>
            <w:rFonts w:ascii="Times New Roman" w:eastAsia="Times New Roman" w:hAnsi="Times New Roman" w:cs="Times New Roman"/>
            <w:color w:val="0000FF"/>
            <w:sz w:val="24"/>
            <w:szCs w:val="24"/>
            <w:u w:val="single"/>
            <w:lang w:eastAsia="zh-CN"/>
          </w:rPr>
          <w:t>aivars.kirkelis@sigulda.lv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 xml:space="preserve">1.3. Iepirkuma priekšmets </w:t>
      </w:r>
    </w:p>
    <w:p w:rsidR="007217B7" w:rsidRPr="007217B7" w:rsidRDefault="007217B7" w:rsidP="007217B7">
      <w:pPr>
        <w:spacing w:after="0" w:line="240" w:lineRule="auto"/>
        <w:ind w:firstLine="540"/>
        <w:jc w:val="both"/>
        <w:rPr>
          <w:rFonts w:ascii="Times New Roman" w:eastAsia="Arial" w:hAnsi="Times New Roman" w:cs="Times New Roman"/>
          <w:bCs/>
          <w:color w:val="000000"/>
          <w:sz w:val="24"/>
          <w:szCs w:val="24"/>
        </w:rPr>
      </w:pPr>
      <w:r w:rsidRPr="007217B7">
        <w:rPr>
          <w:rFonts w:ascii="Times New Roman" w:eastAsia="Arial" w:hAnsi="Times New Roman" w:cs="Times New Roman"/>
          <w:bCs/>
          <w:color w:val="000000"/>
          <w:sz w:val="24"/>
          <w:szCs w:val="24"/>
        </w:rPr>
        <w:t>Jauna pasažieru autobusa iegāde un apkope Siguldas novada pašvaldības vajadzībām.</w:t>
      </w:r>
    </w:p>
    <w:p w:rsidR="007217B7" w:rsidRPr="007217B7" w:rsidRDefault="007217B7" w:rsidP="007217B7">
      <w:pPr>
        <w:suppressAutoHyphens/>
        <w:spacing w:before="120" w:after="120" w:line="240" w:lineRule="auto"/>
        <w:ind w:firstLine="54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CPV kods: </w:t>
      </w:r>
      <w:r w:rsidRPr="007217B7">
        <w:rPr>
          <w:rFonts w:ascii="Times New Roman" w:eastAsia="Times New Roman" w:hAnsi="Times New Roman" w:cs="Times New Roman"/>
          <w:sz w:val="24"/>
          <w:szCs w:val="24"/>
          <w:lang w:eastAsia="zh-CN"/>
        </w:rPr>
        <w:tab/>
        <w:t>34120000-4 (Mehāniskie transportlīdzekļi 10 un vairāk cilvēku pārvadāšanai.).</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Iepirkumu procedūras dokumentu (turpmāk - Iepirkuma dokumenti) sastāvā ietilpst šis iepirkuma nolikums ar pielikumiem:</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1.3.1.</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lang w:eastAsia="zh-CN"/>
        </w:rPr>
        <w:t xml:space="preserve">Pretendenta pieteikuma veidlapa </w:t>
      </w:r>
      <w:r w:rsidRPr="007217B7">
        <w:rPr>
          <w:rFonts w:ascii="Times New Roman" w:eastAsia="Times New Roman" w:hAnsi="Times New Roman" w:cs="Times New Roman"/>
          <w:sz w:val="24"/>
          <w:szCs w:val="24"/>
          <w:lang w:eastAsia="zh-CN"/>
        </w:rPr>
        <w:t xml:space="preserve">(1.pielikums); </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1.3.2.</w:t>
      </w:r>
      <w:r w:rsidRPr="007217B7">
        <w:rPr>
          <w:rFonts w:ascii="Times New Roman" w:eastAsia="Times New Roman" w:hAnsi="Times New Roman" w:cs="Times New Roman"/>
          <w:color w:val="000000"/>
          <w:sz w:val="24"/>
          <w:szCs w:val="26"/>
          <w:u w:color="000000"/>
          <w:bdr w:val="nil"/>
          <w:lang w:eastAsia="lv-LV"/>
        </w:rPr>
        <w:t xml:space="preserve">   Pretendenta apliecinājumu (1A pielikums);</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1.3.3.</w:t>
      </w:r>
      <w:r w:rsidRPr="007217B7">
        <w:rPr>
          <w:rFonts w:ascii="Times New Roman" w:eastAsia="Times New Roman" w:hAnsi="Times New Roman" w:cs="Times New Roman"/>
          <w:sz w:val="24"/>
          <w:szCs w:val="24"/>
          <w:lang w:eastAsia="zh-CN"/>
        </w:rPr>
        <w:tab/>
        <w:t xml:space="preserve">Tehniskā specifikācija – tehniskā piedāvājuma forma (2.pielikums);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1.3.4.</w:t>
      </w:r>
      <w:r w:rsidRPr="007217B7">
        <w:rPr>
          <w:rFonts w:ascii="Times New Roman" w:eastAsia="Times New Roman" w:hAnsi="Times New Roman" w:cs="Times New Roman"/>
          <w:sz w:val="24"/>
          <w:szCs w:val="24"/>
          <w:lang w:eastAsia="zh-CN"/>
        </w:rPr>
        <w:tab/>
        <w:t>Finanšu piedāvājuma forma (3.pielikums);</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1.3.5.</w:t>
      </w:r>
      <w:r w:rsidRPr="007217B7">
        <w:rPr>
          <w:rFonts w:ascii="Times New Roman" w:eastAsia="Times New Roman" w:hAnsi="Times New Roman" w:cs="Times New Roman"/>
          <w:sz w:val="24"/>
          <w:szCs w:val="24"/>
          <w:lang w:eastAsia="zh-CN"/>
        </w:rPr>
        <w:tab/>
        <w:t>Detalizēta finanšu piedāvājuma forma apkopes pakalpojumiem (4.pielikums).</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1.3.6. </w:t>
      </w:r>
      <w:r w:rsidRPr="007217B7">
        <w:rPr>
          <w:rFonts w:ascii="Times New Roman" w:eastAsia="Times New Roman" w:hAnsi="Times New Roman" w:cs="Times New Roman"/>
          <w:sz w:val="24"/>
          <w:szCs w:val="24"/>
          <w:lang w:eastAsia="zh-CN"/>
        </w:rPr>
        <w:tab/>
        <w:t>Pretendenta pieredzes apraksts (5.pielikums);</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1.3.7. Jauna pasažieru autobusa iegādes un apkopes līguma projekti (6.pielikums).</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1.4. Iepirkuma dokumentu saņemšana</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1.4.1.</w:t>
      </w:r>
      <w:r w:rsidRPr="007217B7">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2"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1.4.2.</w:t>
      </w:r>
      <w:r w:rsidRPr="007217B7">
        <w:rPr>
          <w:rFonts w:ascii="Times New Roman" w:eastAsia="Times New Roman" w:hAnsi="Times New Roman" w:cs="Times New Roman"/>
          <w:sz w:val="24"/>
          <w:szCs w:val="24"/>
          <w:lang w:eastAsia="zh-CN"/>
        </w:rPr>
        <w:tab/>
        <w:t xml:space="preserve">Ar iepirkuma dokumentiem ieinteresētajiem Pretendentiem ir iespējams iepazīties līdz 2017.gada </w:t>
      </w:r>
      <w:r w:rsidRPr="007217B7">
        <w:rPr>
          <w:rFonts w:ascii="Times New Roman" w:eastAsia="Times New Roman" w:hAnsi="Times New Roman" w:cs="Times New Roman"/>
          <w:strike/>
          <w:sz w:val="24"/>
          <w:szCs w:val="24"/>
          <w:lang w:eastAsia="zh-CN"/>
        </w:rPr>
        <w:t>27.jūlijam</w:t>
      </w:r>
      <w:r w:rsidRPr="007217B7">
        <w:rPr>
          <w:rFonts w:ascii="Times New Roman" w:eastAsia="Times New Roman" w:hAnsi="Times New Roman" w:cs="Times New Roman"/>
          <w:sz w:val="24"/>
          <w:szCs w:val="24"/>
          <w:lang w:eastAsia="zh-CN"/>
        </w:rPr>
        <w:t xml:space="preserve"> </w:t>
      </w:r>
      <w:r w:rsidRPr="007217B7">
        <w:rPr>
          <w:rFonts w:ascii="Times New Roman" w:eastAsia="Times New Roman" w:hAnsi="Times New Roman" w:cs="Times New Roman"/>
          <w:color w:val="FF0000"/>
          <w:sz w:val="24"/>
          <w:szCs w:val="24"/>
          <w:lang w:eastAsia="zh-CN"/>
        </w:rPr>
        <w:t>14.augustam</w:t>
      </w: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(ar grozījumiem, kas izdar</w:t>
      </w:r>
      <w:r>
        <w:rPr>
          <w:rFonts w:ascii="Times New Roman" w:eastAsia="Times New Roman" w:hAnsi="Times New Roman" w:cs="Times New Roman"/>
          <w:bCs/>
          <w:i/>
          <w:color w:val="FF0000"/>
          <w:sz w:val="24"/>
          <w:szCs w:val="24"/>
          <w:lang w:val="en-GB"/>
        </w:rPr>
        <w:t xml:space="preserve">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r>
        <w:rPr>
          <w:rFonts w:ascii="Times New Roman" w:eastAsia="Times New Roman" w:hAnsi="Times New Roman" w:cs="Times New Roman"/>
          <w:bCs/>
          <w:i/>
          <w:color w:val="FF0000"/>
          <w:sz w:val="24"/>
          <w:szCs w:val="24"/>
          <w:lang w:val="en-GB"/>
        </w:rPr>
        <w:t xml:space="preserve"> </w:t>
      </w:r>
      <w:r w:rsidRPr="007217B7">
        <w:rPr>
          <w:rFonts w:ascii="Times New Roman" w:eastAsia="Times New Roman" w:hAnsi="Times New Roman" w:cs="Times New Roman"/>
          <w:sz w:val="24"/>
          <w:szCs w:val="24"/>
          <w:lang w:eastAsia="zh-CN"/>
        </w:rPr>
        <w:t>plkst. 12:00 uz vietas, Siguldas novada pašvaldības Administrācijas ēkā, Zinātnes ielā 7, Siguldas pagastā, Siguldas novadā, 2.stāvā, 209.kabinetā.</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1.4.3.</w:t>
      </w:r>
      <w:r w:rsidRPr="007217B7">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1.4.4.</w:t>
      </w:r>
      <w:r w:rsidRPr="007217B7">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7217B7" w:rsidRPr="007217B7" w:rsidRDefault="007217B7" w:rsidP="007217B7">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1.4.5.</w:t>
      </w:r>
      <w:r w:rsidRPr="007217B7">
        <w:rPr>
          <w:rFonts w:ascii="Times New Roman" w:eastAsia="Times New Roman" w:hAnsi="Times New Roman" w:cs="Times New Roman"/>
          <w:sz w:val="24"/>
          <w:szCs w:val="24"/>
          <w:lang w:eastAsia="zh-CN"/>
        </w:rPr>
        <w:tab/>
        <w:t xml:space="preserve">Iepirkuma Nolikuma grozījumi un atbildes uz Pretendentu jautājumiem par šo iepirkumu tiks publicētas Pasūtītāja mājas lapā interneta vietnē </w:t>
      </w:r>
      <w:hyperlink r:id="rId13"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Pretendenta pienākums ir pastāvīgi sekot mājas lapā publicētajai informācijai un ievērtēt to savā piedāvājumā.</w:t>
      </w:r>
    </w:p>
    <w:p w:rsidR="007217B7" w:rsidRPr="007217B7" w:rsidRDefault="007217B7" w:rsidP="007217B7">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7217B7">
        <w:rPr>
          <w:rFonts w:ascii="Times New Roman" w:eastAsia="Times New Roman" w:hAnsi="Times New Roman" w:cs="Times New Roman"/>
          <w:sz w:val="24"/>
          <w:szCs w:val="24"/>
          <w:lang w:eastAsia="zh-CN"/>
        </w:rPr>
        <w:t>1.4.6.</w:t>
      </w:r>
      <w:r w:rsidRPr="007217B7">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7217B7" w:rsidRPr="007217B7" w:rsidRDefault="007217B7" w:rsidP="007217B7">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1.5. Līguma izpildes laiks</w:t>
      </w:r>
    </w:p>
    <w:p w:rsidR="007217B7" w:rsidRPr="007217B7" w:rsidRDefault="007217B7" w:rsidP="007217B7">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7217B7">
        <w:rPr>
          <w:rFonts w:ascii="Times New Roman" w:eastAsia="Times New Roman" w:hAnsi="Times New Roman" w:cs="Times New Roman"/>
          <w:sz w:val="24"/>
          <w:szCs w:val="24"/>
          <w:lang w:eastAsia="zh-CN"/>
        </w:rPr>
        <w:t xml:space="preserve">1.5.1. Ar uzvarējušo Pretendentu tiks slēgti 2 (divi) līgumi par jauna pasažieru autobusa iegādi un piegādi, un par jauna pasažieru autobusa apkopi Siguldas novada pašvaldības vajadzībām. </w:t>
      </w:r>
    </w:p>
    <w:p w:rsidR="007217B7" w:rsidRPr="007217B7" w:rsidRDefault="007217B7" w:rsidP="007217B7">
      <w:pPr>
        <w:suppressAutoHyphens/>
        <w:spacing w:before="120" w:after="12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1.5.2. Pasūtītāja maksimālie Līgumu izpildes termiņi:</w:t>
      </w:r>
    </w:p>
    <w:p w:rsidR="007217B7" w:rsidRPr="007217B7" w:rsidRDefault="007217B7" w:rsidP="007217B7">
      <w:pPr>
        <w:suppressAutoHyphens/>
        <w:spacing w:before="120" w:after="120" w:line="240" w:lineRule="auto"/>
        <w:ind w:left="1560" w:hanging="840"/>
        <w:jc w:val="both"/>
        <w:rPr>
          <w:rFonts w:ascii="Times New Roman" w:eastAsia="Times New Roman" w:hAnsi="Times New Roman" w:cs="Times New Roman"/>
          <w:bCs/>
          <w:i/>
          <w:color w:val="FF0000"/>
          <w:sz w:val="24"/>
          <w:szCs w:val="24"/>
          <w:lang w:eastAsia="zh-CN"/>
        </w:rPr>
      </w:pPr>
      <w:r w:rsidRPr="007217B7">
        <w:rPr>
          <w:rFonts w:ascii="Times New Roman" w:eastAsia="Times New Roman" w:hAnsi="Times New Roman" w:cs="Times New Roman"/>
          <w:sz w:val="24"/>
          <w:szCs w:val="24"/>
          <w:lang w:eastAsia="zh-CN"/>
        </w:rPr>
        <w:t>1.5.2.1. jauna pasažieru autobusa piegāde Siguldā jāveic 24 (divdesmit četru)</w:t>
      </w:r>
      <w:r w:rsidRPr="007217B7">
        <w:rPr>
          <w:rFonts w:ascii="Times New Roman" w:eastAsia="Times New Roman" w:hAnsi="Times New Roman" w:cs="Times New Roman"/>
          <w:bCs/>
          <w:sz w:val="24"/>
          <w:szCs w:val="24"/>
          <w:lang w:eastAsia="zh-CN"/>
        </w:rPr>
        <w:t xml:space="preserve"> nedēļu laikā no iepirkuma līguma noslēgšanas.</w:t>
      </w:r>
    </w:p>
    <w:p w:rsidR="007217B7" w:rsidRPr="007217B7" w:rsidRDefault="007217B7" w:rsidP="007217B7">
      <w:pPr>
        <w:suppressAutoHyphens/>
        <w:spacing w:before="120" w:after="120" w:line="240" w:lineRule="auto"/>
        <w:ind w:left="1560" w:hanging="840"/>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 xml:space="preserve">1.5.2.1. </w:t>
      </w:r>
      <w:bookmarkStart w:id="1" w:name="_Hlk485218916"/>
      <w:r w:rsidRPr="007217B7">
        <w:rPr>
          <w:rFonts w:ascii="Times New Roman" w:eastAsia="Times New Roman" w:hAnsi="Times New Roman" w:cs="Times New Roman"/>
          <w:bCs/>
          <w:sz w:val="24"/>
          <w:szCs w:val="24"/>
          <w:lang w:eastAsia="zh-CN"/>
        </w:rPr>
        <w:t xml:space="preserve">piegādātā pasažieru autobusa apkope jānodrošina garantijas  termiņā 2 (divus) gadus, no autobusa pieņemšanas-nodošanas akta parakstīšanas brīža. </w:t>
      </w:r>
    </w:p>
    <w:bookmarkEnd w:id="1"/>
    <w:p w:rsidR="007217B7" w:rsidRPr="007217B7" w:rsidRDefault="007217B7" w:rsidP="007217B7">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7217B7">
        <w:rPr>
          <w:rFonts w:ascii="Times New Roman" w:eastAsia="Times New Roman" w:hAnsi="Times New Roman" w:cs="Arial"/>
          <w:b/>
          <w:bCs/>
          <w:iCs/>
          <w:color w:val="000000"/>
          <w:sz w:val="26"/>
          <w:szCs w:val="26"/>
          <w:lang w:eastAsia="zh-CN"/>
        </w:rPr>
        <w:t>1.6. Piedāvājuma iesniegšanas un atvēršanas vieta, datums, laiks un kārtība</w:t>
      </w:r>
    </w:p>
    <w:p w:rsidR="007217B7" w:rsidRPr="007217B7" w:rsidRDefault="007217B7" w:rsidP="007217B7">
      <w:pPr>
        <w:spacing w:after="0" w:line="240" w:lineRule="auto"/>
        <w:ind w:left="624" w:hanging="624"/>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 xml:space="preserve">1.6.1. Pretendenti piedāvājumus var iesniegt līdz </w:t>
      </w:r>
      <w:r w:rsidRPr="007217B7">
        <w:rPr>
          <w:rFonts w:ascii="Times New Roman" w:eastAsia="Times New Roman" w:hAnsi="Times New Roman" w:cs="Times New Roman"/>
          <w:b/>
          <w:strike/>
          <w:color w:val="FF0000"/>
          <w:sz w:val="24"/>
          <w:szCs w:val="24"/>
          <w:lang w:eastAsia="zh-CN"/>
        </w:rPr>
        <w:t>27.07.2017</w:t>
      </w:r>
      <w:r w:rsidRPr="007217B7">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
          <w:color w:val="FF0000"/>
          <w:sz w:val="24"/>
          <w:szCs w:val="24"/>
          <w:lang w:eastAsia="zh-CN"/>
        </w:rPr>
        <w:t>14.08.2017.</w:t>
      </w: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rPr>
        <w:t>ar grozījumiem, kas izdarīti</w:t>
      </w:r>
      <w:r w:rsidRPr="007217B7">
        <w:rPr>
          <w:rFonts w:ascii="Times New Roman" w:eastAsia="Times New Roman" w:hAnsi="Times New Roman" w:cs="Times New Roman"/>
          <w:bCs/>
          <w:i/>
          <w:color w:val="FF0000"/>
          <w:sz w:val="24"/>
          <w:szCs w:val="24"/>
          <w:lang w:val="en-GB"/>
        </w:rPr>
        <w:t xml:space="preserve"> 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
          <w:color w:val="FF0000"/>
          <w:sz w:val="24"/>
          <w:szCs w:val="24"/>
          <w:lang w:eastAsia="zh-CN"/>
        </w:rPr>
        <w:t xml:space="preserve"> </w:t>
      </w:r>
      <w:r w:rsidRPr="007217B7">
        <w:rPr>
          <w:rFonts w:ascii="Times New Roman" w:eastAsia="Times New Roman" w:hAnsi="Times New Roman" w:cs="Times New Roman"/>
          <w:b/>
          <w:sz w:val="24"/>
          <w:szCs w:val="24"/>
          <w:lang w:eastAsia="zh-CN"/>
        </w:rPr>
        <w:t xml:space="preserve">plkst.12:00 </w:t>
      </w:r>
      <w:r w:rsidRPr="007217B7">
        <w:rPr>
          <w:rFonts w:ascii="Times New Roman" w:eastAsia="Times New Roman" w:hAnsi="Times New Roman" w:cs="Times New Roman"/>
          <w:sz w:val="24"/>
          <w:szCs w:val="24"/>
          <w:u w:val="single"/>
        </w:rPr>
        <w:t>Siguldas novada Domes Klientu apkalpošanas nodaļā, Siguldas pagasta pārvaldē, 2.stāvā, Zinātnes ielā 7, Siguldā</w:t>
      </w:r>
      <w:r w:rsidRPr="007217B7">
        <w:rPr>
          <w:rFonts w:ascii="Times New Roman" w:eastAsia="Times New Roman" w:hAnsi="Times New Roman" w:cs="Times New Roman"/>
          <w:sz w:val="24"/>
          <w:szCs w:val="24"/>
        </w:rPr>
        <w:t xml:space="preserve">, </w:t>
      </w:r>
      <w:r w:rsidRPr="007217B7">
        <w:rPr>
          <w:rFonts w:ascii="Times New Roman" w:eastAsia="Times New Roman" w:hAnsi="Times New Roman" w:cs="Times New Roman"/>
          <w:sz w:val="24"/>
          <w:szCs w:val="24"/>
          <w:u w:val="single"/>
        </w:rPr>
        <w:t>pie pārvaldes vadītājas p.i.,</w:t>
      </w:r>
      <w:r w:rsidRPr="007217B7">
        <w:rPr>
          <w:rFonts w:ascii="Times New Roman" w:eastAsia="Times New Roman" w:hAnsi="Times New Roman" w:cs="Times New Roman"/>
          <w:sz w:val="24"/>
          <w:szCs w:val="24"/>
        </w:rPr>
        <w:t xml:space="preserve"> iesniedzot tos personīgi vai atsūtot pa pastu. Pasta sūtījumam jābūt nogādātam šajā punktā noteiktajā adresē līdz iepriekš minētajam termiņam.</w:t>
      </w:r>
    </w:p>
    <w:p w:rsidR="007217B7" w:rsidRPr="007217B7" w:rsidRDefault="007217B7" w:rsidP="007217B7">
      <w:pPr>
        <w:spacing w:after="0" w:line="240" w:lineRule="auto"/>
        <w:ind w:left="624" w:hanging="62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lastRenderedPageBreak/>
        <w:t xml:space="preserve">1.6.2. </w:t>
      </w:r>
      <w:r w:rsidRPr="007217B7">
        <w:rPr>
          <w:rFonts w:ascii="Times New Roman" w:eastAsia="Times New Roman" w:hAnsi="Times New Roman" w:cs="Times New Roman"/>
          <w:sz w:val="24"/>
          <w:szCs w:val="24"/>
          <w:lang w:eastAsia="zh-CN"/>
        </w:rPr>
        <w:t xml:space="preserve">Piedāvājumi, kas iesniegti pēc minētā termiņa, netiks pieņemti. Pa pastu sūtītos piedāvājumus, kas saņemti pēc minētā termiņa, neatvērtus nosūtīs atpakaļ iesniedzējam. </w:t>
      </w:r>
    </w:p>
    <w:p w:rsidR="007217B7" w:rsidRPr="007217B7" w:rsidRDefault="007217B7" w:rsidP="007217B7">
      <w:pPr>
        <w:spacing w:before="120" w:after="120" w:line="240" w:lineRule="auto"/>
        <w:ind w:left="709" w:hanging="709"/>
        <w:jc w:val="both"/>
        <w:rPr>
          <w:rFonts w:ascii="Times New Roman" w:eastAsia="Times New Roman" w:hAnsi="Times New Roman" w:cs="Times New Roman"/>
          <w:bCs/>
          <w:i/>
          <w:color w:val="FF0000"/>
          <w:sz w:val="24"/>
          <w:szCs w:val="24"/>
          <w:lang w:val="en-GB"/>
        </w:rPr>
      </w:pPr>
      <w:r w:rsidRPr="007217B7">
        <w:rPr>
          <w:rFonts w:ascii="Times New Roman" w:eastAsia="Times New Roman" w:hAnsi="Times New Roman" w:cs="Times New Roman"/>
          <w:sz w:val="24"/>
          <w:szCs w:val="24"/>
        </w:rPr>
        <w:t xml:space="preserve">1.6.3. </w:t>
      </w:r>
      <w:r w:rsidRPr="007217B7">
        <w:rPr>
          <w:rFonts w:ascii="Times New Roman" w:eastAsia="Times New Roman" w:hAnsi="Times New Roman" w:cs="Times New Roman"/>
          <w:sz w:val="24"/>
          <w:szCs w:val="24"/>
          <w:lang w:eastAsia="zh-CN"/>
        </w:rPr>
        <w:t xml:space="preserve">Piedāvājumi tiks atvērti, Zinātnes ielā 7, Siguldas pagastā, 2.stāvā, 209.kabinetā, Siguldas novada pašvaldības Administrācijas ēkā </w:t>
      </w:r>
      <w:r w:rsidRPr="007217B7">
        <w:rPr>
          <w:rFonts w:ascii="Times New Roman" w:eastAsia="Times New Roman" w:hAnsi="Times New Roman" w:cs="Times New Roman"/>
          <w:b/>
          <w:strike/>
          <w:sz w:val="24"/>
          <w:szCs w:val="24"/>
          <w:lang w:eastAsia="zh-CN"/>
        </w:rPr>
        <w:t xml:space="preserve">27.07.2017. </w:t>
      </w:r>
      <w:r w:rsidRPr="007217B7">
        <w:rPr>
          <w:rFonts w:ascii="Times New Roman" w:eastAsia="Times New Roman" w:hAnsi="Times New Roman" w:cs="Times New Roman"/>
          <w:b/>
          <w:color w:val="FF0000"/>
          <w:sz w:val="24"/>
          <w:szCs w:val="24"/>
          <w:lang w:eastAsia="zh-CN"/>
        </w:rPr>
        <w:t>14.08.2017.</w:t>
      </w: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rPr>
        <w:t xml:space="preserve">ar grozījumiem, kas izdarīti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r>
        <w:rPr>
          <w:rFonts w:ascii="Times New Roman" w:eastAsia="Times New Roman" w:hAnsi="Times New Roman" w:cs="Times New Roman"/>
          <w:bCs/>
          <w:i/>
          <w:color w:val="FF0000"/>
          <w:sz w:val="24"/>
          <w:szCs w:val="24"/>
          <w:lang w:val="en-GB"/>
        </w:rPr>
        <w:t xml:space="preserve"> </w:t>
      </w:r>
      <w:r w:rsidRPr="007217B7">
        <w:rPr>
          <w:rFonts w:ascii="Times New Roman" w:eastAsia="Times New Roman" w:hAnsi="Times New Roman" w:cs="Times New Roman"/>
          <w:b/>
          <w:sz w:val="24"/>
          <w:szCs w:val="24"/>
          <w:lang w:eastAsia="zh-CN"/>
        </w:rPr>
        <w:t>plkst.12:00.</w:t>
      </w:r>
    </w:p>
    <w:p w:rsidR="007217B7" w:rsidRPr="007217B7" w:rsidRDefault="007217B7" w:rsidP="007217B7">
      <w:pPr>
        <w:spacing w:after="0" w:line="240" w:lineRule="auto"/>
        <w:ind w:left="624" w:hanging="62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 xml:space="preserve">1.6.4. </w:t>
      </w:r>
      <w:r w:rsidRPr="007217B7">
        <w:rPr>
          <w:rFonts w:ascii="Times New Roman" w:eastAsia="Times New Roman" w:hAnsi="Times New Roman" w:cs="Times New Roman"/>
          <w:sz w:val="24"/>
          <w:szCs w:val="24"/>
          <w:lang w:eastAsia="zh-CN"/>
        </w:rPr>
        <w:t xml:space="preserve">Atklāta konkursa piedāvājumu atvēršanā var piedalīties visi Pretendenti vai to pilnvarotie pārstāvji, kā arī citas ieinteresētās personas. </w:t>
      </w:r>
    </w:p>
    <w:p w:rsidR="007217B7" w:rsidRPr="007217B7" w:rsidRDefault="007217B7" w:rsidP="007217B7">
      <w:pPr>
        <w:keepNext/>
        <w:numPr>
          <w:ilvl w:val="1"/>
          <w:numId w:val="47"/>
        </w:numPr>
        <w:tabs>
          <w:tab w:val="left" w:pos="540"/>
          <w:tab w:val="left" w:pos="1080"/>
          <w:tab w:val="left" w:pos="2556"/>
        </w:tabs>
        <w:suppressAutoHyphens/>
        <w:spacing w:before="240" w:after="60" w:line="240" w:lineRule="auto"/>
        <w:contextualSpacing/>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sz w:val="26"/>
          <w:szCs w:val="26"/>
          <w:lang w:eastAsia="zh-CN"/>
        </w:rPr>
        <w:t>Piedāvājuma nodrošinājums</w:t>
      </w:r>
    </w:p>
    <w:p w:rsidR="007217B7" w:rsidRPr="007217B7" w:rsidRDefault="007217B7" w:rsidP="007217B7">
      <w:pPr>
        <w:numPr>
          <w:ilvl w:val="2"/>
          <w:numId w:val="4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Iesniedzot Piedāvājumu</w:t>
      </w:r>
      <w:r w:rsidRPr="007217B7">
        <w:rPr>
          <w:rFonts w:ascii="Times New Roman" w:eastAsia="Times New Roman" w:hAnsi="Times New Roman" w:cs="Times New Roman"/>
          <w:color w:val="000000"/>
          <w:sz w:val="24"/>
          <w:szCs w:val="24"/>
          <w:lang w:eastAsia="zh-CN"/>
        </w:rPr>
        <w:t>, Pretendentam piedāvājuma nodrošinājums nav jāiesniedz</w:t>
      </w:r>
      <w:r w:rsidRPr="007217B7">
        <w:rPr>
          <w:rFonts w:ascii="Times New Roman" w:eastAsia="Times New Roman" w:hAnsi="Times New Roman" w:cs="Times New Roman"/>
          <w:sz w:val="24"/>
          <w:szCs w:val="24"/>
          <w:lang w:eastAsia="zh-CN"/>
        </w:rPr>
        <w:t>.</w:t>
      </w:r>
    </w:p>
    <w:p w:rsidR="007217B7" w:rsidRPr="007217B7" w:rsidRDefault="007217B7" w:rsidP="007217B7">
      <w:pPr>
        <w:suppressAutoHyphens/>
        <w:spacing w:before="120" w:after="120" w:line="240" w:lineRule="auto"/>
        <w:ind w:left="709"/>
        <w:contextualSpacing/>
        <w:jc w:val="both"/>
        <w:rPr>
          <w:rFonts w:ascii="Times New Roman" w:eastAsia="Times New Roman" w:hAnsi="Times New Roman" w:cs="Times New Roman"/>
          <w:sz w:val="24"/>
          <w:szCs w:val="24"/>
          <w:lang w:val="en-US" w:eastAsia="zh-CN"/>
        </w:rPr>
      </w:pPr>
    </w:p>
    <w:p w:rsidR="007217B7" w:rsidRPr="007217B7" w:rsidRDefault="007217B7" w:rsidP="007217B7">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Cs/>
          <w:iCs/>
          <w:color w:val="000000"/>
          <w:sz w:val="24"/>
          <w:szCs w:val="24"/>
          <w:lang w:eastAsia="zh-CN"/>
        </w:rPr>
      </w:pPr>
      <w:r w:rsidRPr="007217B7">
        <w:rPr>
          <w:rFonts w:ascii="Times New Roman" w:eastAsia="Times New Roman" w:hAnsi="Times New Roman" w:cs="Arial"/>
          <w:b/>
          <w:bCs/>
          <w:iCs/>
          <w:color w:val="000000"/>
          <w:sz w:val="26"/>
          <w:szCs w:val="26"/>
          <w:lang w:eastAsia="zh-CN"/>
        </w:rPr>
        <w:t>Piedāvājuma noformēšana</w:t>
      </w:r>
    </w:p>
    <w:p w:rsidR="007217B7" w:rsidRPr="007217B7" w:rsidRDefault="007217B7" w:rsidP="007217B7">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Cs/>
          <w:iCs/>
          <w:color w:val="000000"/>
          <w:sz w:val="24"/>
          <w:szCs w:val="24"/>
          <w:lang w:eastAsia="zh-CN"/>
        </w:rPr>
        <w:t>1.8.1.</w:t>
      </w:r>
      <w:r w:rsidRPr="007217B7">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7217B7" w:rsidRPr="007217B7" w:rsidRDefault="007217B7" w:rsidP="007217B7">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 nosaukums un adrese;</w:t>
      </w:r>
    </w:p>
    <w:p w:rsidR="007217B7" w:rsidRPr="007217B7" w:rsidRDefault="007217B7" w:rsidP="007217B7">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nosaukums un adrese;</w:t>
      </w:r>
    </w:p>
    <w:p w:rsidR="007217B7" w:rsidRPr="007217B7" w:rsidRDefault="007217B7" w:rsidP="007217B7">
      <w:pPr>
        <w:numPr>
          <w:ilvl w:val="0"/>
          <w:numId w:val="2"/>
        </w:numPr>
        <w:suppressAutoHyphens/>
        <w:spacing w:before="120" w:after="120" w:line="240" w:lineRule="auto"/>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 xml:space="preserve">atzīme: </w:t>
      </w:r>
    </w:p>
    <w:p w:rsidR="007217B7" w:rsidRP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”Piedāvājums atklātam konkursam</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„Jauna pasažieru autobusa piegāde un apkope </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Siguldas novada pašvaldības vajadzībām” </w:t>
      </w:r>
    </w:p>
    <w:p w:rsidR="007217B7" w:rsidRP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Identifikācijas Nr. SND 2017/06/AK</w:t>
      </w:r>
    </w:p>
    <w:p w:rsidR="007217B7" w:rsidRDefault="007217B7" w:rsidP="007217B7">
      <w:pPr>
        <w:suppressAutoHyphens/>
        <w:spacing w:after="0" w:line="240" w:lineRule="auto"/>
        <w:ind w:left="72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 xml:space="preserve">Neatvērt līdz </w:t>
      </w:r>
      <w:r w:rsidRPr="007217B7">
        <w:rPr>
          <w:rFonts w:ascii="Times New Roman" w:eastAsia="Times New Roman" w:hAnsi="Times New Roman" w:cs="Times New Roman"/>
          <w:b/>
          <w:strike/>
          <w:sz w:val="24"/>
          <w:szCs w:val="24"/>
          <w:lang w:eastAsia="zh-CN"/>
        </w:rPr>
        <w:t>27.07.2017.</w:t>
      </w:r>
      <w:r w:rsidRPr="007217B7">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
          <w:color w:val="FF0000"/>
          <w:sz w:val="24"/>
          <w:szCs w:val="24"/>
          <w:lang w:eastAsia="zh-CN"/>
        </w:rPr>
        <w:t>14.08.2017.</w:t>
      </w:r>
      <w:r>
        <w:rPr>
          <w:rFonts w:ascii="Times New Roman" w:eastAsia="Times New Roman" w:hAnsi="Times New Roman" w:cs="Times New Roman"/>
          <w:b/>
          <w:sz w:val="24"/>
          <w:szCs w:val="24"/>
          <w:lang w:eastAsia="zh-CN"/>
        </w:rPr>
        <w:t xml:space="preserve"> </w:t>
      </w:r>
    </w:p>
    <w:p w:rsidR="007217B7" w:rsidRPr="007217B7" w:rsidRDefault="007217B7" w:rsidP="007217B7">
      <w:pPr>
        <w:suppressAutoHyphens/>
        <w:spacing w:after="0" w:line="240" w:lineRule="auto"/>
        <w:ind w:left="720"/>
        <w:jc w:val="center"/>
        <w:rPr>
          <w:rFonts w:ascii="Times New Roman" w:eastAsia="Times New Roman" w:hAnsi="Times New Roman" w:cs="Times New Roman"/>
          <w:i/>
          <w:color w:val="FF0000"/>
          <w:sz w:val="24"/>
          <w:szCs w:val="24"/>
          <w:lang w:eastAsia="zh-CN"/>
        </w:rPr>
      </w:pPr>
      <w:bookmarkStart w:id="2" w:name="_Hlk488144502"/>
      <w:r w:rsidRPr="007217B7">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rPr>
        <w:t>ar grozījumiem, kas izdarīti 18.07.2017.)</w:t>
      </w:r>
      <w:bookmarkEnd w:id="2"/>
      <w:r>
        <w:rPr>
          <w:rFonts w:ascii="Times New Roman" w:eastAsia="Times New Roman" w:hAnsi="Times New Roman" w:cs="Times New Roman"/>
          <w:bCs/>
          <w:i/>
          <w:color w:val="FF0000"/>
          <w:sz w:val="24"/>
          <w:szCs w:val="24"/>
        </w:rPr>
        <w:t xml:space="preserve"> </w:t>
      </w:r>
      <w:r w:rsidRPr="007217B7">
        <w:rPr>
          <w:rFonts w:ascii="Times New Roman" w:eastAsia="Times New Roman" w:hAnsi="Times New Roman" w:cs="Times New Roman"/>
          <w:b/>
          <w:sz w:val="24"/>
          <w:szCs w:val="24"/>
          <w:lang w:eastAsia="zh-CN"/>
        </w:rPr>
        <w:t>plkst.12:00”.</w:t>
      </w:r>
    </w:p>
    <w:p w:rsidR="007217B7" w:rsidRPr="007217B7" w:rsidRDefault="007217B7" w:rsidP="007217B7">
      <w:p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1.8.2. Piedāvājums sastāv no trijām daļām:</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atlases dokumentiem (1 oriģināls un 1 kopija);</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tehniskais piedāvājums (1 oriģināls un 1 kopija);</w:t>
      </w:r>
    </w:p>
    <w:p w:rsidR="007217B7" w:rsidRPr="007217B7" w:rsidRDefault="007217B7" w:rsidP="007217B7">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finanšu piedāvājuma (1 oriģināls un 1 kopija).</w:t>
      </w:r>
    </w:p>
    <w:p w:rsidR="007217B7" w:rsidRPr="007217B7" w:rsidRDefault="007217B7" w:rsidP="007217B7">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Ja konstatētas pretrunas starp Pretendenta iesniegtā piedāvājuma oriģinālu, piedāvājuma kopiju un iesniegto CD disku, par pamatu tiks ņemts piedāvājuma oriģināls.</w:t>
      </w:r>
    </w:p>
    <w:p w:rsidR="007217B7" w:rsidRPr="007217B7" w:rsidRDefault="007217B7" w:rsidP="007217B7">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1.8.4.</w:t>
      </w:r>
      <w:r w:rsidRPr="007217B7">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1.8.5. </w:t>
      </w:r>
      <w:r w:rsidRPr="007217B7">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rsidR="007217B7" w:rsidRPr="007217B7" w:rsidRDefault="007217B7" w:rsidP="007217B7">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1.8.7.</w:t>
      </w:r>
      <w:r w:rsidRPr="007217B7">
        <w:rPr>
          <w:rFonts w:ascii="Times New Roman" w:eastAsia="Times New Roman" w:hAnsi="Times New Roman" w:cs="Times New Roman"/>
          <w:sz w:val="24"/>
          <w:szCs w:val="24"/>
          <w:lang w:eastAsia="zh-CN"/>
        </w:rPr>
        <w:tab/>
        <w:t>Ja piedāvājumu iesniedz personu grupa, piedāvājumā papildus norāda personu, kas konkursā pārstāv attiecīgo personu grupu, kā arī katras personas atbildības sadalījumu.</w:t>
      </w:r>
    </w:p>
    <w:p w:rsidR="007217B7" w:rsidRPr="007217B7" w:rsidRDefault="007217B7" w:rsidP="007217B7">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lastRenderedPageBreak/>
        <w:t>Informācijas sniegšana un apmaiņa</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1.9.1.</w:t>
      </w:r>
      <w:r w:rsidRPr="007217B7">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1.9.2.</w:t>
      </w:r>
      <w:r w:rsidRPr="007217B7">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4" w:history="1">
        <w:r w:rsidRPr="007217B7">
          <w:rPr>
            <w:rFonts w:ascii="Times New Roman" w:eastAsia="Times New Roman" w:hAnsi="Times New Roman" w:cs="Times New Roman"/>
            <w:color w:val="0000FF"/>
            <w:sz w:val="24"/>
            <w:szCs w:val="24"/>
            <w:u w:val="single"/>
            <w:lang w:eastAsia="zh-CN"/>
          </w:rPr>
          <w:t>www.sigulda.lv</w:t>
        </w:r>
      </w:hyperlink>
      <w:r w:rsidRPr="007217B7">
        <w:rPr>
          <w:rFonts w:ascii="Times New Roman" w:eastAsia="Times New Roman" w:hAnsi="Times New Roman" w:cs="Times New Roman"/>
          <w:sz w:val="24"/>
          <w:szCs w:val="24"/>
          <w:lang w:eastAsia="zh-CN"/>
        </w:rPr>
        <w:t xml:space="preserve">, kurā ir pieejami iepirkuma dokumenti, norādot arī uzdoto jautājumu. </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1.9.3.</w:t>
      </w:r>
      <w:r w:rsidRPr="007217B7">
        <w:rPr>
          <w:rFonts w:ascii="Times New Roman" w:eastAsia="Times New Roman" w:hAnsi="Times New Roman" w:cs="Times New Roman"/>
          <w:sz w:val="24"/>
          <w:szCs w:val="24"/>
          <w:lang w:eastAsia="zh-CN"/>
        </w:rPr>
        <w:tab/>
        <w:t xml:space="preserve">Ja Pasūtītājs izdarījis grozījumus iepirkuma dokumentos, tas ievieto informāciju par grozījumiem Siguldas novada pašvaldības mājaslapā </w:t>
      </w:r>
      <w:hyperlink r:id="rId15" w:history="1">
        <w:r w:rsidRPr="007217B7">
          <w:rPr>
            <w:rFonts w:ascii="Times New Roman" w:eastAsia="Times New Roman" w:hAnsi="Times New Roman" w:cs="Times New Roman"/>
            <w:color w:val="0000FF"/>
            <w:sz w:val="24"/>
            <w:szCs w:val="24"/>
            <w:u w:val="single" w:color="0000FF"/>
            <w:lang w:eastAsia="zh-CN"/>
          </w:rPr>
          <w:t>www.sigulda.lv</w:t>
        </w:r>
      </w:hyperlink>
      <w:r w:rsidRPr="007217B7">
        <w:rPr>
          <w:rFonts w:ascii="Times New Roman" w:eastAsia="Times New Roman" w:hAnsi="Times New Roman" w:cs="Times New Roman"/>
          <w:sz w:val="24"/>
          <w:szCs w:val="24"/>
          <w:lang w:eastAsia="zh-CN"/>
        </w:rPr>
        <w:t>, kurā ir pieejami šie dokumenti, ne vēlāk kā dienu pēc tam, kad paziņojums par grozījumiem iesniegts Iepirkumu uzraudzības birojam publicēšanai.</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1.9.4.</w:t>
      </w:r>
      <w:r w:rsidRPr="007217B7">
        <w:rPr>
          <w:rFonts w:ascii="Times New Roman" w:eastAsia="Times New Roman" w:hAnsi="Times New Roman" w:cs="Times New Roman"/>
          <w:sz w:val="24"/>
          <w:szCs w:val="24"/>
          <w:lang w:eastAsia="zh-CN"/>
        </w:rPr>
        <w:tab/>
        <w:t xml:space="preserve">Informācijas apmaiņa starp Pasūtītāju un Pretendentiem notiek rakstveidā: pa pastu (lēnāka) vai pa faksu (ātrāka), vai e-pastu (ātrāka). </w:t>
      </w: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1.9.5.</w:t>
      </w:r>
      <w:r w:rsidRPr="007217B7">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2. Informācija par iepirkuma priekšmetu un apraksts</w:t>
      </w:r>
    </w:p>
    <w:p w:rsidR="007217B7" w:rsidRPr="007217B7" w:rsidRDefault="007217B7" w:rsidP="007217B7">
      <w:pPr>
        <w:spacing w:after="0" w:line="240" w:lineRule="auto"/>
        <w:ind w:left="720" w:hanging="720"/>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2.1.</w:t>
      </w:r>
      <w:r w:rsidRPr="007217B7">
        <w:rPr>
          <w:rFonts w:ascii="Times New Roman" w:eastAsia="Arial" w:hAnsi="Times New Roman" w:cs="Times New Roman"/>
          <w:color w:val="000000"/>
          <w:sz w:val="24"/>
          <w:szCs w:val="24"/>
        </w:rPr>
        <w:tab/>
        <w:t>Iepirkuma priekšmets ir jauna pasažieru autobusa iegāde, piegāde un apkopes nodrošināšana</w:t>
      </w:r>
      <w:r w:rsidRPr="007217B7">
        <w:rPr>
          <w:rFonts w:ascii="Times New Roman" w:eastAsia="Arial" w:hAnsi="Times New Roman" w:cs="Times New Roman"/>
          <w:bCs/>
          <w:color w:val="000000"/>
          <w:sz w:val="24"/>
          <w:szCs w:val="24"/>
        </w:rPr>
        <w:t xml:space="preserve"> Siguldas novada pašvaldības vajadzībām saskaņā ar Tehnisko specifikāciju – tehnisko piedāvājuma formu (Nolikuma 2.pielikums). </w:t>
      </w:r>
      <w:r w:rsidRPr="007217B7">
        <w:rPr>
          <w:rFonts w:ascii="Times New Roman" w:eastAsia="Arial" w:hAnsi="Times New Roman" w:cs="Times New Roman"/>
          <w:color w:val="000000"/>
          <w:sz w:val="24"/>
          <w:szCs w:val="24"/>
        </w:rPr>
        <w:t>Autobusam jāatbilst Eiropas Savienības un Latvijas Republikas normatīvajos aktos noteiktajām prasībām .</w:t>
      </w:r>
    </w:p>
    <w:p w:rsidR="007217B7" w:rsidRPr="007217B7" w:rsidRDefault="007217B7" w:rsidP="007217B7">
      <w:pPr>
        <w:spacing w:after="0" w:line="240" w:lineRule="auto"/>
        <w:ind w:left="720" w:hanging="720"/>
        <w:jc w:val="both"/>
        <w:rPr>
          <w:rFonts w:ascii="Times New Roman" w:eastAsia="Arial" w:hAnsi="Times New Roman" w:cs="Times New Roman"/>
          <w:sz w:val="24"/>
          <w:szCs w:val="24"/>
        </w:rPr>
      </w:pPr>
      <w:r w:rsidRPr="007217B7">
        <w:rPr>
          <w:rFonts w:ascii="Times New Roman" w:eastAsia="Arial" w:hAnsi="Times New Roman" w:cs="Times New Roman"/>
          <w:sz w:val="24"/>
          <w:szCs w:val="24"/>
        </w:rPr>
        <w:t>2.2.</w:t>
      </w:r>
      <w:r w:rsidRPr="007217B7">
        <w:rPr>
          <w:rFonts w:ascii="Times New Roman" w:eastAsia="Arial" w:hAnsi="Times New Roman" w:cs="Times New Roman"/>
          <w:sz w:val="24"/>
          <w:szCs w:val="24"/>
        </w:rPr>
        <w:tab/>
        <w:t>Tehniskā specifikācija – tehniskā piedāvājuma forma (Nolikuma 2.pielikums) kopā ar Iepirkuma dokumentu prasībām ir pamats piedāvājuma sagatavošanai un pakalpojuma izpildei.</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2.3.</w:t>
      </w:r>
      <w:r w:rsidRPr="007217B7">
        <w:rPr>
          <w:rFonts w:ascii="Times New Roman" w:eastAsia="Times New Roman" w:hAnsi="Times New Roman" w:cs="Times New Roman"/>
          <w:sz w:val="24"/>
          <w:szCs w:val="24"/>
          <w:lang w:eastAsia="zh-CN"/>
        </w:rPr>
        <w:tab/>
        <w:t>Pretendentam nav tiesību iesniegt Piedāvājuma variantus.</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sz w:val="24"/>
          <w:szCs w:val="24"/>
          <w:lang w:eastAsia="zh-CN"/>
        </w:rPr>
        <w:t xml:space="preserve">2.4. </w:t>
      </w:r>
      <w:r w:rsidRPr="007217B7">
        <w:rPr>
          <w:rFonts w:ascii="Times New Roman" w:eastAsia="Times New Roman" w:hAnsi="Times New Roman" w:cs="Times New Roman"/>
          <w:sz w:val="24"/>
          <w:szCs w:val="24"/>
          <w:lang w:eastAsia="zh-CN"/>
        </w:rPr>
        <w:tab/>
        <w:t>Līguma cenā Pretendentam jāiekļauj visas izmaksas un nodokļi, kas saistīti ar ekspluatācijai gatava pasažieru autobusa piegādi Pasūtītāja norādītajā vietā, kā arī autobusa apkopi</w:t>
      </w:r>
      <w:r w:rsidRPr="007217B7">
        <w:rPr>
          <w:rFonts w:ascii="Times New Roman" w:eastAsia="Times New Roman" w:hAnsi="Times New Roman" w:cs="Times New Roman"/>
          <w:bCs/>
          <w:sz w:val="24"/>
          <w:szCs w:val="24"/>
          <w:lang w:eastAsia="zh-CN"/>
        </w:rPr>
        <w:t xml:space="preserve">, piegādātā pasažieru autobusa apkope jānodrošina garantijas termiņā (2 gadi) no autobusa pieņemšanas-nodošanas akta parakstīšanas brīža. </w:t>
      </w:r>
    </w:p>
    <w:p w:rsidR="007217B7" w:rsidRPr="007217B7" w:rsidRDefault="007217B7" w:rsidP="007217B7">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 xml:space="preserve">3.Informācija pretendentiem </w:t>
      </w:r>
    </w:p>
    <w:p w:rsidR="007217B7" w:rsidRPr="007217B7" w:rsidRDefault="007217B7" w:rsidP="007217B7">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color w:val="000000"/>
          <w:sz w:val="26"/>
          <w:szCs w:val="26"/>
          <w:lang w:eastAsia="zh-CN"/>
        </w:rPr>
        <w:t>3.1.Nosacījumi pretendenta dalībai iepirkumā</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Times New Roman" w:hAnsi="Times New Roman" w:cs="Times New Roman"/>
          <w:sz w:val="24"/>
          <w:szCs w:val="24"/>
          <w:lang w:eastAsia="zh-CN"/>
        </w:rPr>
        <w:t>3.1.1.</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ar-SA"/>
        </w:rPr>
        <w:t xml:space="preserve"> </w:t>
      </w:r>
      <w:r w:rsidRPr="007217B7">
        <w:rPr>
          <w:rFonts w:ascii="Times New Roman" w:eastAsia="Calibri" w:hAnsi="Calibri" w:cs="Calibri"/>
          <w:color w:val="000000"/>
          <w:sz w:val="24"/>
          <w:szCs w:val="24"/>
          <w:u w:color="000000"/>
          <w:bdr w:val="nil"/>
          <w:lang w:eastAsia="lv-LV"/>
        </w:rPr>
        <w:t>Iepirkum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var piedal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ties pieg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ji Publisko iepirkumu </w:t>
      </w:r>
      <w:r w:rsidRPr="007217B7">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7217B7">
        <w:rPr>
          <w:rFonts w:ascii="Times New Roman" w:eastAsia="Calibri" w:hAnsi="Calibri" w:cs="Calibri"/>
          <w:color w:val="000000"/>
          <w:sz w:val="24"/>
          <w:szCs w:val="24"/>
          <w:u w:color="000000"/>
          <w:bdr w:val="nil"/>
          <w:lang w:eastAsia="lv-LV"/>
        </w:rPr>
        <w:t>ntus. Piedal</w:t>
      </w:r>
      <w:r w:rsidRPr="007217B7">
        <w:rPr>
          <w:rFonts w:ascii="Calibri" w:eastAsia="Calibri" w:hAnsi="Times New Roman" w:cs="Calibri"/>
          <w:color w:val="000000"/>
          <w:sz w:val="24"/>
          <w:szCs w:val="24"/>
          <w:u w:color="000000"/>
          <w:bdr w:val="nil"/>
          <w:lang w:eastAsia="lv-LV"/>
        </w:rPr>
        <w:t>īš</w:t>
      </w:r>
      <w:r w:rsidRPr="007217B7">
        <w:rPr>
          <w:rFonts w:ascii="Times New Roman" w:eastAsia="Calibri" w:hAnsi="Calibri" w:cs="Calibri"/>
          <w:color w:val="000000"/>
          <w:sz w:val="24"/>
          <w:szCs w:val="24"/>
          <w:u w:color="000000"/>
          <w:bdr w:val="nil"/>
          <w:lang w:eastAsia="lv-LV"/>
        </w:rPr>
        <w:t>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iepirkum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ir Pretendenta br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vas gribas izpausme. Iepirkuma noteikumi visiem Pretendentiem ir vien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di.</w:t>
      </w:r>
    </w:p>
    <w:p w:rsidR="007217B7" w:rsidRPr="007217B7" w:rsidRDefault="007217B7" w:rsidP="007217B7">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3.1.2.</w:t>
      </w:r>
      <w:r w:rsidRPr="007217B7">
        <w:rPr>
          <w:rFonts w:ascii="Times New Roman" w:eastAsia="Calibri" w:hAnsi="Calibri" w:cs="Calibri"/>
          <w:color w:val="000000"/>
          <w:sz w:val="24"/>
          <w:szCs w:val="24"/>
          <w:u w:color="000000"/>
          <w:bdr w:val="nil"/>
          <w:lang w:eastAsia="lv-LV"/>
        </w:rPr>
        <w:tab/>
        <w:t>Ja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iesniedz pieg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apvien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 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iesniedz kop</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visu pu</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 parakst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 xml:space="preserve">tu Pretendentu pieteikumu (Nolikuma 1.pielikums) </w:t>
      </w:r>
      <w:r w:rsidRPr="007217B7">
        <w:rPr>
          <w:rFonts w:ascii="Times New Roman" w:eastAsia="Calibri" w:hAnsi="Times New Roman" w:cs="Times New Roman"/>
          <w:color w:val="000000"/>
          <w:sz w:val="24"/>
          <w:szCs w:val="24"/>
          <w:u w:color="000000"/>
          <w:bdr w:val="none" w:sz="0" w:space="0" w:color="auto" w:frame="1"/>
          <w:lang w:eastAsia="lv-LV"/>
        </w:rPr>
        <w:t xml:space="preserve">un </w:t>
      </w:r>
      <w:bookmarkStart w:id="3" w:name="_Hlk485210020"/>
      <w:r w:rsidRPr="007217B7">
        <w:rPr>
          <w:rFonts w:ascii="Times New Roman" w:eastAsia="Times New Roman" w:hAnsi="Times New Roman" w:cs="Times New Roman"/>
          <w:color w:val="000000"/>
          <w:sz w:val="24"/>
          <w:szCs w:val="26"/>
          <w:u w:color="000000"/>
          <w:bdr w:val="nil"/>
          <w:lang w:eastAsia="lv-LV"/>
        </w:rPr>
        <w:t xml:space="preserve">Pretendenta apliecinājumu </w:t>
      </w:r>
      <w:bookmarkEnd w:id="3"/>
      <w:r w:rsidRPr="007217B7">
        <w:rPr>
          <w:rFonts w:ascii="Times New Roman" w:eastAsia="Times New Roman" w:hAnsi="Times New Roman" w:cs="Times New Roman"/>
          <w:color w:val="000000"/>
          <w:sz w:val="24"/>
          <w:szCs w:val="26"/>
          <w:u w:color="000000"/>
          <w:bdr w:val="nil"/>
          <w:lang w:eastAsia="lv-LV"/>
        </w:rPr>
        <w:t>(Nolikuma 1A pielikums)</w:t>
      </w:r>
      <w:r w:rsidRPr="007217B7">
        <w:rPr>
          <w:rFonts w:ascii="Times New Roman" w:eastAsia="Calibri" w:hAnsi="Calibri" w:cs="Calibri"/>
          <w:color w:val="000000"/>
          <w:sz w:val="24"/>
          <w:szCs w:val="24"/>
          <w:u w:color="000000"/>
          <w:bdr w:val="nil"/>
          <w:lang w:eastAsia="lv-LV"/>
        </w:rPr>
        <w:t>.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jie Pretendentu 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apstiprino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ie dokumenti iesniedzami par katru apvien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atsevi</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i.</w:t>
      </w:r>
    </w:p>
    <w:p w:rsidR="007217B7" w:rsidRPr="007217B7" w:rsidRDefault="007217B7" w:rsidP="007217B7">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3.1.3.</w:t>
      </w:r>
      <w:r w:rsidRPr="007217B7">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7217B7" w:rsidRPr="007217B7" w:rsidRDefault="007217B7" w:rsidP="007217B7">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lastRenderedPageBreak/>
        <w:t>3.1.4.</w:t>
      </w:r>
      <w:r w:rsidRPr="007217B7">
        <w:rPr>
          <w:rFonts w:ascii="Times New Roman" w:eastAsia="Calibri" w:hAnsi="Calibri" w:cs="Calibri"/>
          <w:color w:val="000000"/>
          <w:sz w:val="24"/>
          <w:szCs w:val="24"/>
          <w:u w:color="000000"/>
          <w:bdr w:val="nil"/>
          <w:lang w:eastAsia="lv-LV"/>
        </w:rPr>
        <w:tab/>
        <w:t>Pretendents ir 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Latvijas Republikas Uz</w:t>
      </w:r>
      <w:r w:rsidRPr="007217B7">
        <w:rPr>
          <w:rFonts w:ascii="Calibri" w:eastAsia="Calibri" w:hAnsi="Times New Roman" w:cs="Calibri"/>
          <w:color w:val="000000"/>
          <w:sz w:val="24"/>
          <w:szCs w:val="24"/>
          <w:u w:color="000000"/>
          <w:bdr w:val="nil"/>
          <w:lang w:eastAsia="lv-LV"/>
        </w:rPr>
        <w:t>ņē</w:t>
      </w:r>
      <w:r w:rsidRPr="007217B7">
        <w:rPr>
          <w:rFonts w:ascii="Times New Roman" w:eastAsia="Calibri" w:hAnsi="Calibri" w:cs="Calibri"/>
          <w:color w:val="000000"/>
          <w:sz w:val="24"/>
          <w:szCs w:val="24"/>
          <w:u w:color="000000"/>
          <w:bdr w:val="nil"/>
          <w:lang w:eastAsia="lv-LV"/>
        </w:rPr>
        <w:t>mumu 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istra Komercre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vai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re</w:t>
      </w:r>
      <w:r w:rsidRPr="007217B7">
        <w:rPr>
          <w:rFonts w:ascii="Calibri" w:eastAsia="Calibri" w:hAnsi="Times New Roman" w:cs="Calibri"/>
          <w:color w:val="000000"/>
          <w:sz w:val="24"/>
          <w:szCs w:val="24"/>
          <w:u w:color="000000"/>
          <w:bdr w:val="nil"/>
          <w:lang w:eastAsia="lv-LV"/>
        </w:rPr>
        <w:t>ģ</w:t>
      </w:r>
      <w:r w:rsidRPr="007217B7">
        <w:rPr>
          <w:rFonts w:ascii="Times New Roman" w:eastAsia="Calibri" w:hAnsi="Calibri" w:cs="Calibri"/>
          <w:color w:val="000000"/>
          <w:sz w:val="24"/>
          <w:szCs w:val="24"/>
          <w:u w:color="000000"/>
          <w:bdr w:val="nil"/>
          <w:lang w:eastAsia="lv-LV"/>
        </w:rPr>
        <w:t>istr</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rvalst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w:t>
      </w:r>
      <w:r w:rsidRPr="007217B7">
        <w:rPr>
          <w:rFonts w:ascii="Times New Roman" w:eastAsia="Times New Roman" w:hAnsi="Times New Roman" w:cs="Times New Roman"/>
          <w:sz w:val="24"/>
          <w:szCs w:val="24"/>
          <w:highlight w:val="yellow"/>
        </w:rPr>
        <w:t xml:space="preserve"> </w:t>
      </w:r>
    </w:p>
    <w:p w:rsidR="007217B7" w:rsidRPr="007217B7" w:rsidRDefault="007217B7" w:rsidP="007217B7">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3.1.6.</w:t>
      </w:r>
      <w:r w:rsidRPr="007217B7">
        <w:rPr>
          <w:rFonts w:ascii="Times New Roman" w:eastAsia="Calibri" w:hAnsi="Calibri" w:cs="Calibri"/>
          <w:color w:val="000000"/>
          <w:sz w:val="24"/>
          <w:szCs w:val="24"/>
          <w:u w:color="000000"/>
          <w:bdr w:val="nil"/>
          <w:lang w:eastAsia="lv-LV"/>
        </w:rPr>
        <w:tab/>
        <w:t>Iepirkuma komisija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ga noraid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vai 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 neizskat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w:t>
      </w:r>
    </w:p>
    <w:p w:rsidR="007217B7" w:rsidRPr="007217B7" w:rsidRDefault="007217B7" w:rsidP="007217B7">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1) Pretendents nav iesniedzis kaut vienu no Nolikuma 4.sada</w:t>
      </w:r>
      <w:r w:rsidRPr="007217B7">
        <w:rPr>
          <w:rFonts w:ascii="Calibri" w:eastAsia="Calibri" w:hAnsi="Times New Roman" w:cs="Calibri"/>
          <w:color w:val="000000"/>
          <w:sz w:val="24"/>
          <w:szCs w:val="24"/>
          <w:u w:color="000000"/>
          <w:bdr w:val="nil"/>
          <w:lang w:eastAsia="lv-LV"/>
        </w:rPr>
        <w:t>ļā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min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tajiem dokumentiem vai ir iesniedzis Nolikuma 4.sada</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as nosac</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jumiem neatbilsto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u dokumentu; </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2) Pretendents nav izpild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jis Nolikuma 1.8.punkt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par dokumentu noform</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 un Nolikuma 1.6.1.apak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par dokumentu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ta</w:t>
      </w:r>
      <w:r w:rsidRPr="007217B7">
        <w:rPr>
          <w:rFonts w:ascii="Calibri" w:eastAsia="Calibri" w:hAnsi="Times New Roman" w:cs="Calibri"/>
          <w:color w:val="000000"/>
          <w:sz w:val="24"/>
          <w:szCs w:val="24"/>
          <w:u w:color="000000"/>
          <w:bdr w:val="nil"/>
          <w:lang w:eastAsia="lv-LV"/>
        </w:rPr>
        <w:t>č</w:t>
      </w:r>
      <w:r w:rsidRPr="007217B7">
        <w:rPr>
          <w:rFonts w:ascii="Times New Roman" w:eastAsia="Calibri" w:hAnsi="Calibri" w:cs="Calibri"/>
          <w:color w:val="000000"/>
          <w:sz w:val="24"/>
          <w:szCs w:val="24"/>
          <w:u w:color="000000"/>
          <w:bdr w:val="nil"/>
          <w:lang w:eastAsia="lv-LV"/>
        </w:rPr>
        <w:t>u pie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 xml:space="preserve">anas Iepirkuma komisija lemj par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o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pumu b</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tiskumu un ietekmi uz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b</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3) Ja Iepirkuma komisija atz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st, ka Pretendents iesniedzis nepamatoti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i Publisko </w:t>
      </w:r>
      <w:r w:rsidRPr="007217B7">
        <w:rPr>
          <w:rFonts w:ascii="Times New Roman" w:eastAsia="Calibri" w:hAnsi="Times New Roman" w:cs="Times New Roman"/>
          <w:color w:val="000000"/>
          <w:sz w:val="24"/>
          <w:szCs w:val="24"/>
          <w:u w:color="000000"/>
          <w:bdr w:val="nil"/>
          <w:lang w:eastAsia="lv-LV"/>
        </w:rPr>
        <w:t>iepirkumu likuma 53.pantā noteiktajam</w:t>
      </w:r>
      <w:r w:rsidRPr="007217B7">
        <w:rPr>
          <w:rFonts w:ascii="Times New Roman" w:eastAsia="Calibri" w:hAnsi="Calibri" w:cs="Calibri"/>
          <w:color w:val="000000"/>
          <w:sz w:val="24"/>
          <w:szCs w:val="24"/>
          <w:u w:color="000000"/>
          <w:bdr w:val="nil"/>
          <w:lang w:eastAsia="lv-LV"/>
        </w:rPr>
        <w:t>, Iepirkuma komisija, noskaidrojot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cenas pamatojumu,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ne tikai visu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kopum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bet 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atsevi</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as poz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cijas;</w:t>
      </w:r>
    </w:p>
    <w:p w:rsidR="007217B7" w:rsidRPr="007217B7" w:rsidRDefault="007217B7" w:rsidP="007217B7">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4) Pretendents vai Pretendenta nor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persona, uz kuras iesp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balst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ir sniedzis nepatiesu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savas 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nov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vai visp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 nav sniedzis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5) Tiek konstat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ka uz Pretendentu vai uz Pretendenta nor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personu, uz kuras iesp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balst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(ja ir), lai apliecin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tu, ka 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kvalifik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 atbilst pazi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ojum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par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 vai iepirkuma dokumentos noteiktaj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m attiecas Publisko iepirkumu </w:t>
      </w:r>
      <w:r w:rsidRPr="007217B7">
        <w:rPr>
          <w:rFonts w:ascii="Times New Roman" w:eastAsia="Calibri" w:hAnsi="Times New Roman" w:cs="Times New Roman"/>
          <w:color w:val="000000"/>
          <w:sz w:val="24"/>
          <w:szCs w:val="24"/>
          <w:u w:color="000000"/>
          <w:bdr w:val="nil"/>
          <w:lang w:eastAsia="lv-LV"/>
        </w:rPr>
        <w:t xml:space="preserve">likuma 42.panta pirmajā </w:t>
      </w:r>
      <w:r w:rsidRPr="00C13235">
        <w:rPr>
          <w:rFonts w:ascii="Times New Roman" w:eastAsia="Calibri" w:hAnsi="Times New Roman" w:cs="Times New Roman"/>
          <w:color w:val="000000"/>
          <w:sz w:val="24"/>
          <w:szCs w:val="24"/>
          <w:u w:color="000000"/>
          <w:bdr w:val="nil"/>
          <w:lang w:eastAsia="lv-LV"/>
        </w:rPr>
        <w:t xml:space="preserve">un otrajā </w:t>
      </w:r>
      <w:r w:rsidRPr="007217B7">
        <w:rPr>
          <w:rFonts w:ascii="Times New Roman" w:eastAsia="Calibri" w:hAnsi="Times New Roman" w:cs="Times New Roman"/>
          <w:color w:val="000000"/>
          <w:sz w:val="24"/>
          <w:szCs w:val="24"/>
          <w:u w:color="000000"/>
          <w:bdr w:val="nil"/>
          <w:lang w:eastAsia="lv-LV"/>
        </w:rPr>
        <w:t>daļā minētie izslēgšanas noteikumi, Pretendenta izslēgšanas gadījumi tiks pārbaudīti Publisko iepirkumu likuma 42.pantā noteiktajā kārtībā;</w:t>
      </w:r>
    </w:p>
    <w:p w:rsidR="007217B7" w:rsidRPr="007217B7" w:rsidRDefault="007217B7" w:rsidP="007217B7">
      <w:pPr>
        <w:widowControl w:val="0"/>
        <w:pBdr>
          <w:top w:val="nil"/>
          <w:left w:val="nil"/>
          <w:bottom w:val="nil"/>
          <w:right w:val="nil"/>
          <w:between w:val="nil"/>
          <w:bar w:val="nil"/>
        </w:pBdr>
        <w:spacing w:before="60" w:after="60" w:line="240" w:lineRule="auto"/>
        <w:ind w:left="709" w:hanging="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 xml:space="preserve">3.1.6. Pasūtītājs pieņem </w:t>
      </w:r>
      <w:bookmarkStart w:id="4" w:name="OLE_LINK3"/>
      <w:r w:rsidRPr="007217B7">
        <w:rPr>
          <w:rFonts w:ascii="Times New Roman" w:eastAsia="Calibri" w:hAnsi="Times New Roman" w:cs="Times New Roman"/>
          <w:color w:val="000000"/>
          <w:sz w:val="24"/>
          <w:szCs w:val="24"/>
          <w:u w:color="000000"/>
          <w:bdr w:val="nil"/>
          <w:lang w:eastAsia="lv-LV"/>
        </w:rPr>
        <w:t xml:space="preserve">Eiropas vienoto iepirkuma procedūras dokumentu </w:t>
      </w:r>
      <w:bookmarkEnd w:id="4"/>
      <w:r w:rsidRPr="007217B7">
        <w:rPr>
          <w:rFonts w:ascii="Times New Roman" w:eastAsia="Calibri" w:hAnsi="Times New Roman" w:cs="Times New Roman"/>
          <w:color w:val="000000"/>
          <w:sz w:val="24"/>
          <w:szCs w:val="24"/>
          <w:u w:color="000000"/>
          <w:bdr w:val="nil"/>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7217B7">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7217B7">
        <w:rPr>
          <w:rFonts w:ascii="Times New Roman" w:eastAsia="Calibri" w:hAnsi="Calibri" w:cs="Calibri"/>
          <w:color w:val="000000"/>
          <w:sz w:val="24"/>
          <w:szCs w:val="24"/>
          <w:u w:color="000000"/>
          <w:bdr w:val="nil"/>
          <w:shd w:val="clear" w:color="auto" w:fill="00FFFF"/>
          <w:lang w:eastAsia="lv-LV"/>
        </w:rPr>
        <w:t xml:space="preserve">  </w:t>
      </w:r>
      <w:hyperlink r:id="rId16" w:history="1">
        <w:r w:rsidRPr="007217B7">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7217B7">
        <w:rPr>
          <w:rFonts w:ascii="Calibri" w:eastAsia="Calibri" w:hAnsi="Calibri" w:cs="Calibri"/>
          <w:color w:val="0000FF"/>
          <w:sz w:val="24"/>
          <w:szCs w:val="24"/>
          <w:u w:val="single" w:color="0000FF"/>
          <w:bdr w:val="nil"/>
          <w:lang w:eastAsia="lv-LV"/>
        </w:rPr>
        <w:t xml:space="preserve"> </w:t>
      </w:r>
      <w:r w:rsidRPr="007217B7">
        <w:rPr>
          <w:rFonts w:ascii="Times New Roman" w:eastAsia="Calibri" w:hAnsi="Times New Roman" w:cs="Times New Roman"/>
          <w:color w:val="000000"/>
          <w:sz w:val="24"/>
          <w:szCs w:val="24"/>
          <w:u w:color="000000"/>
          <w:bdr w:val="nil"/>
          <w:lang w:eastAsia="lv-LV"/>
        </w:rPr>
        <w:t>(aizpildāms un iesniedzams dokumenta 2.pielikums).</w:t>
      </w:r>
    </w:p>
    <w:p w:rsidR="007217B7" w:rsidRPr="007217B7" w:rsidRDefault="007217B7" w:rsidP="007217B7">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7217B7" w:rsidRPr="007217B7" w:rsidRDefault="007217B7" w:rsidP="007217B7">
      <w:pPr>
        <w:keepNext/>
        <w:suppressAutoHyphens/>
        <w:spacing w:before="240" w:after="60" w:line="240" w:lineRule="auto"/>
        <w:ind w:left="360"/>
        <w:outlineLvl w:val="1"/>
        <w:rPr>
          <w:rFonts w:ascii="Times New Roman" w:eastAsia="Times New Roman" w:hAnsi="Times New Roman" w:cs="Arial"/>
          <w:bCs/>
          <w:i/>
          <w:iCs/>
          <w:color w:val="FF0000"/>
          <w:sz w:val="26"/>
          <w:szCs w:val="26"/>
          <w:lang w:eastAsia="zh-CN"/>
        </w:rPr>
      </w:pPr>
      <w:r w:rsidRPr="007217B7">
        <w:rPr>
          <w:rFonts w:ascii="Times New Roman" w:eastAsia="Times New Roman" w:hAnsi="Times New Roman" w:cs="Arial"/>
          <w:b/>
          <w:bCs/>
          <w:iCs/>
          <w:color w:val="000000"/>
          <w:sz w:val="26"/>
          <w:szCs w:val="26"/>
          <w:lang w:eastAsia="zh-CN"/>
        </w:rPr>
        <w:lastRenderedPageBreak/>
        <w:t>3.2.Prasības attiecībā uz pretendenta saimniecisko un finansiālo stāvokli un iespējām veikt jauna pasažieru autobusa piegādi un apkopi</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katra gada (2014.g., 2015.g., 2016.g.) finanšu apgrozījumam jābūt ne mazākam kā 250 000,00 EUR.</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Pretendenti, kas dibināti vēlāk, apliecina, ka katra gada finanšu apgrozījums nostrādātajā periodā nav mazāks kā 250 000,00 EUR.</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 kopā visu personu apvienībā iesaistīto dalībnieku - katra gada (2014.g., 2015.g., 2016.g.) finanšu apgrozījumam jābūt ne mazākam kā 250 000,00 EUR.  </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7217B7" w:rsidRPr="007217B7" w:rsidRDefault="007217B7" w:rsidP="007217B7">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rsidR="007217B7" w:rsidRPr="007217B7" w:rsidRDefault="007217B7" w:rsidP="007217B7">
      <w:pPr>
        <w:keepNext/>
        <w:numPr>
          <w:ilvl w:val="1"/>
          <w:numId w:val="21"/>
        </w:numPr>
        <w:suppressAutoHyphens/>
        <w:spacing w:before="240" w:after="60" w:line="240" w:lineRule="auto"/>
        <w:outlineLvl w:val="1"/>
        <w:rPr>
          <w:rFonts w:ascii="Times New Roman" w:eastAsia="Times New Roman" w:hAnsi="Times New Roman" w:cs="Arial"/>
          <w:b/>
          <w:bCs/>
          <w:iCs/>
          <w:color w:val="000000"/>
          <w:sz w:val="26"/>
          <w:szCs w:val="26"/>
          <w:lang w:eastAsia="zh-CN"/>
        </w:rPr>
      </w:pPr>
      <w:r w:rsidRPr="007217B7">
        <w:rPr>
          <w:rFonts w:ascii="Times New Roman" w:eastAsia="Times New Roman" w:hAnsi="Times New Roman" w:cs="Arial"/>
          <w:b/>
          <w:bCs/>
          <w:iCs/>
          <w:color w:val="000000"/>
          <w:sz w:val="26"/>
          <w:szCs w:val="26"/>
          <w:lang w:eastAsia="zh-CN"/>
        </w:rPr>
        <w:t>Prasības attiecībā uz pretendenta tehniskajām un profesionālām spējām un iespējām veikt jauna pasažieru autobusa piegādi un apkopi</w:t>
      </w:r>
    </w:p>
    <w:p w:rsidR="007217B7" w:rsidRPr="007217B7" w:rsidRDefault="007217B7" w:rsidP="007217B7">
      <w:pPr>
        <w:keepNext/>
        <w:numPr>
          <w:ilvl w:val="2"/>
          <w:numId w:val="21"/>
        </w:numPr>
        <w:suppressAutoHyphens/>
        <w:spacing w:after="120" w:line="240" w:lineRule="auto"/>
        <w:jc w:val="both"/>
        <w:outlineLvl w:val="2"/>
        <w:rPr>
          <w:rFonts w:ascii="Times New Roman" w:eastAsia="Times New Roman" w:hAnsi="Times New Roman" w:cs="Arial"/>
          <w:bCs/>
          <w:color w:val="000000"/>
          <w:sz w:val="24"/>
          <w:szCs w:val="24"/>
          <w:lang w:eastAsia="zh-CN"/>
        </w:rPr>
      </w:pPr>
      <w:r w:rsidRPr="007217B7">
        <w:rPr>
          <w:rFonts w:ascii="Times New Roman" w:eastAsia="Times New Roman" w:hAnsi="Times New Roman" w:cs="Times New Roman"/>
          <w:bCs/>
          <w:sz w:val="24"/>
          <w:szCs w:val="24"/>
          <w:lang w:eastAsia="zh-CN"/>
        </w:rPr>
        <w:t xml:space="preserve">Pretendents vai tā piesaistītais apakšuzņēmējs iepriekšējo 3 (trīs) gadu laikā nodrošinājis vismaz 2 (divas) pasažieru autobusu piegādes ar vietu skaitu vairāk par 40, un par iepriekš minēto ir saņēmis pozitīvas atsauksmes, ar nosacījumu, ka </w:t>
      </w:r>
      <w:r w:rsidRPr="007217B7">
        <w:rPr>
          <w:rFonts w:ascii="Times New Roman" w:eastAsia="Times New Roman" w:hAnsi="Times New Roman" w:cs="Arial"/>
          <w:bCs/>
          <w:sz w:val="24"/>
          <w:szCs w:val="24"/>
          <w:lang w:eastAsia="zh-CN"/>
        </w:rPr>
        <w:t xml:space="preserve">viena no autobusiem piegādes </w:t>
      </w:r>
      <w:r w:rsidRPr="007217B7">
        <w:rPr>
          <w:rFonts w:ascii="Times New Roman" w:eastAsia="Times New Roman" w:hAnsi="Times New Roman" w:cs="Arial"/>
          <w:bCs/>
          <w:color w:val="000000"/>
          <w:sz w:val="24"/>
          <w:szCs w:val="24"/>
          <w:lang w:eastAsia="zh-CN"/>
        </w:rPr>
        <w:t>izmaksas ir ne mazākas kā 200 000,00 EUR (</w:t>
      </w:r>
      <w:r w:rsidRPr="007217B7">
        <w:rPr>
          <w:rFonts w:ascii="Times New Roman" w:eastAsia="Times New Roman" w:hAnsi="Times New Roman" w:cs="Arial"/>
          <w:b/>
          <w:bCs/>
          <w:color w:val="FF0000"/>
          <w:sz w:val="24"/>
          <w:szCs w:val="24"/>
          <w:lang w:eastAsia="zh-CN"/>
        </w:rPr>
        <w:t>ar</w:t>
      </w:r>
      <w:r w:rsidRPr="007217B7">
        <w:rPr>
          <w:rFonts w:ascii="Times New Roman" w:eastAsia="Times New Roman" w:hAnsi="Times New Roman" w:cs="Arial"/>
          <w:bCs/>
          <w:color w:val="000000"/>
          <w:sz w:val="24"/>
          <w:szCs w:val="24"/>
          <w:lang w:eastAsia="zh-CN"/>
        </w:rPr>
        <w:t xml:space="preserve"> </w:t>
      </w:r>
      <w:r w:rsidRPr="007217B7">
        <w:rPr>
          <w:rFonts w:ascii="Times New Roman" w:eastAsia="Times New Roman" w:hAnsi="Times New Roman" w:cs="Arial"/>
          <w:bCs/>
          <w:strike/>
          <w:sz w:val="24"/>
          <w:szCs w:val="24"/>
          <w:lang w:eastAsia="zh-CN"/>
        </w:rPr>
        <w:t>bez</w:t>
      </w:r>
      <w:r w:rsidRPr="007217B7">
        <w:rPr>
          <w:rFonts w:ascii="Times New Roman" w:eastAsia="Times New Roman" w:hAnsi="Times New Roman" w:cs="Arial"/>
          <w:bCs/>
          <w:color w:val="000000"/>
          <w:sz w:val="24"/>
          <w:szCs w:val="24"/>
          <w:lang w:eastAsia="zh-CN"/>
        </w:rPr>
        <w:t xml:space="preserve"> PVN). Pakalpojumiem jābūt īstenotiem kvalitatīvi un noteiktajā termiņā.</w:t>
      </w:r>
    </w:p>
    <w:p w:rsidR="007217B7" w:rsidRPr="007217B7" w:rsidRDefault="007217B7" w:rsidP="007217B7">
      <w:pPr>
        <w:suppressAutoHyphens/>
        <w:spacing w:after="0" w:line="240" w:lineRule="auto"/>
        <w:ind w:left="720"/>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color w:val="000000"/>
          <w:sz w:val="24"/>
          <w:szCs w:val="24"/>
          <w:lang w:eastAsia="zh-CN"/>
        </w:rPr>
        <w:t>Ja Pretendents ir personu apvienība, tad personu apvienības dalībniekiem kopā jāatbilst šajā punktā noteiktajai prasībai.</w:t>
      </w:r>
    </w:p>
    <w:p w:rsidR="007217B7" w:rsidRPr="007217B7" w:rsidRDefault="007217B7" w:rsidP="007217B7">
      <w:pPr>
        <w:suppressAutoHyphens/>
        <w:spacing w:after="0" w:line="240" w:lineRule="auto"/>
        <w:ind w:left="720"/>
        <w:jc w:val="both"/>
        <w:rPr>
          <w:rFonts w:ascii="Times New Roman" w:eastAsia="Times New Roman" w:hAnsi="Times New Roman" w:cs="Times New Roman"/>
          <w:b/>
          <w:color w:val="FF0000"/>
          <w:sz w:val="24"/>
          <w:szCs w:val="24"/>
          <w:lang w:eastAsia="zh-CN"/>
        </w:rPr>
      </w:pPr>
      <w:r w:rsidRPr="007217B7">
        <w:rPr>
          <w:rFonts w:ascii="Times New Roman" w:hAnsi="Times New Roman" w:cs="Times New Roman"/>
          <w:b/>
          <w:bCs/>
          <w:i/>
          <w:color w:val="FF0000"/>
          <w:sz w:val="24"/>
          <w:szCs w:val="24"/>
        </w:rPr>
        <w:t>(ar grozījumiem, kas izdarīti 29.06.2017.)</w:t>
      </w:r>
    </w:p>
    <w:p w:rsidR="007217B7" w:rsidRPr="007217B7" w:rsidRDefault="007217B7" w:rsidP="007217B7">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 xml:space="preserve">Piedāvātajam pasažieru autobusam jāatbilst Eiropas Savienības un Latvijas Republikas normatīvo aktu prasībām un Pretendentiem ir jāiesniedz izcelsmes un atbilstības sertifikāti. </w:t>
      </w:r>
    </w:p>
    <w:p w:rsidR="007217B7" w:rsidRPr="007217B7" w:rsidRDefault="007217B7" w:rsidP="007217B7">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 xml:space="preserve">Pretendenta rīcībā jābūt iepirkuma priekšmeta ražotājfirmas vai autorizēta pārstāvja pilnvarojumam par tiesībām piegādāt piedāvāto pasažieru autobusu Latvijā. </w:t>
      </w:r>
    </w:p>
    <w:p w:rsidR="007217B7" w:rsidRPr="007217B7" w:rsidRDefault="007217B7" w:rsidP="007217B7">
      <w:pPr>
        <w:numPr>
          <w:ilvl w:val="2"/>
          <w:numId w:val="21"/>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sz w:val="24"/>
          <w:szCs w:val="24"/>
          <w:lang w:eastAsia="zh-CN"/>
        </w:rPr>
        <w:t xml:space="preserve">Autobusa tehniskajai apkopei un garantijas nodrošināšanai nepieciešamie speciālisti ir sertificēti Latvijā vai ārvalstīs, atbilstoši Latvijas Republikas normatīvo aktu prasībām. </w:t>
      </w:r>
      <w:r w:rsidRPr="007217B7">
        <w:rPr>
          <w:rFonts w:ascii="Times New Roman" w:eastAsia="Times New Roman" w:hAnsi="Times New Roman" w:cs="Times New Roman"/>
          <w:color w:val="000000"/>
          <w:sz w:val="24"/>
          <w:szCs w:val="24"/>
          <w:lang w:eastAsia="zh-CN"/>
        </w:rPr>
        <w:t xml:space="preserve">Pretendenta kvalifikācijas apliecinājumam jāiesniedz iesaistīto, atbilstoši kvalificēto atbildīgo speciālistu sertifikātu visās darbu veikšanai nepieciešamajās kategorijās. </w:t>
      </w:r>
      <w:r w:rsidRPr="007217B7">
        <w:rPr>
          <w:rFonts w:ascii="Times New Roman" w:eastAsia="Times New Roman" w:hAnsi="Times New Roman" w:cs="Times New Roman"/>
          <w:sz w:val="24"/>
          <w:szCs w:val="24"/>
          <w:lang w:eastAsia="zh-CN"/>
        </w:rPr>
        <w:t>Jāpievieno iesaistīto speciālistu darba līguma/uzņēmuma līgumu kopijas vai apliecinājumi par to esamību,</w:t>
      </w:r>
      <w:r w:rsidRPr="007217B7">
        <w:rPr>
          <w:rFonts w:ascii="Times New Roman" w:eastAsia="Times New Roman" w:hAnsi="Times New Roman" w:cs="Times New Roman"/>
          <w:color w:val="000000"/>
          <w:sz w:val="24"/>
          <w:szCs w:val="24"/>
          <w:lang w:eastAsia="zh-CN"/>
        </w:rPr>
        <w:t xml:space="preserve"> vai to parakstīti apliecinājumi par gatavību piedalīties iepirkumā un gadījumā, ja Pretendentam tiks piešķirtas līguma slēgšanas tiesības, noslēgt ar to savstarpējus līgumus par tiem uzticēto darbu izpildi.</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lastRenderedPageBreak/>
        <w:t>4. Piedāvājuma saturs</w:t>
      </w:r>
    </w:p>
    <w:p w:rsidR="007217B7" w:rsidRPr="007217B7" w:rsidRDefault="007217B7" w:rsidP="007217B7">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ab/>
        <w:t>4.1.Atlases dokumenti</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Pretendenta pieteikums (Nolikuma 1.pielikums) dalībai iepirkumā un Pretendenta apliecinājums (Nolikuma 1A.pielikums). Pieteikumu paraksta Pretendenta pilnvarota persona.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apliecinājums par Pretendenta gada finanšu apgrozījumu par 2014.gadu, 2015.gadu, 2016.gadu, norādot apgrozījumu par katru gadu atsevišķi un kopā. Uzņēmumiem, kas dibināti vēlāk, apliecinājums par gada finanšu apgrozījumu nostrādātajā periodā.</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Apliecinājumam pievieno Pretendenta gada pārskata izdruku no Valsts ieņēmumu dienesta Elektroniskās deklarēšanas sistēmas un revidenta ziņojumu par attiecīgajiem gadiem (2014.g., 2015.g., 2016.g.).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 Informācija par Pretendenta pieredzi, atbilstoši Nolikuma 3.3.1.punktā noteiktajām prasībām, norādot preču saņēmēja nosaukumu, kontaktpersonu, līguma izpildes laiku, apjomu (izmaksas EUR bez PVN). Saraksts ar Pretendenta veiktajām piegādēm noformējams atbilstoši Nolikumam pievienotajai formai (Nolikuma 5. pielikums).</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Atsauksmes, kurās apliecināta Pretendenta pieredze un kvalitāte Nolikuma 3.3.1.punktā paredzēto darbu izpildē, jābūt vismaz 2 (divām) atsauksmēm.</w:t>
      </w:r>
    </w:p>
    <w:p w:rsidR="007217B7" w:rsidRPr="007217B7" w:rsidRDefault="007217B7" w:rsidP="007217B7">
      <w:pPr>
        <w:suppressAutoHyphens/>
        <w:spacing w:after="0" w:line="240" w:lineRule="auto"/>
        <w:ind w:left="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rsidR="007217B7" w:rsidRPr="007217B7" w:rsidRDefault="007217B7" w:rsidP="007217B7">
      <w:pPr>
        <w:numPr>
          <w:ilvl w:val="2"/>
          <w:numId w:val="14"/>
        </w:numPr>
        <w:spacing w:after="0" w:line="240" w:lineRule="auto"/>
        <w:contextualSpacing/>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Jāiesniedz apliecinājums, ka autobuss atbilst Eiropas Savienības un Latvijas Republikas normatīvo aktu prasībām. </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Jāiesniedz </w:t>
      </w:r>
      <w:r w:rsidRPr="007877F0">
        <w:rPr>
          <w:rFonts w:ascii="Times New Roman" w:eastAsia="Times New Roman" w:hAnsi="Times New Roman" w:cs="Times New Roman"/>
          <w:strike/>
          <w:sz w:val="24"/>
          <w:szCs w:val="24"/>
          <w:lang w:eastAsia="zh-CN"/>
        </w:rPr>
        <w:t xml:space="preserve">iekārtas </w:t>
      </w:r>
      <w:r w:rsidRPr="007217B7">
        <w:rPr>
          <w:rFonts w:ascii="Times New Roman" w:eastAsia="Times New Roman" w:hAnsi="Times New Roman" w:cs="Times New Roman"/>
          <w:sz w:val="24"/>
          <w:szCs w:val="24"/>
          <w:lang w:eastAsia="zh-CN"/>
        </w:rPr>
        <w:t xml:space="preserve">ražotāja vai autorizēta pārstāvja pilnvarojums par tiesībām piegādāt pasažieru autobusus Latvijā. Gadījumā, kad Pretendents iesniedz ražotāja pārstāvja pilnvarojuma vēstuli, klāt jāpievieno ražotāja vēstule pilnvarotajam pārstāvim par tiesībām izplatīt autobusus Latvijā. </w:t>
      </w:r>
      <w:bookmarkStart w:id="5" w:name="_Hlk488146041"/>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bookmarkEnd w:id="5"/>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Lai apliecinātu atbilstību Nolikuma 3.3.4.punkta prasībām, Pretendentam jāiesniedz: sertificētu speciālistu sagatavots saraksts un </w:t>
      </w:r>
      <w:r w:rsidRPr="007217B7">
        <w:rPr>
          <w:rFonts w:ascii="Times New Roman" w:eastAsia="Times New Roman" w:hAnsi="Times New Roman" w:cs="Times New Roman"/>
          <w:color w:val="000000"/>
          <w:sz w:val="24"/>
          <w:szCs w:val="24"/>
          <w:lang w:eastAsia="zh-CN"/>
        </w:rPr>
        <w:t>atbilstoši kvalificēto atbildīgo speciālistu sertifikātu kopijas visās darbu veikšanai nepieciešamajās kategorijās.</w:t>
      </w:r>
    </w:p>
    <w:p w:rsidR="007217B7" w:rsidRPr="007877F0" w:rsidRDefault="007217B7" w:rsidP="007217B7">
      <w:pPr>
        <w:numPr>
          <w:ilvl w:val="2"/>
          <w:numId w:val="14"/>
        </w:numPr>
        <w:suppressAutoHyphens/>
        <w:spacing w:after="0" w:line="240" w:lineRule="auto"/>
        <w:jc w:val="both"/>
        <w:rPr>
          <w:rFonts w:ascii="Times New Roman" w:eastAsia="Times New Roman" w:hAnsi="Times New Roman" w:cs="Times New Roman"/>
          <w:strike/>
          <w:sz w:val="24"/>
          <w:szCs w:val="24"/>
          <w:lang w:eastAsia="zh-CN"/>
        </w:rPr>
      </w:pPr>
      <w:r w:rsidRPr="007877F0">
        <w:rPr>
          <w:rFonts w:ascii="Times New Roman" w:eastAsia="Times New Roman" w:hAnsi="Times New Roman" w:cs="Times New Roman"/>
          <w:strike/>
          <w:sz w:val="24"/>
          <w:szCs w:val="24"/>
          <w:lang w:eastAsia="zh-CN"/>
        </w:rPr>
        <w:t>Jāiesniedz apliecinājums autobusa darbmūža ekspluatācijas izmaksu aprēķinam - izdruka no Iepirkumu uzraudzības biroja mājas lapā esošā kalkulatora (</w:t>
      </w:r>
      <w:hyperlink r:id="rId17" w:history="1">
        <w:r w:rsidRPr="007877F0">
          <w:rPr>
            <w:rFonts w:ascii="Times New Roman" w:eastAsia="Times New Roman" w:hAnsi="Times New Roman" w:cs="Times New Roman"/>
            <w:strike/>
            <w:color w:val="0000FF"/>
            <w:sz w:val="24"/>
            <w:szCs w:val="24"/>
            <w:u w:val="single"/>
            <w:lang w:eastAsia="zh-CN"/>
          </w:rPr>
          <w:t>https://www.iub.gov.lv/kalkulators</w:t>
        </w:r>
      </w:hyperlink>
      <w:r w:rsidRPr="007877F0">
        <w:rPr>
          <w:rFonts w:ascii="Times New Roman" w:eastAsia="Times New Roman" w:hAnsi="Times New Roman" w:cs="Times New Roman"/>
          <w:strike/>
          <w:sz w:val="24"/>
          <w:szCs w:val="24"/>
          <w:lang w:eastAsia="zh-CN"/>
        </w:rPr>
        <w:t xml:space="preserve"> ).</w:t>
      </w:r>
      <w:r w:rsidR="007877F0" w:rsidRPr="007877F0">
        <w:rPr>
          <w:rFonts w:ascii="Times New Roman" w:eastAsia="Times New Roman" w:hAnsi="Times New Roman" w:cs="Times New Roman"/>
          <w:bCs/>
          <w:i/>
          <w:color w:val="FF0000"/>
          <w:sz w:val="24"/>
          <w:szCs w:val="24"/>
          <w:lang w:val="en-GB"/>
        </w:rPr>
        <w:t xml:space="preserve"> </w:t>
      </w:r>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p>
    <w:p w:rsidR="007217B7" w:rsidRPr="007217B7" w:rsidRDefault="007217B7" w:rsidP="007217B7">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Ja Pretendents paredz līgumsaistību izpildē piesaistīt apakšuzņēmējus, Pretendentam jāiesniedz apakšuzņēmējiem nododamo darbu saraksts un apjoms. Informācija jāsagatavo un jāiesniedz pēc klātpievienotās tabulas </w:t>
      </w:r>
      <w:r w:rsidRPr="007217B7">
        <w:rPr>
          <w:rFonts w:ascii="Times New Roman" w:eastAsia="Arial Unicode MS" w:hAnsi="Times New Roman" w:cs="Times New Roman"/>
          <w:color w:val="000000"/>
          <w:sz w:val="24"/>
          <w:szCs w:val="24"/>
          <w:bdr w:val="none" w:sz="0" w:space="0" w:color="auto" w:frame="1"/>
          <w:lang w:eastAsia="lv-LV"/>
        </w:rPr>
        <w:t>par visiem piesaistītajiem apakšuzņēmējiem</w:t>
      </w:r>
      <w:r w:rsidRPr="007217B7">
        <w:rPr>
          <w:rFonts w:ascii="Times New Roman" w:eastAsia="Times New Roman" w:hAnsi="Times New Roman" w:cs="Times New Roman"/>
          <w:sz w:val="24"/>
          <w:szCs w:val="24"/>
          <w:lang w:eastAsia="zh-CN"/>
        </w:rPr>
        <w:t>.</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1843"/>
        <w:gridCol w:w="2126"/>
        <w:gridCol w:w="1843"/>
        <w:gridCol w:w="1985"/>
      </w:tblGrid>
      <w:tr w:rsidR="007217B7" w:rsidRPr="007217B7" w:rsidTr="007217B7">
        <w:trPr>
          <w:trHeight w:val="285"/>
        </w:trPr>
        <w:tc>
          <w:tcPr>
            <w:tcW w:w="1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Apak</w:t>
            </w:r>
            <w:r w:rsidRPr="007217B7">
              <w:rPr>
                <w:rFonts w:ascii="Arial Unicode MS" w:eastAsia="Arial Unicode MS" w:hAnsi="Times New Roman" w:cs="Arial Unicode MS"/>
                <w:color w:val="000000"/>
                <w:sz w:val="20"/>
                <w:szCs w:val="20"/>
                <w:u w:color="000000"/>
                <w:bdr w:val="nil"/>
                <w:lang w:eastAsia="lv-LV"/>
              </w:rPr>
              <w:t>š</w:t>
            </w:r>
            <w:r w:rsidRPr="007217B7">
              <w:rPr>
                <w:rFonts w:ascii="Times New Roman" w:eastAsia="Arial Unicode MS" w:hAnsi="Arial Unicode MS" w:cs="Arial Unicode MS"/>
                <w:color w:val="000000"/>
                <w:sz w:val="20"/>
                <w:szCs w:val="20"/>
                <w:u w:color="000000"/>
                <w:bdr w:val="nil"/>
                <w:lang w:eastAsia="lv-LV"/>
              </w:rPr>
              <w:t>uz</w:t>
            </w:r>
            <w:r w:rsidRPr="007217B7">
              <w:rPr>
                <w:rFonts w:ascii="Arial Unicode MS" w:eastAsia="Arial Unicode MS" w:hAnsi="Times New Roman" w:cs="Arial Unicode MS"/>
                <w:color w:val="000000"/>
                <w:sz w:val="20"/>
                <w:szCs w:val="20"/>
                <w:u w:color="000000"/>
                <w:bdr w:val="nil"/>
                <w:lang w:eastAsia="lv-LV"/>
              </w:rPr>
              <w:t>ņē</w:t>
            </w:r>
            <w:r w:rsidRPr="007217B7">
              <w:rPr>
                <w:rFonts w:ascii="Times New Roman" w:eastAsia="Arial Unicode MS" w:hAnsi="Arial Unicode MS" w:cs="Arial Unicode MS"/>
                <w:color w:val="000000"/>
                <w:sz w:val="20"/>
                <w:szCs w:val="20"/>
                <w:u w:color="000000"/>
                <w:bdr w:val="nil"/>
                <w:lang w:eastAsia="lv-LV"/>
              </w:rPr>
              <w:t>m</w:t>
            </w:r>
            <w:r w:rsidRPr="007217B7">
              <w:rPr>
                <w:rFonts w:ascii="Arial Unicode MS" w:eastAsia="Arial Unicode MS" w:hAnsi="Times New Roman" w:cs="Arial Unicode MS"/>
                <w:color w:val="000000"/>
                <w:sz w:val="20"/>
                <w:szCs w:val="20"/>
                <w:u w:color="000000"/>
                <w:bdr w:val="nil"/>
                <w:lang w:eastAsia="lv-LV"/>
              </w:rPr>
              <w:t>ē</w:t>
            </w:r>
            <w:r w:rsidRPr="007217B7">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Juridisk</w:t>
            </w:r>
            <w:r w:rsidRPr="007217B7">
              <w:rPr>
                <w:rFonts w:ascii="Arial Unicode MS" w:eastAsia="Arial Unicode MS" w:hAnsi="Times New Roman" w:cs="Arial Unicode MS"/>
                <w:color w:val="000000"/>
                <w:sz w:val="20"/>
                <w:szCs w:val="20"/>
                <w:u w:color="000000"/>
                <w:bdr w:val="nil"/>
                <w:lang w:eastAsia="lv-LV"/>
              </w:rPr>
              <w:t>ā</w:t>
            </w:r>
            <w:r w:rsidRPr="007217B7">
              <w:rPr>
                <w:rFonts w:ascii="Arial Unicode MS" w:eastAsia="Arial Unicode MS" w:hAnsi="Arial Unicode MS" w:cs="Arial Unicode MS"/>
                <w:color w:val="000000"/>
                <w:sz w:val="20"/>
                <w:szCs w:val="20"/>
                <w:u w:color="000000"/>
                <w:bdr w:val="nil"/>
                <w:lang w:eastAsia="lv-LV"/>
              </w:rPr>
              <w:t xml:space="preserve"> </w:t>
            </w:r>
            <w:r w:rsidRPr="007217B7">
              <w:rPr>
                <w:rFonts w:ascii="Times New Roman" w:eastAsia="Arial Unicode MS" w:hAnsi="Arial Unicode MS" w:cs="Arial Unicode MS"/>
                <w:color w:val="000000"/>
                <w:sz w:val="20"/>
                <w:szCs w:val="20"/>
                <w:u w:color="000000"/>
                <w:bdr w:val="nil"/>
                <w:lang w:eastAsia="lv-LV"/>
              </w:rPr>
              <w:t>adrese un re</w:t>
            </w:r>
            <w:r w:rsidRPr="007217B7">
              <w:rPr>
                <w:rFonts w:ascii="Arial Unicode MS" w:eastAsia="Arial Unicode MS" w:hAnsi="Times New Roman" w:cs="Arial Unicode MS"/>
                <w:color w:val="000000"/>
                <w:sz w:val="20"/>
                <w:szCs w:val="20"/>
                <w:u w:color="000000"/>
                <w:bdr w:val="nil"/>
                <w:lang w:eastAsia="lv-LV"/>
              </w:rPr>
              <w:t>ģ</w:t>
            </w:r>
            <w:r w:rsidRPr="007217B7">
              <w:rPr>
                <w:rFonts w:ascii="Times New Roman" w:eastAsia="Arial Unicode MS" w:hAnsi="Arial Unicode MS" w:cs="Arial Unicode MS"/>
                <w:color w:val="000000"/>
                <w:sz w:val="20"/>
                <w:szCs w:val="20"/>
                <w:u w:color="000000"/>
                <w:bdr w:val="nil"/>
                <w:lang w:eastAsia="lv-LV"/>
              </w:rPr>
              <w:t>istr</w:t>
            </w:r>
            <w:r w:rsidRPr="007217B7">
              <w:rPr>
                <w:rFonts w:ascii="Arial Unicode MS" w:eastAsia="Arial Unicode MS" w:hAnsi="Times New Roman" w:cs="Arial Unicode MS"/>
                <w:color w:val="000000"/>
                <w:sz w:val="20"/>
                <w:szCs w:val="20"/>
                <w:u w:color="000000"/>
                <w:bdr w:val="nil"/>
                <w:lang w:eastAsia="lv-LV"/>
              </w:rPr>
              <w:t>ā</w:t>
            </w:r>
            <w:r w:rsidRPr="007217B7">
              <w:rPr>
                <w:rFonts w:ascii="Times New Roman" w:eastAsia="Arial Unicode MS" w:hAnsi="Arial Unicode MS" w:cs="Arial Unicode MS"/>
                <w:color w:val="000000"/>
                <w:sz w:val="20"/>
                <w:szCs w:val="20"/>
                <w:u w:color="000000"/>
                <w:bdr w:val="nil"/>
                <w:lang w:eastAsia="lv-LV"/>
              </w:rPr>
              <w:t>cijas Nr.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veids</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apjoms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Darbu apjoms EUR (bez PVN)</w:t>
            </w:r>
          </w:p>
        </w:tc>
      </w:tr>
      <w:tr w:rsidR="007217B7" w:rsidRPr="007217B7" w:rsidTr="007217B7">
        <w:trPr>
          <w:trHeight w:val="516"/>
        </w:trPr>
        <w:tc>
          <w:tcPr>
            <w:tcW w:w="1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0"/>
                <w:szCs w:val="20"/>
                <w:u w:color="000000"/>
                <w:bdr w:val="nil"/>
                <w:lang w:eastAsia="lv-LV"/>
              </w:rPr>
              <w:t>no kop</w:t>
            </w:r>
            <w:r w:rsidRPr="007217B7">
              <w:rPr>
                <w:rFonts w:ascii="Times New Roman" w:eastAsia="Arial Unicode MS" w:hAnsi="Times New Roman" w:cs="Arial Unicode MS"/>
                <w:color w:val="000000"/>
                <w:sz w:val="20"/>
                <w:szCs w:val="20"/>
                <w:u w:color="000000"/>
                <w:bdr w:val="nil"/>
                <w:lang w:eastAsia="lv-LV"/>
              </w:rPr>
              <w:t>ē</w:t>
            </w:r>
            <w:r w:rsidRPr="007217B7">
              <w:rPr>
                <w:rFonts w:ascii="Times New Roman" w:eastAsia="Arial Unicode MS" w:hAnsi="Arial Unicode MS" w:cs="Arial Unicode MS"/>
                <w:color w:val="000000"/>
                <w:sz w:val="20"/>
                <w:szCs w:val="20"/>
                <w:u w:color="000000"/>
                <w:bdr w:val="nil"/>
                <w:lang w:eastAsia="lv-LV"/>
              </w:rPr>
              <w:t>j</w:t>
            </w:r>
            <w:r w:rsidRPr="007217B7">
              <w:rPr>
                <w:rFonts w:ascii="Times New Roman" w:eastAsia="Arial Unicode MS" w:hAnsi="Times New Roman" w:cs="Arial Unicode MS"/>
                <w:color w:val="000000"/>
                <w:sz w:val="20"/>
                <w:szCs w:val="20"/>
                <w:u w:color="000000"/>
                <w:bdr w:val="nil"/>
                <w:lang w:eastAsia="lv-LV"/>
              </w:rPr>
              <w:t xml:space="preserve">ā </w:t>
            </w:r>
            <w:r w:rsidRPr="007217B7">
              <w:rPr>
                <w:rFonts w:ascii="Times New Roman" w:eastAsia="Arial Unicode MS" w:hAnsi="Arial Unicode MS" w:cs="Arial Unicode MS"/>
                <w:color w:val="000000"/>
                <w:sz w:val="20"/>
                <w:szCs w:val="20"/>
                <w:u w:color="000000"/>
                <w:bdr w:val="nil"/>
                <w:lang w:eastAsia="lv-LV"/>
              </w:rPr>
              <w:t>darbu apjoma</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spacing w:before="120" w:after="120" w:line="240" w:lineRule="auto"/>
        <w:ind w:left="680" w:hanging="680"/>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lang w:eastAsia="zh-CN"/>
        </w:rPr>
        <w:lastRenderedPageBreak/>
        <w:t xml:space="preserve">4.1.13. </w:t>
      </w:r>
      <w:r w:rsidRPr="007217B7">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1"/>
        <w:gridCol w:w="1872"/>
        <w:gridCol w:w="2055"/>
        <w:gridCol w:w="1948"/>
        <w:gridCol w:w="1948"/>
      </w:tblGrid>
      <w:tr w:rsidR="007217B7" w:rsidRPr="007217B7" w:rsidTr="007217B7">
        <w:tc>
          <w:tcPr>
            <w:tcW w:w="1706" w:type="dxa"/>
            <w:tcBorders>
              <w:top w:val="single" w:sz="4" w:space="0" w:color="auto"/>
              <w:bottom w:val="nil"/>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Darbu apjoms EUR (bez PVN)</w:t>
            </w:r>
          </w:p>
        </w:tc>
      </w:tr>
      <w:tr w:rsidR="007217B7" w:rsidRPr="007217B7" w:rsidTr="007217B7">
        <w:tc>
          <w:tcPr>
            <w:tcW w:w="1706" w:type="dxa"/>
            <w:tcBorders>
              <w:top w:val="nil"/>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r w:rsidRPr="007217B7">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7217B7" w:rsidRPr="007217B7" w:rsidRDefault="007217B7" w:rsidP="007217B7">
            <w:pPr>
              <w:spacing w:after="0" w:line="240" w:lineRule="auto"/>
              <w:jc w:val="center"/>
              <w:rPr>
                <w:rFonts w:ascii="Times New Roman" w:eastAsia="Times New Roman" w:hAnsi="Times New Roman" w:cs="Times New Roman"/>
              </w:rPr>
            </w:pPr>
            <w:r w:rsidRPr="007217B7">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r w:rsidR="007217B7" w:rsidRPr="007217B7" w:rsidTr="007217B7">
        <w:tc>
          <w:tcPr>
            <w:tcW w:w="1706"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217B7" w:rsidRPr="007217B7" w:rsidRDefault="007217B7" w:rsidP="007217B7">
            <w:pPr>
              <w:spacing w:after="0" w:line="240" w:lineRule="auto"/>
              <w:rPr>
                <w:rFonts w:ascii="Times New Roman" w:eastAsia="Times New Roman" w:hAnsi="Times New Roman" w:cs="Times New Roman"/>
                <w:sz w:val="24"/>
                <w:szCs w:val="24"/>
              </w:rPr>
            </w:pPr>
          </w:p>
        </w:tc>
      </w:tr>
    </w:tbl>
    <w:p w:rsidR="007217B7" w:rsidRPr="007217B7" w:rsidRDefault="007217B7" w:rsidP="007217B7">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7217B7">
        <w:rPr>
          <w:rFonts w:ascii="Times New Roman" w:eastAsia="Calibri" w:hAnsi="Times New Roman" w:cs="Times New Roman"/>
          <w:color w:val="000000"/>
          <w:sz w:val="24"/>
          <w:szCs w:val="24"/>
          <w:u w:color="000000"/>
          <w:bdr w:val="nil"/>
          <w:lang w:eastAsia="lv-LV"/>
        </w:rPr>
        <w:t>4.1.14.</w:t>
      </w:r>
      <w:r w:rsidRPr="007217B7">
        <w:rPr>
          <w:rFonts w:ascii="Times New Roman" w:eastAsia="Arial Unicode MS" w:hAnsi="Times New Roman" w:cs="Arial Unicode MS"/>
          <w:color w:val="000000"/>
          <w:sz w:val="24"/>
          <w:szCs w:val="24"/>
          <w:u w:color="000000"/>
          <w:bdr w:val="nil"/>
          <w:lang w:eastAsia="lv-LV"/>
        </w:rPr>
        <w:tab/>
      </w:r>
      <w:r w:rsidRPr="007217B7">
        <w:rPr>
          <w:rFonts w:ascii="Times New Roman" w:eastAsia="Times New Roman" w:hAnsi="Times New Roman" w:cs="Times New Roman"/>
          <w:color w:val="000000"/>
          <w:sz w:val="24"/>
          <w:szCs w:val="24"/>
          <w:lang w:eastAsia="lv-LV"/>
        </w:rPr>
        <w:t>Pretendenta rakstveida apliecinājums par to, ka Pretendents ir iepazinies ar Līguma projektos (Nolikuma 6.pielikums) paredzētajiem noteikumiem un piekrīt tiem.</w:t>
      </w:r>
    </w:p>
    <w:p w:rsidR="007217B7" w:rsidRPr="007217B7" w:rsidRDefault="007217B7" w:rsidP="007217B7">
      <w:pPr>
        <w:keepNext/>
        <w:spacing w:before="60" w:after="60" w:line="240" w:lineRule="auto"/>
        <w:ind w:left="709" w:hanging="709"/>
        <w:jc w:val="both"/>
        <w:outlineLvl w:val="1"/>
        <w:rPr>
          <w:rFonts w:ascii="Times New Roman" w:eastAsia="Arial Unicode MS" w:hAnsi="Times New Roman" w:cs="Arial Unicode MS"/>
          <w:color w:val="000000"/>
          <w:sz w:val="24"/>
          <w:szCs w:val="24"/>
          <w:u w:color="000000"/>
          <w:bdr w:val="nil"/>
          <w:lang w:eastAsia="lv-LV"/>
        </w:rPr>
      </w:pPr>
      <w:r w:rsidRPr="007217B7">
        <w:rPr>
          <w:rFonts w:ascii="Times New Roman" w:eastAsia="Arial Unicode MS" w:hAnsi="Times New Roman" w:cs="Arial Unicode MS"/>
          <w:color w:val="000000"/>
          <w:sz w:val="24"/>
          <w:szCs w:val="24"/>
          <w:u w:color="000000"/>
          <w:bdr w:val="nil"/>
          <w:lang w:eastAsia="lv-LV"/>
        </w:rPr>
        <w:t>4.1.15.</w:t>
      </w:r>
      <w:r w:rsidRPr="007217B7">
        <w:rPr>
          <w:rFonts w:ascii="Times New Roman" w:eastAsia="Arial Unicode MS" w:hAnsi="Times New Roman" w:cs="Arial Unicode MS"/>
          <w:color w:val="000000"/>
          <w:sz w:val="24"/>
          <w:szCs w:val="24"/>
          <w:u w:color="000000"/>
          <w:bdr w:val="nil"/>
          <w:lang w:eastAsia="lv-LV"/>
        </w:rPr>
        <w:tab/>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7217B7" w:rsidRPr="007217B7" w:rsidRDefault="007217B7" w:rsidP="007217B7">
      <w:pPr>
        <w:keepNext/>
        <w:numPr>
          <w:ilvl w:val="1"/>
          <w:numId w:val="14"/>
        </w:numPr>
        <w:suppressAutoHyphens/>
        <w:spacing w:before="120" w:after="60" w:line="240" w:lineRule="auto"/>
        <w:contextualSpacing/>
        <w:outlineLvl w:val="1"/>
        <w:rPr>
          <w:rFonts w:ascii="Times New Roman" w:eastAsia="Times New Roman" w:hAnsi="Times New Roman" w:cs="Arial"/>
          <w:b/>
          <w:bCs/>
          <w:iCs/>
          <w:sz w:val="26"/>
          <w:szCs w:val="26"/>
          <w:lang w:eastAsia="zh-CN"/>
        </w:rPr>
      </w:pPr>
      <w:r w:rsidRPr="007217B7">
        <w:rPr>
          <w:rFonts w:ascii="Times New Roman" w:eastAsia="Times New Roman" w:hAnsi="Times New Roman" w:cs="Arial"/>
          <w:b/>
          <w:bCs/>
          <w:iCs/>
          <w:sz w:val="26"/>
          <w:szCs w:val="26"/>
          <w:lang w:eastAsia="zh-CN"/>
        </w:rPr>
        <w:t>Tehniskais piedāvājums</w:t>
      </w:r>
    </w:p>
    <w:p w:rsidR="007217B7" w:rsidRPr="007217B7" w:rsidRDefault="007217B7" w:rsidP="007217B7">
      <w:pPr>
        <w:numPr>
          <w:ilvl w:val="2"/>
          <w:numId w:val="14"/>
        </w:numPr>
        <w:spacing w:after="120" w:line="276" w:lineRule="auto"/>
        <w:contextualSpacing/>
        <w:jc w:val="both"/>
        <w:rPr>
          <w:rFonts w:ascii="Calibri" w:eastAsia="Calibri" w:hAnsi="Calibri" w:cs="Times New Roman"/>
          <w:b/>
          <w:bCs/>
          <w:sz w:val="24"/>
        </w:rPr>
      </w:pPr>
      <w:r w:rsidRPr="007217B7">
        <w:rPr>
          <w:rFonts w:ascii="Times New Roman" w:eastAsia="Calibri" w:hAnsi="Times New Roman" w:cs="Times New Roman"/>
          <w:sz w:val="24"/>
          <w:szCs w:val="24"/>
        </w:rPr>
        <w:t xml:space="preserve">Pretendenta tehniskais piedāvājums jāsagatavo saskaņā ar </w:t>
      </w:r>
      <w:r w:rsidRPr="007217B7">
        <w:rPr>
          <w:rFonts w:ascii="Times New Roman" w:eastAsia="Times New Roman" w:hAnsi="Times New Roman" w:cs="Times New Roman"/>
          <w:sz w:val="24"/>
          <w:szCs w:val="24"/>
          <w:lang w:eastAsia="zh-CN"/>
        </w:rPr>
        <w:t xml:space="preserve">Tehniskā specifikācija – tehniskā piedāvājuma formu </w:t>
      </w:r>
      <w:r w:rsidRPr="007217B7">
        <w:rPr>
          <w:rFonts w:ascii="Times New Roman" w:eastAsia="Calibri" w:hAnsi="Times New Roman" w:cs="Times New Roman"/>
          <w:sz w:val="24"/>
          <w:szCs w:val="24"/>
        </w:rPr>
        <w:t>(Nolikuma 2.pielikums).</w:t>
      </w:r>
      <w:r w:rsidRPr="007217B7">
        <w:rPr>
          <w:rFonts w:ascii="Calibri" w:eastAsia="Calibri" w:hAnsi="Calibri" w:cs="Times New Roman"/>
          <w:b/>
          <w:bCs/>
          <w:sz w:val="24"/>
        </w:rPr>
        <w:t xml:space="preserve"> </w:t>
      </w:r>
    </w:p>
    <w:p w:rsidR="007217B7" w:rsidRPr="007217B7" w:rsidRDefault="007217B7" w:rsidP="007217B7">
      <w:pPr>
        <w:numPr>
          <w:ilvl w:val="2"/>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 xml:space="preserve">Tehniskā piedāvājuma sastāvs: </w:t>
      </w:r>
    </w:p>
    <w:p w:rsidR="007217B7" w:rsidRPr="007217B7" w:rsidRDefault="007217B7" w:rsidP="007217B7">
      <w:pPr>
        <w:numPr>
          <w:ilvl w:val="3"/>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Tehniskā specifikācija – tehniskā piedāvājuma forma;</w:t>
      </w:r>
    </w:p>
    <w:p w:rsidR="007217B7" w:rsidRPr="007217B7" w:rsidRDefault="007217B7" w:rsidP="007217B7">
      <w:pPr>
        <w:numPr>
          <w:ilvl w:val="3"/>
          <w:numId w:val="14"/>
        </w:numPr>
        <w:spacing w:after="120" w:line="276" w:lineRule="auto"/>
        <w:contextualSpacing/>
        <w:jc w:val="both"/>
        <w:rPr>
          <w:rFonts w:ascii="Times New Roman" w:eastAsia="Calibri" w:hAnsi="Times New Roman" w:cs="Times New Roman"/>
          <w:sz w:val="24"/>
          <w:szCs w:val="24"/>
        </w:rPr>
      </w:pPr>
      <w:r w:rsidRPr="007217B7">
        <w:rPr>
          <w:rFonts w:ascii="Times New Roman" w:eastAsia="Calibri" w:hAnsi="Times New Roman" w:cs="Times New Roman"/>
          <w:sz w:val="24"/>
          <w:szCs w:val="24"/>
        </w:rPr>
        <w:t>Garantijas noteikumi, visam garantijas periodam – 2 gadi.</w:t>
      </w:r>
    </w:p>
    <w:p w:rsidR="007217B7" w:rsidRPr="007217B7" w:rsidRDefault="007217B7" w:rsidP="007217B7">
      <w:pPr>
        <w:spacing w:after="120"/>
        <w:jc w:val="both"/>
        <w:rPr>
          <w:rFonts w:ascii="Times New Roman" w:hAnsi="Times New Roman" w:cs="Times New Roman"/>
          <w:sz w:val="24"/>
          <w:szCs w:val="24"/>
        </w:rPr>
      </w:pPr>
      <w:r w:rsidRPr="007217B7">
        <w:rPr>
          <w:rFonts w:ascii="Times New Roman" w:hAnsi="Times New Roman" w:cs="Times New Roman"/>
          <w:sz w:val="24"/>
          <w:szCs w:val="24"/>
        </w:rPr>
        <w:t>4.2.3.</w:t>
      </w:r>
      <w:r w:rsidRPr="007217B7">
        <w:rPr>
          <w:rFonts w:ascii="Times New Roman" w:hAnsi="Times New Roman" w:cs="Times New Roman"/>
          <w:sz w:val="24"/>
          <w:szCs w:val="24"/>
        </w:rPr>
        <w:tab/>
        <w:t>Tehnisko piedāvājumu paraksta Pretendenta pilnvarota persona.</w:t>
      </w:r>
    </w:p>
    <w:p w:rsidR="007217B7" w:rsidRPr="007217B7" w:rsidRDefault="007217B7" w:rsidP="007217B7">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7217B7">
        <w:rPr>
          <w:rFonts w:ascii="Times New Roman" w:eastAsia="Times New Roman" w:hAnsi="Times New Roman" w:cs="Arial"/>
          <w:b/>
          <w:bCs/>
          <w:iCs/>
          <w:sz w:val="26"/>
          <w:szCs w:val="26"/>
          <w:lang w:eastAsia="zh-CN"/>
        </w:rPr>
        <w:t>4.3.  Finanšu piedāvājums</w:t>
      </w:r>
      <w:r w:rsidRPr="007217B7">
        <w:rPr>
          <w:rFonts w:ascii="Times New Roman" w:eastAsia="Times New Roman" w:hAnsi="Times New Roman" w:cs="Times New Roman"/>
          <w:sz w:val="24"/>
          <w:szCs w:val="24"/>
          <w:lang w:eastAsia="zh-CN"/>
        </w:rPr>
        <w:t xml:space="preserve"> </w:t>
      </w:r>
    </w:p>
    <w:p w:rsidR="007217B7" w:rsidRPr="007217B7" w:rsidRDefault="007217B7" w:rsidP="007217B7">
      <w:pPr>
        <w:suppressAutoHyphens/>
        <w:spacing w:after="120" w:line="240" w:lineRule="auto"/>
        <w:ind w:left="720" w:hanging="720"/>
        <w:jc w:val="both"/>
        <w:rPr>
          <w:rFonts w:ascii="Times New Roman" w:eastAsia="Times New Roman" w:hAnsi="Times New Roman" w:cs="Times New Roman"/>
          <w:i/>
          <w:color w:val="FF0000"/>
          <w:sz w:val="24"/>
          <w:szCs w:val="24"/>
          <w:lang w:eastAsia="zh-CN"/>
        </w:rPr>
      </w:pPr>
      <w:r w:rsidRPr="007217B7">
        <w:rPr>
          <w:rFonts w:ascii="Times New Roman" w:eastAsia="Times New Roman" w:hAnsi="Times New Roman" w:cs="Times New Roman"/>
          <w:sz w:val="24"/>
          <w:szCs w:val="24"/>
          <w:lang w:eastAsia="zh-CN"/>
        </w:rPr>
        <w:t>4.3.1.</w:t>
      </w:r>
      <w:r w:rsidRPr="007217B7">
        <w:rPr>
          <w:rFonts w:ascii="Times New Roman" w:eastAsia="Times New Roman" w:hAnsi="Times New Roman" w:cs="Times New Roman"/>
          <w:sz w:val="24"/>
          <w:szCs w:val="24"/>
          <w:lang w:eastAsia="zh-CN"/>
        </w:rPr>
        <w:tab/>
        <w:t xml:space="preserve">Pretendenta finanšu piedāvājums jāaizpilda atbilstoši Finanšu piedāvājuma formai (Nolikuma 3.pielikums) un Detalizētajai finanšu piedāvājuma formai apkopes pakalpojumiem (Nolikuma 4.pielikums). </w:t>
      </w:r>
    </w:p>
    <w:p w:rsidR="007217B7" w:rsidRPr="007217B7" w:rsidRDefault="007217B7" w:rsidP="007217B7">
      <w:pPr>
        <w:suppressAutoHyphens/>
        <w:spacing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4.3.2.</w:t>
      </w:r>
      <w:r w:rsidRPr="007217B7">
        <w:rPr>
          <w:rFonts w:ascii="Times New Roman" w:eastAsia="Times New Roman" w:hAnsi="Times New Roman" w:cs="Times New Roman"/>
          <w:sz w:val="24"/>
          <w:szCs w:val="24"/>
          <w:lang w:eastAsia="zh-CN"/>
        </w:rPr>
        <w:tab/>
        <w:t>Finanšu piedāvājumā piedāvātajā cenā iekļaujamas visas izmaksas, kas saistītas ar Tehniskajā specifikācijā</w:t>
      </w:r>
      <w:r w:rsidRPr="007217B7">
        <w:rPr>
          <w:rFonts w:ascii="Times New Roman" w:eastAsia="Times New Roman" w:hAnsi="Times New Roman" w:cs="Times New Roman"/>
          <w:i/>
          <w:color w:val="FF0000"/>
          <w:sz w:val="24"/>
          <w:szCs w:val="24"/>
          <w:lang w:eastAsia="zh-CN"/>
        </w:rPr>
        <w:t xml:space="preserve"> </w:t>
      </w:r>
      <w:r w:rsidRPr="007217B7">
        <w:rPr>
          <w:rFonts w:ascii="Times New Roman" w:eastAsia="Times New Roman" w:hAnsi="Times New Roman" w:cs="Times New Roman"/>
          <w:sz w:val="24"/>
          <w:szCs w:val="24"/>
          <w:lang w:eastAsia="zh-CN"/>
        </w:rPr>
        <w:t>aprakstītā</w:t>
      </w:r>
      <w:r w:rsidRPr="007217B7">
        <w:rPr>
          <w:rFonts w:ascii="Times New Roman" w:eastAsia="Times New Roman" w:hAnsi="Times New Roman" w:cs="Times New Roman"/>
          <w:i/>
          <w:color w:val="FF0000"/>
          <w:sz w:val="24"/>
          <w:szCs w:val="24"/>
          <w:lang w:eastAsia="zh-CN"/>
        </w:rPr>
        <w:t xml:space="preserve"> </w:t>
      </w:r>
      <w:r w:rsidRPr="007217B7">
        <w:rPr>
          <w:rFonts w:ascii="Times New Roman" w:eastAsia="Times New Roman" w:hAnsi="Times New Roman" w:cs="Times New Roman"/>
          <w:sz w:val="24"/>
          <w:szCs w:val="24"/>
          <w:lang w:eastAsia="zh-CN"/>
        </w:rPr>
        <w:t>ekspluatācijai gatava pasažieru autobusa piegādi Pasūtītāja norādītajā vietā Siguldā, visi normatīvajos aktos paredzētie nodokļi, atsevišķi izdalot PVN, visas ar to netieši saistītās izmaksas (transporta pakalpojumi, aprīkošana, reģistrācija</w:t>
      </w:r>
      <w:r w:rsidRPr="007217B7">
        <w:rPr>
          <w:rFonts w:ascii="Times New Roman" w:hAnsi="Times New Roman" w:cs="Arial"/>
          <w:b/>
          <w:bCs/>
          <w:kern w:val="1"/>
          <w:sz w:val="26"/>
          <w:szCs w:val="26"/>
          <w:lang w:eastAsia="zh-CN"/>
        </w:rPr>
        <w:t xml:space="preserve"> </w:t>
      </w:r>
      <w:r w:rsidRPr="007217B7">
        <w:rPr>
          <w:rFonts w:ascii="Times New Roman" w:hAnsi="Times New Roman" w:cs="Times New Roman"/>
          <w:bCs/>
          <w:sz w:val="24"/>
          <w:szCs w:val="24"/>
        </w:rPr>
        <w:t>VAS "Ceļu satiksmes drošības direkcija"</w:t>
      </w:r>
      <w:r w:rsidRPr="007217B7">
        <w:rPr>
          <w:rFonts w:ascii="Times New Roman" w:eastAsia="Times New Roman" w:hAnsi="Times New Roman" w:cs="Times New Roman"/>
          <w:sz w:val="24"/>
          <w:szCs w:val="24"/>
          <w:lang w:eastAsia="zh-CN"/>
        </w:rPr>
        <w:t xml:space="preserve"> (turpmāk -  CSDD), Valsts tehniskā apskate u.c.), kā arī jānorāda pārējā prasītā informācija, tajā skaitā apkopes pakalpojumi 5 (piecu) gadu laikā (Nolikuma 4. pielikums).</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4.3.3.</w:t>
      </w:r>
      <w:r w:rsidRPr="007217B7">
        <w:rPr>
          <w:rFonts w:ascii="Times New Roman" w:eastAsia="Times New Roman" w:hAnsi="Times New Roman" w:cs="Times New Roman"/>
          <w:sz w:val="24"/>
          <w:szCs w:val="24"/>
          <w:lang w:eastAsia="zh-CN"/>
        </w:rPr>
        <w:tab/>
        <w:t>Finanšu piedāvājumu paraksta Pretendenta pilnvarota persona.</w:t>
      </w:r>
    </w:p>
    <w:p w:rsidR="007217B7" w:rsidRPr="007217B7" w:rsidRDefault="007217B7" w:rsidP="007217B7">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7217B7">
        <w:rPr>
          <w:rFonts w:ascii="Times New Roman" w:eastAsia="Times New Roman" w:hAnsi="Times New Roman" w:cs="Arial"/>
          <w:b/>
          <w:bCs/>
          <w:kern w:val="1"/>
          <w:sz w:val="26"/>
          <w:szCs w:val="26"/>
          <w:lang w:eastAsia="zh-CN"/>
        </w:rPr>
        <w:t>5. Iepirkuma procedūras norise</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visiem ar iepirkuma organizēšanu un norisi saistītiem jautājumiem ir atbildīga Siguldas novada pašvaldības pastāvīgā Iepirkuma komisija. Komisijas uzdevums ir izvēlēties Pretendentu, kura piedāvājums atbilst šī Nolikuma prasībām.</w:t>
      </w:r>
    </w:p>
    <w:p w:rsidR="007217B7" w:rsidRPr="007217B7" w:rsidRDefault="007217B7" w:rsidP="007217B7">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7217B7">
        <w:rPr>
          <w:rFonts w:ascii="Times New Roman" w:eastAsia="Times New Roman" w:hAnsi="Times New Roman" w:cs="Arial"/>
          <w:b/>
          <w:bCs/>
          <w:kern w:val="32"/>
          <w:sz w:val="26"/>
          <w:szCs w:val="26"/>
          <w:lang w:eastAsia="zh-CN"/>
        </w:rPr>
        <w:t xml:space="preserve">5.1. </w:t>
      </w:r>
      <w:r w:rsidRPr="007217B7">
        <w:rPr>
          <w:rFonts w:ascii="Times New Roman" w:eastAsia="Times New Roman" w:hAnsi="Times New Roman" w:cs="Arial"/>
          <w:b/>
          <w:bCs/>
          <w:kern w:val="1"/>
          <w:sz w:val="26"/>
          <w:szCs w:val="26"/>
          <w:lang w:eastAsia="ar-SA"/>
        </w:rPr>
        <w:t>Piedāvājumu atvēršana</w:t>
      </w:r>
    </w:p>
    <w:p w:rsidR="007217B7" w:rsidRPr="007217B7" w:rsidRDefault="007217B7" w:rsidP="007217B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 notiks atkl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san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ksm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 Iepirkuma komisija 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kojas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rsidR="007217B7" w:rsidRPr="007217B7" w:rsidRDefault="007217B7" w:rsidP="007217B7">
      <w:pPr>
        <w:keepNext/>
        <w:suppressAutoHyphens/>
        <w:spacing w:before="240" w:after="60" w:line="240" w:lineRule="auto"/>
        <w:ind w:left="432" w:hanging="432"/>
        <w:jc w:val="center"/>
        <w:outlineLvl w:val="0"/>
        <w:rPr>
          <w:rFonts w:ascii="Times New Roman" w:eastAsia="Times New Roman" w:hAnsi="Times New Roman" w:cs="Arial"/>
          <w:b/>
          <w:bCs/>
          <w:kern w:val="32"/>
          <w:sz w:val="26"/>
          <w:szCs w:val="26"/>
          <w:lang w:eastAsia="zh-CN"/>
        </w:rPr>
      </w:pPr>
      <w:r w:rsidRPr="007217B7">
        <w:rPr>
          <w:rFonts w:ascii="Times New Roman" w:eastAsia="Times New Roman" w:hAnsi="Times New Roman" w:cs="Arial"/>
          <w:b/>
          <w:bCs/>
          <w:kern w:val="32"/>
          <w:sz w:val="26"/>
          <w:szCs w:val="26"/>
          <w:lang w:eastAsia="zh-CN"/>
        </w:rPr>
        <w:lastRenderedPageBreak/>
        <w:t>5.2. Piedāvājumu vērtēšana</w:t>
      </w:r>
    </w:p>
    <w:p w:rsidR="007217B7" w:rsidRPr="007217B7" w:rsidRDefault="007217B7" w:rsidP="007217B7">
      <w:pPr>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5.2.1.</w:t>
      </w:r>
      <w:r w:rsidRPr="007217B7">
        <w:rPr>
          <w:rFonts w:ascii="Times New Roman" w:eastAsia="Times New Roman" w:hAnsi="Times New Roman" w:cs="Times New Roman"/>
          <w:sz w:val="24"/>
          <w:szCs w:val="24"/>
          <w:lang w:eastAsia="zh-CN"/>
        </w:rPr>
        <w:tab/>
        <w:t xml:space="preserve">Piedāvājumu noformējuma pārbaudi, Pretendentu atlasi, tehnisko piedāvājumu, finanšu piedāvājumu atbilstības pārbaudi un piedāvājuma izvēli saskaņā ar izraudzīto piedāvājuma izvēles kritēriju – saimnieciski izdevīgākais piedāvājums Iepirkuma komisija veic slēgtā sēdē. </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zh-CN"/>
        </w:rPr>
        <w:t>5.2.2.</w:t>
      </w:r>
      <w:r w:rsidRPr="007217B7">
        <w:rPr>
          <w:rFonts w:ascii="Times New Roman" w:eastAsia="Times New Roman" w:hAnsi="Times New Roman" w:cs="Times New Roman"/>
          <w:color w:val="000000"/>
          <w:sz w:val="24"/>
          <w:szCs w:val="24"/>
          <w:u w:color="000000"/>
          <w:bdr w:val="nil"/>
          <w:lang w:eastAsia="zh-CN"/>
        </w:rPr>
        <w:tab/>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rt</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jot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jumu, Iepirkuma komisija </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ems 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kop</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jo cenu bez pievienot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s v</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nodok</w:t>
      </w:r>
      <w:r w:rsidRPr="007217B7">
        <w:rPr>
          <w:rFonts w:ascii="Times New Roman" w:eastAsia="Arial Unicode MS" w:hAnsi="Times New Roman" w:cs="Arial Unicode MS"/>
          <w:color w:val="000000"/>
          <w:sz w:val="24"/>
          <w:szCs w:val="24"/>
          <w:u w:color="000000"/>
          <w:bdr w:val="nil"/>
          <w:lang w:eastAsia="lv-LV"/>
        </w:rPr>
        <w:t>ļ</w:t>
      </w:r>
      <w:r w:rsidRPr="007217B7">
        <w:rPr>
          <w:rFonts w:ascii="Times New Roman" w:eastAsia="Arial Unicode MS" w:hAnsi="Arial Unicode MS" w:cs="Arial Unicode MS"/>
          <w:color w:val="000000"/>
          <w:sz w:val="24"/>
          <w:szCs w:val="24"/>
          <w:u w:color="000000"/>
          <w:bdr w:val="nil"/>
          <w:lang w:eastAsia="lv-LV"/>
        </w:rPr>
        <w:t>a</w:t>
      </w:r>
      <w:r w:rsidRPr="007217B7">
        <w:rPr>
          <w:rFonts w:ascii="Times New Roman" w:eastAsia="Arial Unicode MS" w:hAnsi="Arial Unicode MS" w:cs="Arial Unicode MS"/>
          <w:b/>
          <w:bCs/>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zh-CN"/>
        </w:rPr>
      </w:pPr>
      <w:r w:rsidRPr="007217B7">
        <w:rPr>
          <w:rFonts w:ascii="Times New Roman" w:eastAsia="Arial Unicode MS" w:hAnsi="Arial Unicode MS" w:cs="Arial Unicode MS"/>
          <w:bCs/>
          <w:color w:val="000000"/>
          <w:sz w:val="24"/>
          <w:szCs w:val="24"/>
          <w:u w:color="000000"/>
          <w:bdr w:val="nil"/>
          <w:lang w:eastAsia="lv-LV"/>
        </w:rPr>
        <w:t xml:space="preserve">5.2.3. </w:t>
      </w:r>
      <w:r w:rsidRPr="007217B7">
        <w:rPr>
          <w:rFonts w:ascii="Times New Roman" w:eastAsia="Times New Roman" w:hAnsi="Times New Roman" w:cs="Times New Roman"/>
          <w:color w:val="000000"/>
          <w:sz w:val="24"/>
          <w:szCs w:val="24"/>
          <w:u w:color="000000"/>
          <w:bdr w:val="nil"/>
          <w:lang w:eastAsia="zh-CN"/>
        </w:rPr>
        <w:t>Saimnieciski izdevīgākā piedāvājuma izvēles kritēriji un to skaitliskās vērtības:</w:t>
      </w:r>
    </w:p>
    <w:p w:rsidR="007217B7" w:rsidRPr="007217B7" w:rsidRDefault="007217B7" w:rsidP="007217B7">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Cs/>
          <w:color w:val="000000"/>
          <w:sz w:val="24"/>
          <w:szCs w:val="24"/>
          <w:u w:color="000000"/>
          <w:bdr w:val="nil"/>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30"/>
        <w:gridCol w:w="1337"/>
        <w:gridCol w:w="3773"/>
      </w:tblGrid>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Nr.</w:t>
            </w:r>
          </w:p>
        </w:tc>
        <w:tc>
          <w:tcPr>
            <w:tcW w:w="3730"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Kritērijs</w:t>
            </w:r>
          </w:p>
        </w:tc>
        <w:tc>
          <w:tcPr>
            <w:tcW w:w="1337"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Kritērija maksimālā vērtība punktos (N)</w:t>
            </w:r>
          </w:p>
        </w:tc>
        <w:tc>
          <w:tcPr>
            <w:tcW w:w="3773" w:type="dxa"/>
            <w:shd w:val="clear" w:color="auto" w:fill="auto"/>
          </w:tcPr>
          <w:p w:rsidR="007217B7" w:rsidRPr="007217B7" w:rsidRDefault="007217B7" w:rsidP="007217B7">
            <w:pPr>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Vērtējuma aprēķināšana</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Piedāvātā līgumcena par autobusa iegādi un piegādi (EUR bez PVN) </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Nolikuma 3.pielikuma aile “Jauna ekspluatācijai gatava pasažieru autobusa piegāde un iegāde Siguldas novada pašvaldības vajadzībām”</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Zemākā piedāvātā summa saņem maksimālo punktu skaitu. Pārējo pretendentu piedāvājums tiek vērtēts pēc formulas:</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7217B7">
              <w:rPr>
                <w:rFonts w:ascii="Times New Roman" w:eastAsia="Times New Roman" w:hAnsi="Times New Roman" w:cs="Times New Roman"/>
                <w:b/>
                <w:bCs/>
                <w:sz w:val="24"/>
                <w:szCs w:val="24"/>
                <w:lang w:eastAsia="zh-CN"/>
              </w:rPr>
              <w:t>A</w:t>
            </w:r>
            <w:r w:rsidRPr="007217B7">
              <w:rPr>
                <w:rFonts w:ascii="Times New Roman" w:eastAsia="Times New Roman" w:hAnsi="Times New Roman" w:cs="Times New Roman"/>
                <w:sz w:val="24"/>
                <w:szCs w:val="24"/>
                <w:lang w:eastAsia="zh-CN"/>
              </w:rPr>
              <w:t xml:space="preserve"> = A</w:t>
            </w:r>
            <w:r w:rsidRPr="007217B7">
              <w:rPr>
                <w:rFonts w:ascii="Times New Roman" w:eastAsia="Times New Roman" w:hAnsi="Times New Roman" w:cs="Times New Roman"/>
                <w:sz w:val="24"/>
                <w:szCs w:val="24"/>
                <w:vertAlign w:val="subscript"/>
                <w:lang w:eastAsia="zh-CN"/>
              </w:rPr>
              <w:t xml:space="preserve">zem </w:t>
            </w:r>
            <w:r w:rsidRPr="007217B7">
              <w:rPr>
                <w:rFonts w:ascii="Times New Roman" w:eastAsia="Times New Roman" w:hAnsi="Times New Roman" w:cs="Times New Roman"/>
                <w:sz w:val="24"/>
                <w:szCs w:val="24"/>
                <w:lang w:eastAsia="zh-CN"/>
              </w:rPr>
              <w:t>/ A</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x N (A</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viszemāk piedāvātā cena; A</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 </w:t>
            </w:r>
            <w:r w:rsidRPr="007217B7">
              <w:rPr>
                <w:rFonts w:ascii="Times New Roman" w:eastAsia="Times New Roman" w:hAnsi="Times New Roman" w:cs="Times New Roman"/>
                <w:color w:val="000000"/>
                <w:sz w:val="24"/>
                <w:szCs w:val="24"/>
                <w:lang w:eastAsia="zh-CN"/>
              </w:rPr>
              <w:t>vērtējamā piedāvājuma cena; N – kritērija maksimālā skaitliskā vērtība</w:t>
            </w:r>
            <w:r w:rsidRPr="007217B7">
              <w:rPr>
                <w:rFonts w:ascii="Times New Roman" w:eastAsia="Times New Roman" w:hAnsi="Times New Roman" w:cs="Times New Roman"/>
                <w:sz w:val="24"/>
                <w:szCs w:val="24"/>
                <w:lang w:eastAsia="zh-CN"/>
              </w:rPr>
              <w:t>).</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tehnisko apkopju izmaksas 2 gadiem (EUR bez PVN)</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Arial" w:hAnsi="Times New Roman" w:cs="Times New Roman"/>
                <w:color w:val="000000"/>
                <w:sz w:val="24"/>
                <w:szCs w:val="24"/>
              </w:rPr>
              <w:t>Nolikuma 3.pielikuma aile “Piegādātā pasažieru autobusa tehniskās apkopes izmaksas 2 (divu) gadu periodā”</w:t>
            </w:r>
            <w:r w:rsidRPr="007217B7">
              <w:rPr>
                <w:rFonts w:ascii="Times New Roman" w:eastAsia="Times New Roman" w:hAnsi="Times New Roman" w:cs="Times New Roman"/>
                <w:sz w:val="24"/>
                <w:szCs w:val="24"/>
                <w:lang w:eastAsia="zh-CN"/>
              </w:rPr>
              <w:t xml:space="preserve">. Zemākā tehnisko apkopju kopsumma saņem maksimālo punktu skaitu. Pārējo pretendentu piedāvājums tiek vērtēts pēc formulas: </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7217B7">
              <w:rPr>
                <w:rFonts w:ascii="Times New Roman" w:eastAsia="Times New Roman" w:hAnsi="Times New Roman" w:cs="Times New Roman"/>
                <w:b/>
                <w:bCs/>
                <w:sz w:val="24"/>
                <w:szCs w:val="24"/>
                <w:lang w:eastAsia="zh-CN"/>
              </w:rPr>
              <w:t xml:space="preserve">B </w:t>
            </w:r>
            <w:r w:rsidRPr="007217B7">
              <w:rPr>
                <w:rFonts w:ascii="Times New Roman" w:eastAsia="Times New Roman" w:hAnsi="Times New Roman" w:cs="Times New Roman"/>
                <w:sz w:val="24"/>
                <w:szCs w:val="24"/>
                <w:lang w:eastAsia="zh-CN"/>
              </w:rPr>
              <w:t>= B</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B</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x N (B</w:t>
            </w:r>
            <w:r w:rsidRPr="007217B7">
              <w:rPr>
                <w:rFonts w:ascii="Times New Roman" w:eastAsia="Times New Roman" w:hAnsi="Times New Roman" w:cs="Times New Roman"/>
                <w:sz w:val="24"/>
                <w:szCs w:val="24"/>
                <w:vertAlign w:val="subscript"/>
                <w:lang w:eastAsia="zh-CN"/>
              </w:rPr>
              <w:t>zem</w:t>
            </w:r>
            <w:r w:rsidRPr="007217B7">
              <w:rPr>
                <w:rFonts w:ascii="Times New Roman" w:eastAsia="Times New Roman" w:hAnsi="Times New Roman" w:cs="Times New Roman"/>
                <w:sz w:val="24"/>
                <w:szCs w:val="24"/>
                <w:lang w:eastAsia="zh-CN"/>
              </w:rPr>
              <w:t xml:space="preserve"> – zemākās tehniskās apkopes  izmaksas; B</w:t>
            </w:r>
            <w:r w:rsidRPr="007217B7">
              <w:rPr>
                <w:rFonts w:ascii="Times New Roman" w:eastAsia="Times New Roman" w:hAnsi="Times New Roman" w:cs="Times New Roman"/>
                <w:sz w:val="24"/>
                <w:szCs w:val="24"/>
                <w:vertAlign w:val="subscript"/>
                <w:lang w:eastAsia="zh-CN"/>
              </w:rPr>
              <w:t>pied</w:t>
            </w:r>
            <w:r w:rsidRPr="007217B7">
              <w:rPr>
                <w:rFonts w:ascii="Times New Roman" w:eastAsia="Times New Roman" w:hAnsi="Times New Roman" w:cs="Times New Roman"/>
                <w:sz w:val="24"/>
                <w:szCs w:val="24"/>
                <w:lang w:eastAsia="zh-CN"/>
              </w:rPr>
              <w:t xml:space="preserve"> </w:t>
            </w:r>
            <w:r w:rsidRPr="007217B7">
              <w:rPr>
                <w:rFonts w:ascii="Times New Roman" w:eastAsia="Times New Roman" w:hAnsi="Times New Roman" w:cs="Times New Roman"/>
                <w:color w:val="000000"/>
                <w:sz w:val="24"/>
                <w:szCs w:val="24"/>
                <w:lang w:eastAsia="zh-CN"/>
              </w:rPr>
              <w:t>– izvērtējamās tehniskās apkopes</w:t>
            </w:r>
            <w:r w:rsidRPr="007217B7">
              <w:rPr>
                <w:rFonts w:ascii="Times New Roman" w:eastAsia="Times New Roman" w:hAnsi="Times New Roman" w:cs="Times New Roman"/>
                <w:sz w:val="24"/>
                <w:szCs w:val="24"/>
                <w:lang w:eastAsia="zh-CN"/>
              </w:rPr>
              <w:t xml:space="preserve"> </w:t>
            </w:r>
            <w:r w:rsidRPr="007217B7">
              <w:rPr>
                <w:rFonts w:ascii="Times New Roman" w:eastAsia="Times New Roman" w:hAnsi="Times New Roman" w:cs="Times New Roman"/>
                <w:color w:val="000000"/>
                <w:sz w:val="24"/>
                <w:szCs w:val="24"/>
                <w:lang w:eastAsia="zh-CN"/>
              </w:rPr>
              <w:t>izmaksas; N – kritērija maksimālā skaitliskā vērtība)</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C</w:t>
            </w:r>
          </w:p>
        </w:tc>
        <w:tc>
          <w:tcPr>
            <w:tcW w:w="3730"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Autobusa darbmūža ekspluatācijas izmaksas (https://www.iub.gov.lv/kalkulators)</w:t>
            </w:r>
          </w:p>
        </w:tc>
        <w:tc>
          <w:tcPr>
            <w:tcW w:w="1337"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10</w:t>
            </w:r>
          </w:p>
        </w:tc>
        <w:tc>
          <w:tcPr>
            <w:tcW w:w="3773"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highlight w:val="yellow"/>
                <w:lang w:eastAsia="zh-CN"/>
              </w:rPr>
            </w:pPr>
            <w:r w:rsidRPr="007217B7">
              <w:rPr>
                <w:rFonts w:ascii="Times New Roman" w:eastAsia="Times New Roman" w:hAnsi="Times New Roman" w:cs="Times New Roman"/>
                <w:strike/>
                <w:sz w:val="24"/>
                <w:szCs w:val="24"/>
                <w:lang w:eastAsia="zh-CN"/>
              </w:rPr>
              <w:t xml:space="preserve">Atbilstoši iepirkuma Nolikuma 4.2.3.punktam iesniegtais   apliecinājums autobusa darbmūža ekspluatācijas izmaksu aprēķinam - izdruka no Iepirkumu uzraudzības </w:t>
            </w:r>
            <w:r w:rsidRPr="007217B7">
              <w:rPr>
                <w:rFonts w:ascii="Times New Roman" w:eastAsia="Times New Roman" w:hAnsi="Times New Roman" w:cs="Times New Roman"/>
                <w:strike/>
                <w:sz w:val="24"/>
                <w:szCs w:val="24"/>
                <w:lang w:eastAsia="zh-CN"/>
              </w:rPr>
              <w:lastRenderedPageBreak/>
              <w:t>biroja mājas lapā esošā kalkulatora (https://www.iub.gov.lv/kalkulators)</w:t>
            </w:r>
          </w:p>
          <w:p w:rsidR="007217B7" w:rsidRP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Zemākās darbmūža izmaksas tiek vērtētas ar maksimālo punktu skaitu. Pārējo pretendentu piedāvājums tiek vērtēts pēc formulas:</w:t>
            </w:r>
          </w:p>
          <w:p w:rsidR="007217B7" w:rsidRPr="007217B7" w:rsidRDefault="007217B7" w:rsidP="007217B7">
            <w:pPr>
              <w:suppressAutoHyphens/>
              <w:spacing w:before="100" w:beforeAutospacing="1" w:after="100" w:afterAutospacing="1" w:line="240" w:lineRule="auto"/>
              <w:ind w:left="34"/>
              <w:jc w:val="both"/>
              <w:rPr>
                <w:rFonts w:ascii="Times New Roman" w:eastAsia="Times New Roman" w:hAnsi="Times New Roman" w:cs="Times New Roman"/>
                <w:strike/>
                <w:color w:val="000000"/>
                <w:sz w:val="24"/>
                <w:szCs w:val="24"/>
                <w:lang w:eastAsia="zh-CN"/>
              </w:rPr>
            </w:pPr>
            <w:r w:rsidRPr="007217B7">
              <w:rPr>
                <w:rFonts w:ascii="Times New Roman" w:eastAsia="Times New Roman" w:hAnsi="Times New Roman" w:cs="Times New Roman"/>
                <w:b/>
                <w:bCs/>
                <w:strike/>
                <w:sz w:val="24"/>
                <w:szCs w:val="24"/>
                <w:lang w:eastAsia="zh-CN"/>
              </w:rPr>
              <w:t xml:space="preserve">C </w:t>
            </w:r>
            <w:r w:rsidRPr="007217B7">
              <w:rPr>
                <w:rFonts w:ascii="Times New Roman" w:eastAsia="Times New Roman" w:hAnsi="Times New Roman" w:cs="Times New Roman"/>
                <w:strike/>
                <w:sz w:val="24"/>
                <w:szCs w:val="24"/>
                <w:lang w:eastAsia="zh-CN"/>
              </w:rPr>
              <w:t>= C</w:t>
            </w:r>
            <w:r w:rsidRPr="007217B7">
              <w:rPr>
                <w:rFonts w:ascii="Times New Roman" w:eastAsia="Times New Roman" w:hAnsi="Times New Roman" w:cs="Times New Roman"/>
                <w:strike/>
                <w:sz w:val="24"/>
                <w:szCs w:val="24"/>
                <w:vertAlign w:val="subscript"/>
                <w:lang w:eastAsia="zh-CN"/>
              </w:rPr>
              <w:t>zem</w:t>
            </w:r>
            <w:r w:rsidRPr="007217B7">
              <w:rPr>
                <w:rFonts w:ascii="Times New Roman" w:eastAsia="Times New Roman" w:hAnsi="Times New Roman" w:cs="Times New Roman"/>
                <w:strike/>
                <w:sz w:val="24"/>
                <w:szCs w:val="24"/>
                <w:lang w:eastAsia="zh-CN"/>
              </w:rPr>
              <w:t xml:space="preserve"> / C</w:t>
            </w:r>
            <w:r w:rsidRPr="007217B7">
              <w:rPr>
                <w:rFonts w:ascii="Times New Roman" w:eastAsia="Times New Roman" w:hAnsi="Times New Roman" w:cs="Times New Roman"/>
                <w:strike/>
                <w:sz w:val="24"/>
                <w:szCs w:val="24"/>
                <w:vertAlign w:val="subscript"/>
                <w:lang w:eastAsia="zh-CN"/>
              </w:rPr>
              <w:t>pied</w:t>
            </w:r>
            <w:r w:rsidRPr="007217B7">
              <w:rPr>
                <w:rFonts w:ascii="Times New Roman" w:eastAsia="Times New Roman" w:hAnsi="Times New Roman" w:cs="Times New Roman"/>
                <w:strike/>
                <w:sz w:val="24"/>
                <w:szCs w:val="24"/>
                <w:lang w:eastAsia="zh-CN"/>
              </w:rPr>
              <w:t xml:space="preserve"> x N (C</w:t>
            </w:r>
            <w:r w:rsidRPr="007217B7">
              <w:rPr>
                <w:rFonts w:ascii="Times New Roman" w:eastAsia="Times New Roman" w:hAnsi="Times New Roman" w:cs="Times New Roman"/>
                <w:strike/>
                <w:sz w:val="24"/>
                <w:szCs w:val="24"/>
                <w:vertAlign w:val="subscript"/>
                <w:lang w:eastAsia="zh-CN"/>
              </w:rPr>
              <w:t>zem</w:t>
            </w:r>
            <w:r w:rsidRPr="007217B7">
              <w:rPr>
                <w:rFonts w:ascii="Times New Roman" w:eastAsia="Times New Roman" w:hAnsi="Times New Roman" w:cs="Times New Roman"/>
                <w:strike/>
                <w:sz w:val="24"/>
                <w:szCs w:val="24"/>
                <w:lang w:eastAsia="zh-CN"/>
              </w:rPr>
              <w:t xml:space="preserve"> – zemākās darbmūža ekspluatācijas izmaksas; C</w:t>
            </w:r>
            <w:r w:rsidRPr="007217B7">
              <w:rPr>
                <w:rFonts w:ascii="Times New Roman" w:eastAsia="Times New Roman" w:hAnsi="Times New Roman" w:cs="Times New Roman"/>
                <w:strike/>
                <w:sz w:val="24"/>
                <w:szCs w:val="24"/>
                <w:vertAlign w:val="subscript"/>
                <w:lang w:eastAsia="zh-CN"/>
              </w:rPr>
              <w:t>pied</w:t>
            </w:r>
            <w:r w:rsidRPr="007217B7">
              <w:rPr>
                <w:rFonts w:ascii="Times New Roman" w:eastAsia="Times New Roman" w:hAnsi="Times New Roman" w:cs="Times New Roman"/>
                <w:strike/>
                <w:sz w:val="24"/>
                <w:szCs w:val="24"/>
                <w:lang w:eastAsia="zh-CN"/>
              </w:rPr>
              <w:t xml:space="preserve"> </w:t>
            </w:r>
            <w:r w:rsidRPr="007217B7">
              <w:rPr>
                <w:rFonts w:ascii="Times New Roman" w:eastAsia="Times New Roman" w:hAnsi="Times New Roman" w:cs="Times New Roman"/>
                <w:strike/>
                <w:color w:val="000000"/>
                <w:sz w:val="24"/>
                <w:szCs w:val="24"/>
                <w:lang w:eastAsia="zh-CN"/>
              </w:rPr>
              <w:t xml:space="preserve">– izvērtējamās darbmūža </w:t>
            </w:r>
            <w:r w:rsidRPr="007217B7">
              <w:rPr>
                <w:rFonts w:ascii="Times New Roman" w:eastAsia="Times New Roman" w:hAnsi="Times New Roman" w:cs="Times New Roman"/>
                <w:strike/>
                <w:sz w:val="24"/>
                <w:szCs w:val="24"/>
                <w:lang w:eastAsia="zh-CN"/>
              </w:rPr>
              <w:t xml:space="preserve">ekspluatācijas </w:t>
            </w:r>
            <w:r w:rsidRPr="007217B7">
              <w:rPr>
                <w:rFonts w:ascii="Times New Roman" w:eastAsia="Times New Roman" w:hAnsi="Times New Roman" w:cs="Times New Roman"/>
                <w:strike/>
                <w:color w:val="000000"/>
                <w:sz w:val="24"/>
                <w:szCs w:val="24"/>
                <w:lang w:eastAsia="zh-CN"/>
              </w:rPr>
              <w:t>izmaksas (Euro); N – kritērija maksimālā skaitliskā vērtība).</w:t>
            </w: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(ar grozījumiem, kas izdar</w:t>
            </w:r>
            <w:r>
              <w:rPr>
                <w:rFonts w:ascii="Times New Roman" w:eastAsia="Times New Roman" w:hAnsi="Times New Roman" w:cs="Times New Roman"/>
                <w:bCs/>
                <w:i/>
                <w:color w:val="FF0000"/>
                <w:sz w:val="24"/>
                <w:szCs w:val="24"/>
                <w:lang w:val="en-GB"/>
              </w:rPr>
              <w:t xml:space="preserve">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p>
        </w:tc>
      </w:tr>
      <w:tr w:rsidR="007217B7" w:rsidRPr="007217B7" w:rsidTr="007217B7">
        <w:tc>
          <w:tcPr>
            <w:tcW w:w="566" w:type="dxa"/>
            <w:shd w:val="clear" w:color="auto" w:fill="auto"/>
          </w:tcPr>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Y</w:t>
            </w:r>
          </w:p>
        </w:tc>
        <w:tc>
          <w:tcPr>
            <w:tcW w:w="3730" w:type="dxa"/>
            <w:shd w:val="clear" w:color="auto" w:fill="auto"/>
          </w:tcPr>
          <w:p w:rsidR="007217B7" w:rsidRPr="007217B7" w:rsidRDefault="007217B7" w:rsidP="007217B7">
            <w:pPr>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Kopā:</w:t>
            </w:r>
          </w:p>
        </w:tc>
        <w:tc>
          <w:tcPr>
            <w:tcW w:w="1337" w:type="dxa"/>
            <w:shd w:val="clear" w:color="auto" w:fill="auto"/>
          </w:tcPr>
          <w:p w:rsidR="007217B7" w:rsidRDefault="007217B7" w:rsidP="007217B7">
            <w:pPr>
              <w:suppressAutoHyphens/>
              <w:spacing w:before="120" w:after="120" w:line="240" w:lineRule="auto"/>
              <w:jc w:val="both"/>
              <w:rPr>
                <w:rFonts w:ascii="Times New Roman" w:eastAsia="Times New Roman" w:hAnsi="Times New Roman" w:cs="Times New Roman"/>
                <w:strike/>
                <w:sz w:val="24"/>
                <w:szCs w:val="24"/>
                <w:lang w:eastAsia="zh-CN"/>
              </w:rPr>
            </w:pPr>
            <w:r w:rsidRPr="007217B7">
              <w:rPr>
                <w:rFonts w:ascii="Times New Roman" w:eastAsia="Times New Roman" w:hAnsi="Times New Roman" w:cs="Times New Roman"/>
                <w:strike/>
                <w:sz w:val="24"/>
                <w:szCs w:val="24"/>
                <w:lang w:eastAsia="zh-CN"/>
              </w:rPr>
              <w:t>100</w:t>
            </w:r>
          </w:p>
          <w:p w:rsidR="007217B7" w:rsidRPr="007217B7" w:rsidRDefault="007217B7" w:rsidP="007217B7">
            <w:pPr>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90</w:t>
            </w:r>
          </w:p>
        </w:tc>
        <w:tc>
          <w:tcPr>
            <w:tcW w:w="3773" w:type="dxa"/>
            <w:shd w:val="clear" w:color="auto" w:fill="auto"/>
          </w:tcPr>
          <w:p w:rsidR="007217B7" w:rsidRDefault="007217B7" w:rsidP="007217B7">
            <w:pPr>
              <w:suppressAutoHyphens/>
              <w:spacing w:before="120" w:after="120" w:line="240" w:lineRule="auto"/>
              <w:jc w:val="both"/>
              <w:rPr>
                <w:rFonts w:ascii="Times New Roman" w:eastAsia="Times New Roman" w:hAnsi="Times New Roman" w:cs="Times New Roman"/>
                <w:color w:val="000000"/>
                <w:sz w:val="24"/>
                <w:szCs w:val="24"/>
                <w:lang w:eastAsia="zh-CN"/>
              </w:rPr>
            </w:pPr>
            <w:r w:rsidRPr="007217B7">
              <w:rPr>
                <w:rFonts w:ascii="Times New Roman" w:eastAsia="Times New Roman" w:hAnsi="Times New Roman" w:cs="Times New Roman"/>
                <w:color w:val="000000"/>
                <w:sz w:val="24"/>
                <w:szCs w:val="24"/>
                <w:lang w:eastAsia="zh-CN"/>
              </w:rPr>
              <w:t>Piedāvājuma vērtējums ir pretendenta vērtēto kritēriju kopsumma, ko aprēķina pēc formulas: Y</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color w:val="000000"/>
                <w:sz w:val="24"/>
                <w:szCs w:val="24"/>
                <w:lang w:eastAsia="zh-CN"/>
              </w:rPr>
              <w:t>= A</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color w:val="000000"/>
                <w:sz w:val="24"/>
                <w:szCs w:val="24"/>
                <w:lang w:eastAsia="zh-CN"/>
              </w:rPr>
              <w:t>+ B</w:t>
            </w:r>
            <w:r w:rsidRPr="007217B7">
              <w:rPr>
                <w:rFonts w:ascii="Times New Roman" w:eastAsia="Times New Roman" w:hAnsi="Times New Roman" w:cs="Times New Roman"/>
                <w:color w:val="000000"/>
                <w:sz w:val="24"/>
                <w:szCs w:val="24"/>
                <w:vertAlign w:val="subscript"/>
                <w:lang w:eastAsia="zh-CN"/>
              </w:rPr>
              <w:t xml:space="preserve">pied </w:t>
            </w:r>
            <w:r w:rsidRPr="007217B7">
              <w:rPr>
                <w:rFonts w:ascii="Times New Roman" w:eastAsia="Times New Roman" w:hAnsi="Times New Roman" w:cs="Times New Roman"/>
                <w:strike/>
                <w:color w:val="000000"/>
                <w:sz w:val="24"/>
                <w:szCs w:val="24"/>
                <w:lang w:eastAsia="zh-CN"/>
              </w:rPr>
              <w:t>+ C</w:t>
            </w:r>
            <w:r w:rsidRPr="007217B7">
              <w:rPr>
                <w:rFonts w:ascii="Times New Roman" w:eastAsia="Times New Roman" w:hAnsi="Times New Roman" w:cs="Times New Roman"/>
                <w:strike/>
                <w:color w:val="000000"/>
                <w:sz w:val="24"/>
                <w:szCs w:val="24"/>
                <w:vertAlign w:val="subscript"/>
                <w:lang w:eastAsia="zh-CN"/>
              </w:rPr>
              <w:t>pied</w:t>
            </w:r>
            <w:r w:rsidRPr="007217B7">
              <w:rPr>
                <w:rFonts w:ascii="Times New Roman" w:eastAsia="Times New Roman" w:hAnsi="Times New Roman" w:cs="Times New Roman"/>
                <w:color w:val="000000"/>
                <w:sz w:val="24"/>
                <w:szCs w:val="24"/>
                <w:vertAlign w:val="subscript"/>
                <w:lang w:eastAsia="zh-CN"/>
              </w:rPr>
              <w:t xml:space="preserve"> </w:t>
            </w:r>
            <w:r w:rsidRPr="007217B7">
              <w:rPr>
                <w:rFonts w:ascii="Times New Roman" w:eastAsia="Times New Roman" w:hAnsi="Times New Roman" w:cs="Times New Roman"/>
                <w:color w:val="000000"/>
                <w:sz w:val="24"/>
                <w:szCs w:val="24"/>
                <w:lang w:eastAsia="zh-CN"/>
              </w:rPr>
              <w:t>(Y</w:t>
            </w:r>
            <w:r w:rsidRPr="007217B7">
              <w:rPr>
                <w:rFonts w:ascii="Times New Roman" w:eastAsia="Times New Roman" w:hAnsi="Times New Roman" w:cs="Times New Roman"/>
                <w:color w:val="000000"/>
                <w:sz w:val="24"/>
                <w:szCs w:val="24"/>
                <w:vertAlign w:val="subscript"/>
                <w:lang w:eastAsia="zh-CN"/>
              </w:rPr>
              <w:t>pied</w:t>
            </w:r>
            <w:r w:rsidRPr="007217B7">
              <w:rPr>
                <w:rFonts w:ascii="Times New Roman" w:eastAsia="Times New Roman" w:hAnsi="Times New Roman" w:cs="Times New Roman"/>
                <w:color w:val="000000"/>
                <w:sz w:val="24"/>
                <w:szCs w:val="24"/>
                <w:lang w:eastAsia="zh-CN"/>
              </w:rPr>
              <w:t xml:space="preserve"> – pretendenta piedāvājuma skaitliskais vērtējums)</w:t>
            </w:r>
          </w:p>
          <w:p w:rsidR="007217B7" w:rsidRPr="007217B7" w:rsidRDefault="007217B7" w:rsidP="007217B7">
            <w:pPr>
              <w:suppressAutoHyphens/>
              <w:spacing w:before="120" w:after="120" w:line="240" w:lineRule="auto"/>
              <w:jc w:val="both"/>
              <w:rPr>
                <w:rFonts w:ascii="Times New Roman" w:eastAsia="Times New Roman" w:hAnsi="Times New Roman" w:cs="Times New Roman"/>
                <w:i/>
                <w:color w:val="FF0000"/>
                <w:sz w:val="24"/>
                <w:szCs w:val="24"/>
                <w:lang w:eastAsia="zh-CN"/>
              </w:rPr>
            </w:pPr>
            <w:r>
              <w:rPr>
                <w:rFonts w:ascii="Times New Roman" w:eastAsia="Times New Roman" w:hAnsi="Times New Roman" w:cs="Times New Roman"/>
                <w:b/>
                <w:sz w:val="24"/>
                <w:szCs w:val="24"/>
                <w:lang w:eastAsia="zh-CN"/>
              </w:rPr>
              <w:t xml:space="preserve"> </w:t>
            </w:r>
            <w:r w:rsidRPr="007217B7">
              <w:rPr>
                <w:rFonts w:ascii="Times New Roman" w:eastAsia="Times New Roman" w:hAnsi="Times New Roman" w:cs="Times New Roman"/>
                <w:bCs/>
                <w:i/>
                <w:color w:val="FF0000"/>
                <w:sz w:val="24"/>
                <w:szCs w:val="24"/>
                <w:lang w:val="en-GB"/>
              </w:rPr>
              <w:t>(ar grozījumiem, kas izdar</w:t>
            </w:r>
            <w:r>
              <w:rPr>
                <w:rFonts w:ascii="Times New Roman" w:eastAsia="Times New Roman" w:hAnsi="Times New Roman" w:cs="Times New Roman"/>
                <w:bCs/>
                <w:i/>
                <w:color w:val="FF0000"/>
                <w:sz w:val="24"/>
                <w:szCs w:val="24"/>
                <w:lang w:val="en-GB"/>
              </w:rPr>
              <w:t xml:space="preserve">īti </w:t>
            </w:r>
            <w:r w:rsidRPr="007217B7">
              <w:rPr>
                <w:rFonts w:ascii="Times New Roman" w:eastAsia="Times New Roman" w:hAnsi="Times New Roman" w:cs="Times New Roman"/>
                <w:bCs/>
                <w:i/>
                <w:color w:val="FF0000"/>
                <w:sz w:val="24"/>
                <w:szCs w:val="24"/>
                <w:lang w:val="en-GB"/>
              </w:rPr>
              <w:t>18.07.2017</w:t>
            </w:r>
            <w:r>
              <w:rPr>
                <w:rFonts w:ascii="Times New Roman" w:eastAsia="Times New Roman" w:hAnsi="Times New Roman" w:cs="Times New Roman"/>
                <w:bCs/>
                <w:i/>
                <w:color w:val="FF0000"/>
                <w:sz w:val="24"/>
                <w:szCs w:val="24"/>
                <w:lang w:val="en-GB"/>
              </w:rPr>
              <w:t>.</w:t>
            </w:r>
            <w:r w:rsidRPr="007217B7">
              <w:rPr>
                <w:rFonts w:ascii="Times New Roman" w:eastAsia="Times New Roman" w:hAnsi="Times New Roman" w:cs="Times New Roman"/>
                <w:bCs/>
                <w:i/>
                <w:color w:val="FF0000"/>
                <w:sz w:val="24"/>
                <w:szCs w:val="24"/>
                <w:lang w:val="en-GB"/>
              </w:rPr>
              <w:t>)</w:t>
            </w:r>
          </w:p>
        </w:tc>
      </w:tr>
    </w:tbl>
    <w:p w:rsidR="007217B7" w:rsidRPr="007217B7" w:rsidRDefault="007217B7" w:rsidP="007217B7">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t>Par saimnieciski visizdev</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g</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ko tiek atz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jums, kur</w:t>
      </w:r>
      <w:r w:rsidRPr="007217B7">
        <w:rPr>
          <w:rFonts w:ascii="Times New Roman" w:eastAsia="Arial Unicode MS" w:hAnsi="Times New Roman" w:cs="Arial Unicode MS"/>
          <w:color w:val="000000"/>
          <w:sz w:val="24"/>
          <w:szCs w:val="24"/>
          <w:u w:color="000000"/>
          <w:bdr w:val="nil"/>
          <w:lang w:eastAsia="lv-LV"/>
        </w:rPr>
        <w:t xml:space="preserve">š </w:t>
      </w:r>
      <w:r w:rsidRPr="007217B7">
        <w:rPr>
          <w:rFonts w:ascii="Times New Roman" w:eastAsia="Arial Unicode MS" w:hAnsi="Arial Unicode MS" w:cs="Arial Unicode MS"/>
          <w:color w:val="000000"/>
          <w:sz w:val="24"/>
          <w:szCs w:val="24"/>
          <w:u w:color="000000"/>
          <w:bdr w:val="nil"/>
          <w:lang w:eastAsia="lv-LV"/>
        </w:rPr>
        <w:t>ieguvis visaugst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ko punktu skaitu.</w:t>
      </w:r>
    </w:p>
    <w:p w:rsidR="007217B7" w:rsidRPr="007217B7" w:rsidRDefault="007217B7" w:rsidP="007217B7">
      <w:pPr>
        <w:pBdr>
          <w:top w:val="nil"/>
          <w:left w:val="nil"/>
          <w:bottom w:val="nil"/>
          <w:right w:val="nil"/>
          <w:between w:val="nil"/>
          <w:bar w:val="nil"/>
        </w:pBdr>
        <w:spacing w:after="120" w:line="240" w:lineRule="auto"/>
        <w:jc w:val="center"/>
        <w:rPr>
          <w:rFonts w:ascii="Times New Roman" w:eastAsia="Calibri" w:hAnsi="Times New Roman" w:cs="Times New Roman"/>
          <w:b/>
          <w:color w:val="000000"/>
          <w:sz w:val="24"/>
          <w:szCs w:val="24"/>
          <w:u w:color="000000"/>
          <w:bdr w:val="nil"/>
          <w:lang w:eastAsia="lv-LV"/>
        </w:rPr>
      </w:pPr>
      <w:r w:rsidRPr="007217B7">
        <w:rPr>
          <w:rFonts w:ascii="Times New Roman" w:eastAsia="Calibri" w:hAnsi="Times New Roman" w:cs="Times New Roman"/>
          <w:b/>
          <w:color w:val="000000"/>
          <w:sz w:val="24"/>
          <w:szCs w:val="24"/>
          <w:u w:color="000000"/>
          <w:bdr w:val="nil"/>
          <w:lang w:eastAsia="lv-LV"/>
        </w:rPr>
        <w:t>5.3. Aritmētiskās kļūdas labošana</w:t>
      </w:r>
    </w:p>
    <w:p w:rsidR="007217B7" w:rsidRPr="007217B7" w:rsidRDefault="007217B7" w:rsidP="007217B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7217B7">
        <w:rPr>
          <w:rFonts w:ascii="Times New Roman" w:eastAsia="Calibri" w:hAnsi="Calibri" w:cs="Calibri"/>
          <w:color w:val="000000"/>
          <w:sz w:val="24"/>
          <w:szCs w:val="24"/>
          <w:u w:color="000000"/>
          <w:bdr w:val="nil"/>
          <w:lang w:eastAsia="lv-LV"/>
        </w:rPr>
        <w:t>.</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r w:rsidRPr="007217B7">
        <w:rPr>
          <w:rFonts w:ascii="Times New Roman" w:eastAsia="Times New Roman" w:hAnsi="Times New Roman" w:cs="Arial"/>
          <w:b/>
          <w:bCs/>
          <w:kern w:val="32"/>
          <w:sz w:val="26"/>
          <w:szCs w:val="26"/>
        </w:rPr>
        <w:t>5.4. Nepamatoti lēta piedāvājuma noteikšana</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t>5.4.1.</w:t>
      </w:r>
      <w:r w:rsidRPr="007217B7">
        <w:rPr>
          <w:rFonts w:ascii="Times New Roman" w:eastAsia="Arial Unicode MS" w:hAnsi="Arial Unicode MS" w:cs="Arial Unicode MS"/>
          <w:color w:val="000000"/>
          <w:sz w:val="24"/>
          <w:szCs w:val="24"/>
          <w:u w:color="000000"/>
          <w:bdr w:val="nil"/>
          <w:lang w:eastAsia="lv-LV"/>
        </w:rPr>
        <w:tab/>
        <w:t>Ja Pretendenta iesniegtais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jums ir nepamatoti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ts, Iepirkuma komisija r</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kojas saska</w:t>
      </w:r>
      <w:r w:rsidRPr="007217B7">
        <w:rPr>
          <w:rFonts w:ascii="Times New Roman" w:eastAsia="Arial Unicode MS" w:hAnsi="Times New Roman" w:cs="Arial Unicode MS"/>
          <w:color w:val="000000"/>
          <w:sz w:val="24"/>
          <w:szCs w:val="24"/>
          <w:u w:color="000000"/>
          <w:bdr w:val="nil"/>
          <w:lang w:eastAsia="lv-LV"/>
        </w:rPr>
        <w:t xml:space="preserve">ņā </w:t>
      </w:r>
      <w:r w:rsidRPr="007217B7">
        <w:rPr>
          <w:rFonts w:ascii="Times New Roman" w:eastAsia="Arial Unicode MS" w:hAnsi="Arial Unicode MS" w:cs="Arial Unicode MS"/>
          <w:color w:val="000000"/>
          <w:sz w:val="24"/>
          <w:szCs w:val="24"/>
          <w:u w:color="000000"/>
          <w:bdr w:val="nil"/>
          <w:lang w:eastAsia="lv-LV"/>
        </w:rPr>
        <w:t xml:space="preserve">ar Publisko iepirkumu </w:t>
      </w:r>
      <w:r w:rsidRPr="007217B7">
        <w:rPr>
          <w:rFonts w:ascii="Times New Roman" w:eastAsia="Calibri" w:hAnsi="Calibri" w:cs="Calibri"/>
          <w:color w:val="000000"/>
          <w:sz w:val="24"/>
          <w:szCs w:val="24"/>
          <w:u w:color="000000"/>
          <w:bdr w:val="nil"/>
          <w:lang w:eastAsia="lv-LV"/>
        </w:rPr>
        <w:t>likuma 53.pantu.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7217B7">
        <w:rPr>
          <w:rFonts w:ascii="Times New Roman" w:eastAsia="Arial Unicode MS" w:hAnsi="Arial Unicode MS" w:cs="Arial Unicode MS"/>
          <w:color w:val="000000"/>
          <w:sz w:val="24"/>
          <w:szCs w:val="24"/>
          <w:u w:color="000000"/>
          <w:bdr w:val="nil"/>
          <w:lang w:eastAsia="lv-LV"/>
        </w:rPr>
        <w:t>5.4.2.</w:t>
      </w:r>
      <w:r w:rsidRPr="007217B7">
        <w:rPr>
          <w:rFonts w:ascii="Times New Roman" w:eastAsia="Arial Unicode MS" w:hAnsi="Arial Unicode MS" w:cs="Arial Unicode MS"/>
          <w:color w:val="000000"/>
          <w:sz w:val="24"/>
          <w:szCs w:val="24"/>
          <w:u w:color="000000"/>
          <w:bdr w:val="nil"/>
          <w:lang w:eastAsia="lv-LV"/>
        </w:rPr>
        <w:tab/>
        <w:t>Ja tikai viens Pretendents atbilst vis</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Nolikum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vai pazi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ojum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par l</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gumu noteiktaj</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js pie</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mumu p</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rtraukt iepirkumu, iz</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emot 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jumu: 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js var nep</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rtraukt iepirkumu, ja tas var pamatot, ka konkr</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taj</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tirg</w:t>
      </w:r>
      <w:r w:rsidRPr="007217B7">
        <w:rPr>
          <w:rFonts w:ascii="Times New Roman" w:eastAsia="Arial Unicode MS" w:hAnsi="Times New Roman" w:cs="Arial Unicode MS"/>
          <w:color w:val="000000"/>
          <w:sz w:val="24"/>
          <w:szCs w:val="24"/>
          <w:u w:color="000000"/>
          <w:bdr w:val="nil"/>
          <w:lang w:eastAsia="lv-LV"/>
        </w:rPr>
        <w:t xml:space="preserve">ū </w:t>
      </w:r>
      <w:r w:rsidRPr="007217B7">
        <w:rPr>
          <w:rFonts w:ascii="Times New Roman" w:eastAsia="Arial Unicode MS" w:hAnsi="Arial Unicode MS" w:cs="Arial Unicode MS"/>
          <w:color w:val="000000"/>
          <w:sz w:val="24"/>
          <w:szCs w:val="24"/>
          <w:u w:color="000000"/>
          <w:bdr w:val="nil"/>
          <w:lang w:eastAsia="lv-LV"/>
        </w:rPr>
        <w:t>nedarbojas pietiekams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m atbilsto</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u pieg</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ju skaits. </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aj</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Pas</w:t>
      </w:r>
      <w:r w:rsidRPr="007217B7">
        <w:rPr>
          <w:rFonts w:ascii="Times New Roman" w:eastAsia="Arial Unicode MS" w:hAnsi="Times New Roman" w:cs="Arial Unicode MS"/>
          <w:color w:val="000000"/>
          <w:sz w:val="24"/>
          <w:szCs w:val="24"/>
          <w:u w:color="000000"/>
          <w:bdr w:val="nil"/>
          <w:lang w:eastAsia="lv-LV"/>
        </w:rPr>
        <w:t>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xml:space="preserve">js </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o pamatojumu nor</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da iepirkuma 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ojum</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 papildus ietverot pamatojumu tam, ka izvirz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s Pretendentu atlases pras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ir objekt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vas un sam</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r</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 xml:space="preserve">gas. </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7217B7">
        <w:rPr>
          <w:rFonts w:ascii="Times New Roman" w:eastAsia="Arial Unicode MS" w:hAnsi="Arial Unicode MS" w:cs="Arial Unicode MS"/>
          <w:color w:val="000000"/>
          <w:sz w:val="24"/>
          <w:szCs w:val="24"/>
          <w:u w:color="000000"/>
          <w:bdr w:val="nil"/>
          <w:lang w:eastAsia="lv-LV"/>
        </w:rPr>
        <w:t>5.4.3.</w:t>
      </w:r>
      <w:r w:rsidRPr="007217B7">
        <w:rPr>
          <w:rFonts w:ascii="Times New Roman" w:eastAsia="Arial Unicode MS" w:hAnsi="Arial Unicode MS" w:cs="Arial Unicode MS"/>
          <w:color w:val="000000"/>
          <w:sz w:val="24"/>
          <w:szCs w:val="24"/>
          <w:u w:color="000000"/>
          <w:bdr w:val="nil"/>
          <w:lang w:eastAsia="lv-LV"/>
        </w:rPr>
        <w:tab/>
        <w:t>Ja neviens no iesniegtajiem pied</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v</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jumiem netiks izskat</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vai netiks atz</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ts par atbilsto</w:t>
      </w:r>
      <w:r w:rsidRPr="007217B7">
        <w:rPr>
          <w:rFonts w:ascii="Times New Roman" w:eastAsia="Arial Unicode MS" w:hAnsi="Times New Roman" w:cs="Arial Unicode MS"/>
          <w:color w:val="000000"/>
          <w:sz w:val="24"/>
          <w:szCs w:val="24"/>
          <w:u w:color="000000"/>
          <w:bdr w:val="nil"/>
          <w:lang w:eastAsia="lv-LV"/>
        </w:rPr>
        <w:t>š</w:t>
      </w:r>
      <w:r w:rsidRPr="007217B7">
        <w:rPr>
          <w:rFonts w:ascii="Times New Roman" w:eastAsia="Arial Unicode MS" w:hAnsi="Arial Unicode MS" w:cs="Arial Unicode MS"/>
          <w:color w:val="000000"/>
          <w:sz w:val="24"/>
          <w:szCs w:val="24"/>
          <w:u w:color="000000"/>
          <w:bdr w:val="nil"/>
          <w:lang w:eastAsia="lv-LV"/>
        </w:rPr>
        <w:t>u, Iepirkuma komisijai ir ties</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bas uzvar</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t</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ju nepazi</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 xml:space="preserve">ot un iepirkumu izbeigt. </w:t>
      </w:r>
      <w:r w:rsidRPr="007217B7">
        <w:rPr>
          <w:rFonts w:ascii="Times New Roman" w:eastAsia="Arial Unicode MS" w:hAnsi="Times New Roman" w:cs="Arial Unicode MS"/>
          <w:color w:val="000000"/>
          <w:sz w:val="24"/>
          <w:szCs w:val="24"/>
          <w:u w:color="000000"/>
          <w:bdr w:val="nil"/>
          <w:lang w:eastAsia="lv-LV"/>
        </w:rPr>
        <w:t>Šā</w:t>
      </w:r>
      <w:r w:rsidRPr="007217B7">
        <w:rPr>
          <w:rFonts w:ascii="Times New Roman" w:eastAsia="Arial Unicode MS" w:hAnsi="Arial Unicode MS" w:cs="Arial Unicode MS"/>
          <w:color w:val="000000"/>
          <w:sz w:val="24"/>
          <w:szCs w:val="24"/>
          <w:u w:color="000000"/>
          <w:bdr w:val="nil"/>
          <w:lang w:eastAsia="lv-LV"/>
        </w:rPr>
        <w:t>d</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gad</w:t>
      </w:r>
      <w:r w:rsidRPr="007217B7">
        <w:rPr>
          <w:rFonts w:ascii="Times New Roman" w:eastAsia="Arial Unicode MS" w:hAnsi="Times New Roman" w:cs="Arial Unicode MS"/>
          <w:color w:val="000000"/>
          <w:sz w:val="24"/>
          <w:szCs w:val="24"/>
          <w:u w:color="000000"/>
          <w:bdr w:val="nil"/>
          <w:lang w:eastAsia="lv-LV"/>
        </w:rPr>
        <w:t>ī</w:t>
      </w:r>
      <w:r w:rsidRPr="007217B7">
        <w:rPr>
          <w:rFonts w:ascii="Times New Roman" w:eastAsia="Arial Unicode MS" w:hAnsi="Arial Unicode MS" w:cs="Arial Unicode MS"/>
          <w:color w:val="000000"/>
          <w:sz w:val="24"/>
          <w:szCs w:val="24"/>
          <w:u w:color="000000"/>
          <w:bdr w:val="nil"/>
          <w:lang w:eastAsia="lv-LV"/>
        </w:rPr>
        <w:t>jum</w:t>
      </w:r>
      <w:r w:rsidRPr="007217B7">
        <w:rPr>
          <w:rFonts w:ascii="Times New Roman" w:eastAsia="Arial Unicode MS" w:hAnsi="Times New Roman" w:cs="Arial Unicode MS"/>
          <w:color w:val="000000"/>
          <w:sz w:val="24"/>
          <w:szCs w:val="24"/>
          <w:u w:color="000000"/>
          <w:bdr w:val="nil"/>
          <w:lang w:eastAsia="lv-LV"/>
        </w:rPr>
        <w:t xml:space="preserve">ā </w:t>
      </w:r>
      <w:r w:rsidRPr="007217B7">
        <w:rPr>
          <w:rFonts w:ascii="Times New Roman" w:eastAsia="Arial Unicode MS" w:hAnsi="Arial Unicode MS" w:cs="Arial Unicode MS"/>
          <w:color w:val="000000"/>
          <w:sz w:val="24"/>
          <w:szCs w:val="24"/>
          <w:u w:color="000000"/>
          <w:bdr w:val="nil"/>
          <w:lang w:eastAsia="lv-LV"/>
        </w:rPr>
        <w:t>Iepirkuma komisija pie</w:t>
      </w:r>
      <w:r w:rsidRPr="007217B7">
        <w:rPr>
          <w:rFonts w:ascii="Times New Roman" w:eastAsia="Arial Unicode MS" w:hAnsi="Times New Roman" w:cs="Arial Unicode MS"/>
          <w:color w:val="000000"/>
          <w:sz w:val="24"/>
          <w:szCs w:val="24"/>
          <w:u w:color="000000"/>
          <w:bdr w:val="nil"/>
          <w:lang w:eastAsia="lv-LV"/>
        </w:rPr>
        <w:t>ņ</w:t>
      </w:r>
      <w:r w:rsidRPr="007217B7">
        <w:rPr>
          <w:rFonts w:ascii="Times New Roman" w:eastAsia="Arial Unicode MS" w:hAnsi="Arial Unicode MS" w:cs="Arial Unicode MS"/>
          <w:color w:val="000000"/>
          <w:sz w:val="24"/>
          <w:szCs w:val="24"/>
          <w:u w:color="000000"/>
          <w:bdr w:val="nil"/>
          <w:lang w:eastAsia="lv-LV"/>
        </w:rPr>
        <w:t>em l</w:t>
      </w:r>
      <w:r w:rsidRPr="007217B7">
        <w:rPr>
          <w:rFonts w:ascii="Times New Roman" w:eastAsia="Arial Unicode MS" w:hAnsi="Times New Roman" w:cs="Arial Unicode MS"/>
          <w:color w:val="000000"/>
          <w:sz w:val="24"/>
          <w:szCs w:val="24"/>
          <w:u w:color="000000"/>
          <w:bdr w:val="nil"/>
          <w:lang w:eastAsia="lv-LV"/>
        </w:rPr>
        <w:t>ē</w:t>
      </w:r>
      <w:r w:rsidRPr="007217B7">
        <w:rPr>
          <w:rFonts w:ascii="Times New Roman" w:eastAsia="Arial Unicode MS" w:hAnsi="Arial Unicode MS" w:cs="Arial Unicode MS"/>
          <w:color w:val="000000"/>
          <w:sz w:val="24"/>
          <w:szCs w:val="24"/>
          <w:u w:color="000000"/>
          <w:bdr w:val="nil"/>
          <w:lang w:eastAsia="lv-LV"/>
        </w:rPr>
        <w:t>mumu par jauna atkl</w:t>
      </w:r>
      <w:r w:rsidRPr="007217B7">
        <w:rPr>
          <w:rFonts w:ascii="Times New Roman" w:eastAsia="Arial Unicode MS" w:hAnsi="Times New Roman" w:cs="Arial Unicode MS"/>
          <w:color w:val="000000"/>
          <w:sz w:val="24"/>
          <w:szCs w:val="24"/>
          <w:u w:color="000000"/>
          <w:bdr w:val="nil"/>
          <w:lang w:eastAsia="lv-LV"/>
        </w:rPr>
        <w:t>ā</w:t>
      </w:r>
      <w:r w:rsidRPr="007217B7">
        <w:rPr>
          <w:rFonts w:ascii="Times New Roman" w:eastAsia="Arial Unicode MS" w:hAnsi="Arial Unicode MS" w:cs="Arial Unicode MS"/>
          <w:color w:val="000000"/>
          <w:sz w:val="24"/>
          <w:szCs w:val="24"/>
          <w:u w:color="000000"/>
          <w:bdr w:val="nil"/>
          <w:lang w:eastAsia="lv-LV"/>
        </w:rPr>
        <w:t>ta konkursa organiz</w:t>
      </w:r>
      <w:r w:rsidRPr="007217B7">
        <w:rPr>
          <w:rFonts w:ascii="Times New Roman" w:eastAsia="Arial Unicode MS" w:hAnsi="Times New Roman" w:cs="Arial Unicode MS"/>
          <w:color w:val="000000"/>
          <w:sz w:val="24"/>
          <w:szCs w:val="24"/>
          <w:u w:color="000000"/>
          <w:bdr w:val="nil"/>
          <w:lang w:eastAsia="lv-LV"/>
        </w:rPr>
        <w:t>ēš</w:t>
      </w:r>
      <w:r w:rsidRPr="007217B7">
        <w:rPr>
          <w:rFonts w:ascii="Times New Roman" w:eastAsia="Arial Unicode MS" w:hAnsi="Arial Unicode MS" w:cs="Arial Unicode MS"/>
          <w:color w:val="000000"/>
          <w:sz w:val="24"/>
          <w:szCs w:val="24"/>
          <w:u w:color="000000"/>
          <w:bdr w:val="nil"/>
          <w:lang w:eastAsia="lv-LV"/>
        </w:rPr>
        <w:t>anu.</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bookmarkStart w:id="6" w:name="_Toc61422147"/>
      <w:bookmarkStart w:id="7" w:name="_Toc59334738"/>
      <w:r w:rsidRPr="007217B7">
        <w:rPr>
          <w:rFonts w:ascii="Times New Roman" w:eastAsia="Times New Roman" w:hAnsi="Times New Roman" w:cs="Arial"/>
          <w:b/>
          <w:bCs/>
          <w:kern w:val="32"/>
          <w:sz w:val="26"/>
          <w:szCs w:val="26"/>
        </w:rPr>
        <w:t>6. Iepirkuma līgum</w:t>
      </w:r>
      <w:bookmarkEnd w:id="6"/>
      <w:r w:rsidRPr="007217B7">
        <w:rPr>
          <w:rFonts w:ascii="Times New Roman" w:eastAsia="Times New Roman" w:hAnsi="Times New Roman" w:cs="Arial"/>
          <w:b/>
          <w:bCs/>
          <w:kern w:val="32"/>
          <w:sz w:val="26"/>
          <w:szCs w:val="26"/>
        </w:rPr>
        <w:t>s</w:t>
      </w:r>
    </w:p>
    <w:p w:rsidR="007217B7" w:rsidRPr="007217B7" w:rsidRDefault="007217B7" w:rsidP="007217B7">
      <w:pPr>
        <w:spacing w:before="120" w:after="120" w:line="240" w:lineRule="auto"/>
        <w:ind w:left="454" w:hanging="454"/>
        <w:jc w:val="both"/>
        <w:rPr>
          <w:rFonts w:ascii="Times New Roman" w:eastAsia="Times New Roman" w:hAnsi="Times New Roman" w:cs="Times New Roman"/>
          <w:i/>
          <w:color w:val="FF0000"/>
          <w:sz w:val="24"/>
          <w:szCs w:val="24"/>
        </w:rPr>
      </w:pPr>
      <w:r w:rsidRPr="007217B7">
        <w:rPr>
          <w:rFonts w:ascii="Times New Roman" w:eastAsia="Times New Roman" w:hAnsi="Times New Roman" w:cs="Times New Roman"/>
          <w:sz w:val="24"/>
          <w:szCs w:val="24"/>
        </w:rPr>
        <w:t xml:space="preserve">6.1. Pasūtītājs slēgs iepirkuma līgumus (Nolikumam pievienoti iepirkuma līguma projekti 6.pielikums) ar izraudzīto Pretendentu, pamatojoties uz tā iesniegto piedāvājumu un saskaņā ar iepirkuma Nolikumu. </w:t>
      </w:r>
    </w:p>
    <w:p w:rsidR="007217B7" w:rsidRPr="007217B7" w:rsidRDefault="007217B7" w:rsidP="007217B7">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rPr>
        <w:lastRenderedPageBreak/>
        <w:t>6.2.</w:t>
      </w:r>
      <w:r w:rsidRPr="007217B7">
        <w:rPr>
          <w:rFonts w:ascii="Times New Roman" w:eastAsia="Times New Roman" w:hAnsi="Times New Roman" w:cs="Times New Roman"/>
          <w:sz w:val="24"/>
          <w:szCs w:val="24"/>
        </w:rPr>
        <w:t xml:space="preserve"> </w:t>
      </w:r>
      <w:r w:rsidRPr="007217B7">
        <w:rPr>
          <w:rFonts w:ascii="Times New Roman" w:eastAsia="Calibri" w:hAnsi="Times New Roman" w:cs="Times New Roman"/>
          <w:color w:val="000000"/>
          <w:sz w:val="24"/>
          <w:szCs w:val="24"/>
          <w:u w:color="000000"/>
          <w:bdr w:val="nil"/>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7217B7" w:rsidRPr="007217B7" w:rsidRDefault="007217B7" w:rsidP="007217B7">
      <w:pPr>
        <w:spacing w:after="120" w:line="240" w:lineRule="auto"/>
        <w:ind w:left="454" w:hanging="454"/>
        <w:jc w:val="both"/>
        <w:rPr>
          <w:rFonts w:ascii="Times New Roman" w:eastAsia="Times New Roman" w:hAnsi="Times New Roman" w:cs="Times New Roman"/>
          <w:sz w:val="24"/>
          <w:szCs w:val="24"/>
        </w:rPr>
      </w:pPr>
      <w:r w:rsidRPr="007217B7">
        <w:rPr>
          <w:rFonts w:ascii="Times New Roman" w:eastAsia="Times New Roman" w:hAnsi="Times New Roman" w:cs="Times New Roman"/>
          <w:color w:val="000000"/>
          <w:sz w:val="24"/>
          <w:szCs w:val="24"/>
        </w:rPr>
        <w:t>6.3.</w:t>
      </w:r>
      <w:r w:rsidRPr="007217B7">
        <w:rPr>
          <w:rFonts w:ascii="Times New Roman" w:eastAsia="Times New Roman" w:hAnsi="Times New Roman" w:cs="Times New Roman"/>
          <w:color w:val="000000"/>
          <w:sz w:val="24"/>
          <w:szCs w:val="24"/>
        </w:rPr>
        <w:tab/>
      </w:r>
      <w:r w:rsidRPr="007217B7">
        <w:rPr>
          <w:rFonts w:ascii="Times New Roman" w:eastAsia="Times New Roman" w:hAnsi="Times New Roman" w:cs="Times New Roman"/>
          <w:sz w:val="24"/>
          <w:szCs w:val="24"/>
        </w:rPr>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7217B7" w:rsidRPr="007217B7" w:rsidRDefault="007217B7" w:rsidP="007217B7">
      <w:pPr>
        <w:spacing w:before="120" w:after="120" w:line="240" w:lineRule="auto"/>
        <w:ind w:left="454" w:hanging="454"/>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6.4.</w:t>
      </w:r>
      <w:r w:rsidRPr="007217B7">
        <w:rPr>
          <w:rFonts w:ascii="Times New Roman" w:eastAsia="Times New Roman" w:hAnsi="Times New Roman" w:cs="Times New Roman"/>
          <w:sz w:val="24"/>
          <w:szCs w:val="24"/>
        </w:rPr>
        <w:tab/>
        <w:t>Ja uzvarējušais Pretendents kavējas vai atsakās slēgt iepirkuma līgumus Nolikuma 6.3. punktā minētajā termiņā, iepirkuma līgumi tiks slēgti ar nākamo Pretendentu, kurš iesniedzis saimnieciski izdevīgāko piedāvājumu.</w:t>
      </w:r>
    </w:p>
    <w:p w:rsidR="007217B7" w:rsidRPr="007217B7" w:rsidRDefault="007217B7" w:rsidP="007217B7">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6.5.</w:t>
      </w:r>
      <w:r w:rsidRPr="007217B7">
        <w:rPr>
          <w:rFonts w:ascii="Times New Roman" w:eastAsia="Calibri" w:hAnsi="Times New Roman" w:cs="Times New Roman"/>
          <w:color w:val="000000"/>
          <w:sz w:val="24"/>
          <w:szCs w:val="24"/>
          <w:u w:color="000000"/>
          <w:bdr w:val="nil"/>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7217B7" w:rsidRPr="007217B7" w:rsidRDefault="007217B7" w:rsidP="007217B7">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6.6.</w:t>
      </w:r>
      <w:r w:rsidRPr="007217B7">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6.7.</w:t>
      </w:r>
      <w:r w:rsidRPr="007217B7">
        <w:rPr>
          <w:rFonts w:ascii="Times New Roman" w:eastAsia="Times New Roman" w:hAnsi="Times New Roman" w:cs="Times New Roman"/>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6.8.</w:t>
      </w:r>
      <w:r w:rsidRPr="007217B7">
        <w:rPr>
          <w:rFonts w:ascii="Times New Roman" w:eastAsia="Times New Roman" w:hAnsi="Times New Roman" w:cs="Times New Roman"/>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7217B7" w:rsidRPr="007217B7" w:rsidRDefault="007217B7" w:rsidP="007217B7">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Times New Roman" w:hAnsi="Times New Roman" w:cs="Times New Roman"/>
          <w:color w:val="000000"/>
          <w:sz w:val="24"/>
          <w:szCs w:val="24"/>
          <w:u w:color="000000"/>
          <w:bdr w:val="nil"/>
          <w:lang w:eastAsia="lv-LV"/>
        </w:rPr>
        <w:t>6.9</w:t>
      </w:r>
      <w:r w:rsidRPr="007217B7">
        <w:rPr>
          <w:rFonts w:ascii="Times New Roman" w:eastAsia="Calibri" w:hAnsi="Times New Roman" w:cs="Times New Roman"/>
          <w:color w:val="000000"/>
          <w:sz w:val="24"/>
          <w:szCs w:val="24"/>
          <w:u w:color="000000"/>
          <w:bdr w:val="nil"/>
          <w:lang w:eastAsia="lv-LV"/>
        </w:rPr>
        <w:t>.</w:t>
      </w:r>
      <w:r w:rsidRPr="007217B7">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7217B7">
        <w:rPr>
          <w:rFonts w:ascii="Times New Roman" w:eastAsia="Calibri" w:hAnsi="Calibri" w:cs="Calibri"/>
          <w:color w:val="000000"/>
          <w:sz w:val="24"/>
          <w:szCs w:val="24"/>
          <w:u w:color="000000"/>
          <w:bdr w:val="nil"/>
          <w:shd w:val="clear" w:color="auto" w:fill="00FFFF"/>
          <w:lang w:eastAsia="lv-LV"/>
        </w:rPr>
        <w:t xml:space="preserve"> </w:t>
      </w:r>
    </w:p>
    <w:p w:rsidR="007217B7" w:rsidRPr="007217B7" w:rsidRDefault="007217B7" w:rsidP="007217B7">
      <w:pPr>
        <w:keepNext/>
        <w:spacing w:before="240" w:after="60" w:line="240" w:lineRule="auto"/>
        <w:jc w:val="center"/>
        <w:outlineLvl w:val="0"/>
        <w:rPr>
          <w:rFonts w:ascii="Times New Roman" w:eastAsia="Times New Roman" w:hAnsi="Times New Roman" w:cs="Arial"/>
          <w:b/>
          <w:bCs/>
          <w:kern w:val="32"/>
          <w:sz w:val="26"/>
          <w:szCs w:val="26"/>
        </w:rPr>
      </w:pPr>
      <w:bookmarkStart w:id="8" w:name="_Toc61422148"/>
      <w:r w:rsidRPr="007217B7">
        <w:rPr>
          <w:rFonts w:ascii="Times New Roman" w:eastAsia="Times New Roman" w:hAnsi="Times New Roman" w:cs="Arial"/>
          <w:b/>
          <w:bCs/>
          <w:kern w:val="32"/>
          <w:sz w:val="26"/>
          <w:szCs w:val="26"/>
        </w:rPr>
        <w:t>7.Iepirkuma komisijas tiesības un pienākumi</w:t>
      </w:r>
      <w:bookmarkEnd w:id="7"/>
      <w:bookmarkEnd w:id="8"/>
    </w:p>
    <w:p w:rsidR="007217B7" w:rsidRPr="007217B7" w:rsidRDefault="007217B7" w:rsidP="007217B7">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7.1.Iepirkuma komisijas ties</w:t>
      </w:r>
      <w:r w:rsidRPr="007217B7">
        <w:rPr>
          <w:rFonts w:ascii="Calibri" w:eastAsia="Calibri" w:hAnsi="Times New Roman" w:cs="Calibri"/>
          <w:b/>
          <w:bCs/>
          <w:color w:val="000000"/>
          <w:sz w:val="26"/>
          <w:szCs w:val="26"/>
          <w:u w:color="000000"/>
          <w:bdr w:val="nil"/>
          <w:lang w:eastAsia="lv-LV"/>
        </w:rPr>
        <w:t>ī</w:t>
      </w:r>
      <w:r w:rsidRPr="007217B7">
        <w:rPr>
          <w:rFonts w:ascii="Times New Roman" w:eastAsia="Calibri" w:hAnsi="Calibri" w:cs="Calibri"/>
          <w:b/>
          <w:bCs/>
          <w:color w:val="000000"/>
          <w:sz w:val="26"/>
          <w:szCs w:val="26"/>
          <w:u w:color="000000"/>
          <w:bdr w:val="nil"/>
          <w:lang w:eastAsia="lv-LV"/>
        </w:rPr>
        <w:t>bas</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w:t>
      </w:r>
      <w:r w:rsidRPr="007217B7">
        <w:rPr>
          <w:rFonts w:ascii="Times New Roman" w:eastAsia="Calibri" w:hAnsi="Calibri" w:cs="Calibri"/>
          <w:color w:val="000000"/>
          <w:sz w:val="24"/>
          <w:szCs w:val="24"/>
          <w:u w:color="000000"/>
          <w:bdr w:val="nil"/>
          <w:lang w:eastAsia="lv-LV"/>
        </w:rPr>
        <w:tab/>
        <w:t>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amo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kompetent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instit</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cij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publiski pieejam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datub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z</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s vai citos publiski pieejamos avotos, ja tas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un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gt, lai kompetenta instit</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cija papildina vai izskaidro dokumentus, kas iesniegti komisijai.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u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 nosaka sam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gi ar laiku, kas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ams </w:t>
      </w:r>
      <w:r w:rsidRPr="007217B7">
        <w:rPr>
          <w:rFonts w:ascii="Calibri" w:eastAsia="Calibri" w:hAnsi="Times New Roman" w:cs="Calibri"/>
          <w:color w:val="000000"/>
          <w:sz w:val="24"/>
          <w:szCs w:val="24"/>
          <w:u w:color="000000"/>
          <w:bdr w:val="nil"/>
          <w:lang w:eastAsia="lv-LV"/>
        </w:rPr>
        <w:t>šā</w:t>
      </w:r>
      <w:r w:rsidRPr="007217B7">
        <w:rPr>
          <w:rFonts w:ascii="Times New Roman" w:eastAsia="Calibri" w:hAnsi="Calibri" w:cs="Calibri"/>
          <w:color w:val="000000"/>
          <w:sz w:val="24"/>
          <w:szCs w:val="24"/>
          <w:u w:color="000000"/>
          <w:bdr w:val="nil"/>
          <w:lang w:eastAsia="lv-LV"/>
        </w:rPr>
        <w:t>das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cijas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 un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7.1.2.</w:t>
      </w:r>
      <w:r w:rsidRPr="007217B7">
        <w:rPr>
          <w:rFonts w:ascii="Times New Roman" w:eastAsia="Calibri" w:hAnsi="Calibri" w:cs="Calibri"/>
          <w:color w:val="000000"/>
          <w:sz w:val="24"/>
          <w:szCs w:val="24"/>
          <w:u w:color="000000"/>
          <w:bdr w:val="nil"/>
          <w:lang w:eastAsia="lv-LV"/>
        </w:rPr>
        <w:tab/>
        <w:t>Pieaicin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ekspertu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lastRenderedPageBreak/>
        <w:t>7.1.3.</w:t>
      </w:r>
      <w:r w:rsidRPr="007217B7">
        <w:rPr>
          <w:rFonts w:ascii="Times New Roman" w:eastAsia="Calibri" w:hAnsi="Calibri" w:cs="Calibri"/>
          <w:color w:val="000000"/>
          <w:sz w:val="24"/>
          <w:szCs w:val="24"/>
          <w:u w:color="000000"/>
          <w:bdr w:val="nil"/>
          <w:lang w:eastAsia="lv-LV"/>
        </w:rPr>
        <w:tab/>
        <w:t>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lai Pretendents preciz</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par savu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 tas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 un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7.1.4.</w:t>
      </w:r>
      <w:r w:rsidRPr="007217B7">
        <w:rPr>
          <w:rFonts w:ascii="Times New Roman" w:eastAsia="Calibri" w:hAnsi="Calibri" w:cs="Calibri"/>
          <w:color w:val="000000"/>
          <w:sz w:val="24"/>
          <w:szCs w:val="24"/>
          <w:u w:color="000000"/>
          <w:bdr w:val="nil"/>
          <w:lang w:eastAsia="lv-LV"/>
        </w:rPr>
        <w:tab/>
        <w:t>Ja Pretendenta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nav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ts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Nolikuma 1.8.punkt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min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taj</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un/vai iesniegtie dokumenti neatbilst 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dai no Nolikuma 4.sada</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as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Iepirkuma komisija var lemt par iesniegt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neizskat</w:t>
      </w:r>
      <w:r w:rsidRPr="007217B7">
        <w:rPr>
          <w:rFonts w:ascii="Calibri" w:eastAsia="Calibri" w:hAnsi="Times New Roman" w:cs="Calibri"/>
          <w:color w:val="000000"/>
          <w:sz w:val="24"/>
          <w:szCs w:val="24"/>
          <w:u w:color="000000"/>
          <w:bdr w:val="nil"/>
          <w:lang w:eastAsia="lv-LV"/>
        </w:rPr>
        <w:t>īš</w:t>
      </w:r>
      <w:r w:rsidRPr="007217B7">
        <w:rPr>
          <w:rFonts w:ascii="Times New Roman" w:eastAsia="Calibri" w:hAnsi="Calibri" w:cs="Calibri"/>
          <w:color w:val="000000"/>
          <w:sz w:val="24"/>
          <w:szCs w:val="24"/>
          <w:u w:color="000000"/>
          <w:bdr w:val="nil"/>
          <w:lang w:eastAsia="lv-LV"/>
        </w:rPr>
        <w:t>anu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emot argument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tu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par to.</w:t>
      </w:r>
    </w:p>
    <w:p w:rsidR="007217B7" w:rsidRPr="007217B7" w:rsidRDefault="007217B7" w:rsidP="007217B7">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7.1.5.</w:t>
      </w:r>
      <w:r w:rsidRPr="007217B7">
        <w:rPr>
          <w:rFonts w:ascii="Times New Roman" w:eastAsia="Calibri" w:hAnsi="Calibri" w:cs="Calibri"/>
          <w:color w:val="000000"/>
          <w:sz w:val="24"/>
          <w:szCs w:val="24"/>
          <w:u w:color="000000"/>
          <w:bdr w:val="nil"/>
          <w:lang w:eastAsia="lv-LV"/>
        </w:rPr>
        <w:tab/>
        <w:t>Ja Pretendenta pieteikums (Nolikuma 1.pielikums) nav aizpild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ts piln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vai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tajai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cijai, Iepirkuma komisija turpm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k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neizskata un nev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 xml:space="preserve">. </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gad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 iesniegtais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paliek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xml:space="preserve">ja </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un netiek atdots Pretendentam.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7.1.6.</w:t>
      </w:r>
      <w:r w:rsidRPr="007217B7">
        <w:rPr>
          <w:rFonts w:ascii="Times New Roman" w:eastAsia="Calibri" w:hAnsi="Calibri" w:cs="Calibri"/>
          <w:color w:val="000000"/>
          <w:sz w:val="24"/>
          <w:szCs w:val="24"/>
          <w:u w:color="000000"/>
          <w:bdr w:val="nil"/>
          <w:lang w:eastAsia="lv-LV"/>
        </w:rPr>
        <w:tab/>
        <w:t>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vajos aktos noteiktaj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labot aritm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tisk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k</w:t>
      </w:r>
      <w:r w:rsidRPr="007217B7">
        <w:rPr>
          <w:rFonts w:ascii="Calibri" w:eastAsia="Calibri" w:hAnsi="Times New Roman" w:cs="Calibri"/>
          <w:color w:val="000000"/>
          <w:sz w:val="24"/>
          <w:szCs w:val="24"/>
          <w:u w:color="000000"/>
          <w:bdr w:val="nil"/>
          <w:lang w:eastAsia="lv-LV"/>
        </w:rPr>
        <w:t>ļū</w:t>
      </w:r>
      <w:r w:rsidRPr="007217B7">
        <w:rPr>
          <w:rFonts w:ascii="Times New Roman" w:eastAsia="Calibri" w:hAnsi="Calibri" w:cs="Calibri"/>
          <w:color w:val="000000"/>
          <w:sz w:val="24"/>
          <w:szCs w:val="24"/>
          <w:u w:color="000000"/>
          <w:bdr w:val="nil"/>
          <w:lang w:eastAsia="lv-LV"/>
        </w:rPr>
        <w:t>das Pretendentu finan</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jumos,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jot par to Pretendentu.</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7.1.7.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kamo saimnieciski izdev</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ja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tais Pretendents atsak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gt iepirkuma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gumus ar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Pirms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muma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par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 nosl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ar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kamo Pretendentu, kur</w:t>
      </w:r>
      <w:r w:rsidRPr="007217B7">
        <w:rPr>
          <w:rFonts w:ascii="Calibri" w:eastAsia="Calibri" w:hAnsi="Times New Roman" w:cs="Calibri"/>
          <w:color w:val="000000"/>
          <w:sz w:val="24"/>
          <w:szCs w:val="24"/>
          <w:u w:color="000000"/>
          <w:bdr w:val="nil"/>
          <w:lang w:eastAsia="lv-LV"/>
        </w:rPr>
        <w:t>š</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jis saimnieciski visizdev</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s, vai tas nav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kur</w:t>
      </w:r>
      <w:r w:rsidRPr="007217B7">
        <w:rPr>
          <w:rFonts w:ascii="Calibri" w:eastAsia="Calibri" w:hAnsi="Times New Roman" w:cs="Calibri"/>
          <w:color w:val="000000"/>
          <w:sz w:val="24"/>
          <w:szCs w:val="24"/>
          <w:u w:color="000000"/>
          <w:bdr w:val="nil"/>
          <w:lang w:eastAsia="lv-LV"/>
        </w:rPr>
        <w:t>š</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atteic</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s sl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gt iepirkuma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gumus ar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 Ja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no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 apliecin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un, ja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ams, pier</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jumus, ka tas nav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Ja 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kamais Pretendents ir uzskat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par vienu tirgus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bnieku kop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s</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kotn</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ji izraudz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to Pretendentu, Pas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js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rtraukt iepirkumu, neizv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loties nevienu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7.1.8.</w:t>
      </w:r>
      <w:r w:rsidRPr="007217B7">
        <w:rPr>
          <w:rFonts w:ascii="Times New Roman" w:eastAsia="Calibri" w:hAnsi="Calibri" w:cs="Calibri"/>
          <w:color w:val="000000"/>
          <w:sz w:val="24"/>
          <w:szCs w:val="24"/>
          <w:u w:color="000000"/>
          <w:bdr w:val="nil"/>
          <w:lang w:eastAsia="lv-LV"/>
        </w:rPr>
        <w:tab/>
        <w:t>Lemt par iepirkuma izbeig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vai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7.1.9.</w:t>
      </w:r>
      <w:r w:rsidRPr="007217B7">
        <w:rPr>
          <w:rFonts w:ascii="Times New Roman" w:eastAsia="Calibri" w:hAnsi="Calibri" w:cs="Calibri"/>
          <w:color w:val="000000"/>
          <w:sz w:val="24"/>
          <w:szCs w:val="24"/>
          <w:u w:color="000000"/>
          <w:bdr w:val="nil"/>
          <w:lang w:eastAsia="lv-LV"/>
        </w:rPr>
        <w:tab/>
        <w:t>Lemt par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pagarin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anu, veicot attiec</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gi groz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jumus iepirkuma Nolikum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tot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un ievietojot to Iepirkumu uzraudz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biroja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hyperlink r:id="rId18" w:history="1">
        <w:r w:rsidRPr="007217B7">
          <w:rPr>
            <w:rFonts w:ascii="Times New Roman" w:eastAsia="Calibri" w:hAnsi="Calibri" w:cs="Calibri"/>
            <w:color w:val="0000FF"/>
            <w:sz w:val="24"/>
            <w:szCs w:val="24"/>
            <w:u w:val="single" w:color="0000FF"/>
            <w:bdr w:val="nil"/>
            <w:lang w:eastAsia="lv-LV"/>
          </w:rPr>
          <w:t>www.iub.gov.lv</w:t>
        </w:r>
      </w:hyperlink>
      <w:r w:rsidRPr="007217B7">
        <w:rPr>
          <w:rFonts w:ascii="Times New Roman" w:eastAsia="Calibri" w:hAnsi="Calibri" w:cs="Calibri"/>
          <w:color w:val="000000"/>
          <w:sz w:val="24"/>
          <w:szCs w:val="24"/>
          <w:u w:color="000000"/>
          <w:bdr w:val="nil"/>
          <w:lang w:eastAsia="lv-LV"/>
        </w:rPr>
        <w:t xml:space="preserve"> un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hyperlink r:id="rId19" w:history="1">
        <w:r w:rsidRPr="007217B7">
          <w:rPr>
            <w:rFonts w:ascii="Times New Roman" w:eastAsia="Calibri" w:hAnsi="Calibri" w:cs="Calibri"/>
            <w:color w:val="0000FF"/>
            <w:sz w:val="24"/>
            <w:szCs w:val="24"/>
            <w:u w:val="single" w:color="0000FF"/>
            <w:bdr w:val="nil"/>
            <w:lang w:eastAsia="lv-LV"/>
          </w:rPr>
          <w:t>www.sigulda.lv</w:t>
        </w:r>
      </w:hyperlink>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7.1.10.</w:t>
      </w:r>
      <w:r w:rsidRPr="007217B7">
        <w:rPr>
          <w:rFonts w:ascii="Times New Roman" w:eastAsia="Calibri" w:hAnsi="Calibri" w:cs="Calibri"/>
          <w:color w:val="000000"/>
          <w:sz w:val="24"/>
          <w:szCs w:val="24"/>
          <w:u w:color="000000"/>
          <w:bdr w:val="nil"/>
          <w:lang w:eastAsia="lv-LV"/>
        </w:rPr>
        <w:tab/>
        <w:t>Noraid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ja tie neatbilst iepirkuma Nolikuma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7.1.11.</w:t>
      </w:r>
      <w:r w:rsidRPr="007217B7">
        <w:rPr>
          <w:rFonts w:ascii="Times New Roman" w:eastAsia="Calibri" w:hAnsi="Calibri" w:cs="Calibri"/>
          <w:color w:val="000000"/>
          <w:sz w:val="24"/>
          <w:szCs w:val="24"/>
          <w:u w:color="000000"/>
          <w:bdr w:val="nil"/>
          <w:lang w:eastAsia="lv-LV"/>
        </w:rPr>
        <w:tab/>
        <w:t>Neizv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nevienu no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jumiem, ja tie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rsniedz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bud</w:t>
      </w:r>
      <w:r w:rsidRPr="007217B7">
        <w:rPr>
          <w:rFonts w:ascii="Calibri" w:eastAsia="Calibri" w:hAnsi="Times New Roman" w:cs="Calibri"/>
          <w:color w:val="000000"/>
          <w:sz w:val="24"/>
          <w:szCs w:val="24"/>
          <w:u w:color="000000"/>
          <w:bdr w:val="nil"/>
          <w:lang w:eastAsia="lv-LV"/>
        </w:rPr>
        <w:t>ž</w:t>
      </w:r>
      <w:r w:rsidRPr="007217B7">
        <w:rPr>
          <w:rFonts w:ascii="Times New Roman" w:eastAsia="Calibri" w:hAnsi="Calibri" w:cs="Calibri"/>
          <w:color w:val="000000"/>
          <w:sz w:val="24"/>
          <w:szCs w:val="24"/>
          <w:u w:color="000000"/>
          <w:bdr w:val="nil"/>
          <w:lang w:eastAsia="lv-LV"/>
        </w:rPr>
        <w:t>et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w:t>
      </w:r>
      <w:r w:rsidRPr="007217B7">
        <w:rPr>
          <w:rFonts w:ascii="Calibri" w:eastAsia="Calibri" w:hAnsi="Times New Roman" w:cs="Calibri"/>
          <w:color w:val="000000"/>
          <w:sz w:val="24"/>
          <w:szCs w:val="24"/>
          <w:u w:color="000000"/>
          <w:bdr w:val="nil"/>
          <w:lang w:eastAsia="lv-LV"/>
        </w:rPr>
        <w:t>šķ</w:t>
      </w:r>
      <w:r w:rsidRPr="007217B7">
        <w:rPr>
          <w:rFonts w:ascii="Times New Roman" w:eastAsia="Calibri" w:hAnsi="Calibri" w:cs="Calibri"/>
          <w:color w:val="000000"/>
          <w:sz w:val="24"/>
          <w:szCs w:val="24"/>
          <w:u w:color="000000"/>
          <w:bdr w:val="nil"/>
          <w:lang w:eastAsia="lv-LV"/>
        </w:rPr>
        <w:t>irtos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dzek</w:t>
      </w:r>
      <w:r w:rsidRPr="007217B7">
        <w:rPr>
          <w:rFonts w:ascii="Calibri" w:eastAsia="Calibri" w:hAnsi="Times New Roman" w:cs="Calibri"/>
          <w:color w:val="000000"/>
          <w:sz w:val="24"/>
          <w:szCs w:val="24"/>
          <w:u w:color="000000"/>
          <w:bdr w:val="nil"/>
          <w:lang w:eastAsia="lv-LV"/>
        </w:rPr>
        <w:t>ļ</w:t>
      </w:r>
      <w:r w:rsidRPr="007217B7">
        <w:rPr>
          <w:rFonts w:ascii="Times New Roman" w:eastAsia="Calibri" w:hAnsi="Calibri" w:cs="Calibri"/>
          <w:color w:val="000000"/>
          <w:sz w:val="24"/>
          <w:szCs w:val="24"/>
          <w:u w:color="000000"/>
          <w:bdr w:val="nil"/>
          <w:lang w:eastAsia="lv-LV"/>
        </w:rPr>
        <w:t>us.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7.1.12.</w:t>
      </w:r>
      <w:r w:rsidRPr="007217B7">
        <w:rPr>
          <w:rFonts w:ascii="Times New Roman" w:eastAsia="Calibri" w:hAnsi="Calibri" w:cs="Calibri"/>
          <w:color w:val="000000"/>
          <w:sz w:val="24"/>
          <w:szCs w:val="24"/>
          <w:u w:color="000000"/>
          <w:bdr w:val="nil"/>
          <w:lang w:eastAsia="lv-LV"/>
        </w:rPr>
        <w:tab/>
        <w:t>Iepirkuma komisija patur sev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nekoment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iepirkuma norises gaitu.</w:t>
      </w:r>
    </w:p>
    <w:p w:rsidR="007217B7" w:rsidRPr="007217B7" w:rsidRDefault="007217B7" w:rsidP="007217B7">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7.1.13</w:t>
      </w:r>
      <w:r w:rsidRPr="007217B7">
        <w:rPr>
          <w:rFonts w:ascii="Times New Roman" w:eastAsia="Calibri" w:hAnsi="Times New Roman" w:cs="Times New Roman"/>
          <w:color w:val="000000"/>
          <w:sz w:val="24"/>
          <w:szCs w:val="24"/>
          <w:u w:color="000000"/>
          <w:bdr w:val="nil"/>
          <w:lang w:eastAsia="lv-LV"/>
        </w:rPr>
        <w:t xml:space="preserve">.  </w:t>
      </w:r>
      <w:r w:rsidRPr="007217B7">
        <w:rPr>
          <w:rFonts w:ascii="Times New Roman" w:eastAsia="Calibri" w:hAnsi="Times New Roman" w:cs="Times New Roman"/>
          <w:sz w:val="24"/>
          <w:szCs w:val="24"/>
          <w:u w:color="000000"/>
          <w:bdr w:val="nil"/>
          <w:lang w:eastAsia="lv-LV"/>
        </w:rPr>
        <w:t>Ja vismaz divu piedāvājumu novērtējums ir vienāds, tad līguma slēgšanas tiesības tiek piešķirtas pretendentam, kuram A kritērijā ir vislielākais punktu skaits.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7.1.14.  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7217B7" w:rsidRPr="007217B7" w:rsidRDefault="007217B7" w:rsidP="007217B7">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7.2.   Iepirkuma komisijas pien</w:t>
      </w:r>
      <w:r w:rsidRPr="007217B7">
        <w:rPr>
          <w:rFonts w:ascii="Calibri" w:eastAsia="Calibri" w:hAnsi="Times New Roman" w:cs="Calibri"/>
          <w:b/>
          <w:bCs/>
          <w:color w:val="000000"/>
          <w:sz w:val="26"/>
          <w:szCs w:val="26"/>
          <w:u w:color="000000"/>
          <w:bdr w:val="nil"/>
          <w:lang w:eastAsia="lv-LV"/>
        </w:rPr>
        <w:t>ā</w:t>
      </w:r>
      <w:r w:rsidRPr="007217B7">
        <w:rPr>
          <w:rFonts w:ascii="Times New Roman" w:eastAsia="Calibri" w:hAnsi="Calibri" w:cs="Calibri"/>
          <w:b/>
          <w:bCs/>
          <w:color w:val="000000"/>
          <w:sz w:val="26"/>
          <w:szCs w:val="26"/>
          <w:u w:color="000000"/>
          <w:bdr w:val="nil"/>
          <w:lang w:eastAsia="lv-LV"/>
        </w:rPr>
        <w:t>kumi</w:t>
      </w:r>
    </w:p>
    <w:p w:rsidR="007217B7" w:rsidRPr="007217B7" w:rsidRDefault="007217B7" w:rsidP="007217B7">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7.2.1.  Nodro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iepirkuma norisi un dokument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7.2.2. </w:t>
      </w:r>
      <w:r w:rsidRPr="007217B7">
        <w:rPr>
          <w:rFonts w:ascii="Times New Roman" w:eastAsia="Calibri" w:hAnsi="Calibri" w:cs="Calibri"/>
          <w:color w:val="000000"/>
          <w:sz w:val="24"/>
          <w:szCs w:val="24"/>
          <w:u w:color="000000"/>
          <w:bdr w:val="nil"/>
          <w:lang w:eastAsia="lv-LV"/>
        </w:rPr>
        <w:tab/>
        <w:t>Nodro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 Pretendentu br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vu konkurenci, 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w:t>
      </w:r>
      <w:r w:rsidRPr="007217B7">
        <w:rPr>
          <w:rFonts w:ascii="Calibri" w:eastAsia="Calibri" w:hAnsi="Times New Roman" w:cs="Calibri"/>
          <w:color w:val="000000"/>
          <w:sz w:val="24"/>
          <w:szCs w:val="24"/>
          <w:u w:color="000000"/>
          <w:bdr w:val="nil"/>
          <w:lang w:eastAsia="lv-LV"/>
        </w:rPr>
        <w:t>ī</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vienl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un taisn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gu attieksmi pret tiem.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lastRenderedPageBreak/>
        <w:t>7.2.3. 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ieinteres</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to personu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juma 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vajos aktos noteiktaj</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sniegt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par Nolikumu.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7.2.4.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Publisko iepirkumu likumu, citiem normat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vajiem aktiem un Nolikumu, izv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ties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vai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emt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mumu par iepirkuma izbeig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bez rezult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tiem, vai iepirkuma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rtrauk</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 xml:space="preserve">anu. </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7.2.5.</w:t>
      </w:r>
      <w:r w:rsidRPr="007217B7">
        <w:rPr>
          <w:rFonts w:ascii="Times New Roman" w:eastAsia="Calibri" w:hAnsi="Calibri" w:cs="Calibri"/>
          <w:color w:val="000000"/>
          <w:sz w:val="24"/>
          <w:szCs w:val="24"/>
          <w:u w:color="000000"/>
          <w:bdr w:val="nil"/>
          <w:lang w:eastAsia="lv-LV"/>
        </w:rPr>
        <w:tab/>
        <w:t>Rakstiski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Pretendentus par iesniegto materi</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lu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anas gait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konstat</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aritm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tisk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k</w:t>
      </w:r>
      <w:r w:rsidRPr="007217B7">
        <w:rPr>
          <w:rFonts w:ascii="Calibri" w:eastAsia="Calibri" w:hAnsi="Times New Roman" w:cs="Calibri"/>
          <w:color w:val="000000"/>
          <w:sz w:val="24"/>
          <w:szCs w:val="24"/>
          <w:u w:color="000000"/>
          <w:bdr w:val="nil"/>
          <w:lang w:eastAsia="lv-LV"/>
        </w:rPr>
        <w:t>ļū</w:t>
      </w:r>
      <w:r w:rsidRPr="007217B7">
        <w:rPr>
          <w:rFonts w:ascii="Times New Roman" w:eastAsia="Calibri" w:hAnsi="Calibri" w:cs="Calibri"/>
          <w:color w:val="000000"/>
          <w:sz w:val="24"/>
          <w:szCs w:val="24"/>
          <w:u w:color="000000"/>
          <w:bdr w:val="nil"/>
          <w:lang w:eastAsia="lv-LV"/>
        </w:rPr>
        <w:t>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7.2.6.</w:t>
      </w:r>
      <w:r w:rsidRPr="007217B7">
        <w:rPr>
          <w:rFonts w:ascii="Times New Roman" w:eastAsia="Calibri" w:hAnsi="Calibri" w:cs="Calibri"/>
          <w:color w:val="000000"/>
          <w:sz w:val="24"/>
          <w:szCs w:val="24"/>
          <w:u w:color="000000"/>
          <w:bdr w:val="nil"/>
          <w:lang w:eastAsia="lv-LV"/>
        </w:rPr>
        <w:tab/>
        <w:t>Lemt par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atdo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Pretendentam gad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jumos, kad nav iev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rota Nolikum</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noteikt</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7.2.7.</w:t>
      </w:r>
      <w:r w:rsidRPr="007217B7">
        <w:rPr>
          <w:rFonts w:ascii="Times New Roman" w:eastAsia="Calibri" w:hAnsi="Calibri" w:cs="Calibri"/>
          <w:color w:val="000000"/>
          <w:sz w:val="24"/>
          <w:szCs w:val="24"/>
          <w:u w:color="000000"/>
          <w:bdr w:val="nil"/>
          <w:lang w:eastAsia="lv-LV"/>
        </w:rPr>
        <w:tab/>
        <w:t>Noteikt iepirkuma uzvar</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7.2.8.</w:t>
      </w:r>
      <w:r w:rsidRPr="007217B7">
        <w:rPr>
          <w:rFonts w:ascii="Times New Roman" w:eastAsia="Calibri" w:hAnsi="Calibri" w:cs="Calibri"/>
          <w:color w:val="000000"/>
          <w:sz w:val="24"/>
          <w:szCs w:val="24"/>
          <w:u w:color="000000"/>
          <w:bdr w:val="nil"/>
          <w:lang w:eastAsia="lv-LV"/>
        </w:rPr>
        <w:tab/>
        <w:t>3 (tr</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s) darba dienu laik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c l</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muma pie</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rakstiski inform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t visus Pretendentus par iepirkuma rezult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tiem.</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r w:rsidRPr="007217B7">
        <w:rPr>
          <w:rFonts w:ascii="Times New Roman" w:eastAsia="Calibri" w:hAnsi="Calibri" w:cs="Calibri"/>
          <w:color w:val="000000"/>
          <w:sz w:val="24"/>
          <w:szCs w:val="24"/>
          <w:u w:color="000000"/>
          <w:bdr w:val="nil"/>
          <w:lang w:eastAsia="lv-LV"/>
        </w:rPr>
        <w:t>7.2.9.</w:t>
      </w:r>
      <w:r w:rsidRPr="007217B7">
        <w:rPr>
          <w:rFonts w:ascii="Times New Roman" w:eastAsia="Calibri" w:hAnsi="Calibri" w:cs="Calibri"/>
          <w:color w:val="000000"/>
          <w:sz w:val="24"/>
          <w:szCs w:val="24"/>
          <w:u w:color="000000"/>
          <w:bdr w:val="nil"/>
          <w:lang w:eastAsia="lv-LV"/>
        </w:rPr>
        <w:tab/>
        <w:t>Nos</w:t>
      </w:r>
      <w:r w:rsidRPr="007217B7">
        <w:rPr>
          <w:rFonts w:ascii="Calibri" w:eastAsia="Calibri" w:hAnsi="Times New Roman" w:cs="Calibri"/>
          <w:color w:val="000000"/>
          <w:sz w:val="24"/>
          <w:szCs w:val="24"/>
          <w:u w:color="000000"/>
          <w:bdr w:val="nil"/>
          <w:lang w:eastAsia="lv-LV"/>
        </w:rPr>
        <w:t>ū</w:t>
      </w:r>
      <w:r w:rsidRPr="007217B7">
        <w:rPr>
          <w:rFonts w:ascii="Times New Roman" w:eastAsia="Calibri" w:hAnsi="Calibri" w:cs="Calibri"/>
          <w:color w:val="000000"/>
          <w:sz w:val="24"/>
          <w:szCs w:val="24"/>
          <w:u w:color="000000"/>
          <w:bdr w:val="nil"/>
          <w:lang w:eastAsia="lv-LV"/>
        </w:rPr>
        <w:t>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Iepirkumu uzraudz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 xml:space="preserve">bas birojam </w:t>
      </w:r>
      <w:hyperlink r:id="rId20" w:history="1">
        <w:r w:rsidRPr="007217B7">
          <w:rPr>
            <w:rFonts w:ascii="Times New Roman" w:eastAsia="Calibri" w:hAnsi="Calibri" w:cs="Calibri"/>
            <w:color w:val="0000FF"/>
            <w:sz w:val="24"/>
            <w:szCs w:val="24"/>
            <w:u w:val="single" w:color="0000FF"/>
            <w:bdr w:val="nil"/>
            <w:lang w:eastAsia="lv-LV"/>
          </w:rPr>
          <w:t>www.iub.gov</w:t>
        </w:r>
      </w:hyperlink>
      <w:r w:rsidRPr="007217B7">
        <w:rPr>
          <w:rFonts w:ascii="Times New Roman" w:eastAsia="Calibri" w:hAnsi="Calibri" w:cs="Calibri"/>
          <w:color w:val="000000"/>
          <w:sz w:val="24"/>
          <w:szCs w:val="24"/>
          <w:u w:color="000000"/>
          <w:bdr w:val="nil"/>
          <w:lang w:eastAsia="lv-LV"/>
        </w:rPr>
        <w:t>. un ievietot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Siguldas novada pa</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vald</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jas lap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interneta vietn</w:t>
      </w:r>
      <w:r w:rsidRPr="007217B7">
        <w:rPr>
          <w:rFonts w:ascii="Calibri" w:eastAsia="Calibri" w:hAnsi="Times New Roman" w:cs="Calibri"/>
          <w:color w:val="000000"/>
          <w:sz w:val="24"/>
          <w:szCs w:val="24"/>
          <w:u w:color="000000"/>
          <w:bdr w:val="nil"/>
          <w:lang w:eastAsia="lv-LV"/>
        </w:rPr>
        <w:t>ē</w:t>
      </w:r>
      <w:r w:rsidRPr="007217B7">
        <w:rPr>
          <w:rFonts w:ascii="Calibri" w:eastAsia="Calibri" w:hAnsi="Times New Roman" w:cs="Calibri"/>
          <w:color w:val="000000"/>
          <w:sz w:val="24"/>
          <w:szCs w:val="24"/>
          <w:u w:color="000000"/>
          <w:bdr w:val="nil"/>
          <w:lang w:eastAsia="lv-LV"/>
        </w:rPr>
        <w:t xml:space="preserve"> </w:t>
      </w:r>
      <w:hyperlink r:id="rId21" w:history="1">
        <w:r w:rsidRPr="007217B7">
          <w:rPr>
            <w:rFonts w:ascii="Times New Roman" w:eastAsia="Calibri" w:hAnsi="Calibri" w:cs="Calibri"/>
            <w:color w:val="0000FF"/>
            <w:sz w:val="24"/>
            <w:szCs w:val="24"/>
            <w:u w:val="single" w:color="0000FF"/>
            <w:bdr w:val="nil"/>
            <w:lang w:eastAsia="lv-LV"/>
          </w:rPr>
          <w:t>www.sigulda.lv</w:t>
        </w:r>
      </w:hyperlink>
      <w:r w:rsidRPr="007217B7">
        <w:rPr>
          <w:rFonts w:ascii="Times New Roman" w:eastAsia="Calibri" w:hAnsi="Calibri" w:cs="Calibri"/>
          <w:color w:val="000000"/>
          <w:sz w:val="24"/>
          <w:szCs w:val="24"/>
          <w:u w:color="000000"/>
          <w:bdr w:val="nil"/>
          <w:lang w:eastAsia="lv-LV"/>
        </w:rPr>
        <w:t xml:space="preserve"> .  </w:t>
      </w:r>
      <w:r w:rsidRPr="007217B7">
        <w:rPr>
          <w:rFonts w:ascii="Times New Roman" w:eastAsia="Calibri" w:hAnsi="Calibri" w:cs="Calibri"/>
          <w:color w:val="000000"/>
          <w:sz w:val="24"/>
          <w:szCs w:val="24"/>
          <w:highlight w:val="yellow"/>
          <w:u w:color="000000"/>
          <w:bdr w:val="nil"/>
          <w:lang w:eastAsia="lv-LV"/>
        </w:rPr>
        <w:t xml:space="preserve"> </w:t>
      </w:r>
    </w:p>
    <w:p w:rsidR="007217B7" w:rsidRPr="007217B7" w:rsidRDefault="007217B7" w:rsidP="007217B7">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7217B7">
        <w:rPr>
          <w:rFonts w:ascii="Times New Roman" w:eastAsia="Calibri" w:hAnsi="Calibri" w:cs="Calibri"/>
          <w:b/>
          <w:bCs/>
          <w:color w:val="000000"/>
          <w:kern w:val="32"/>
          <w:sz w:val="26"/>
          <w:szCs w:val="26"/>
          <w:u w:color="000000"/>
          <w:bdr w:val="nil"/>
          <w:lang w:eastAsia="lv-LV"/>
        </w:rPr>
        <w:t>8. Pretendenta ties</w:t>
      </w:r>
      <w:r w:rsidRPr="007217B7">
        <w:rPr>
          <w:rFonts w:ascii="Calibri" w:eastAsia="Calibri" w:hAnsi="Times New Roman" w:cs="Calibri"/>
          <w:b/>
          <w:bCs/>
          <w:color w:val="000000"/>
          <w:kern w:val="32"/>
          <w:sz w:val="26"/>
          <w:szCs w:val="26"/>
          <w:u w:color="000000"/>
          <w:bdr w:val="nil"/>
          <w:lang w:eastAsia="lv-LV"/>
        </w:rPr>
        <w:t>ī</w:t>
      </w:r>
      <w:r w:rsidRPr="007217B7">
        <w:rPr>
          <w:rFonts w:ascii="Times New Roman" w:eastAsia="Calibri" w:hAnsi="Calibri" w:cs="Calibri"/>
          <w:b/>
          <w:bCs/>
          <w:color w:val="000000"/>
          <w:kern w:val="32"/>
          <w:sz w:val="26"/>
          <w:szCs w:val="26"/>
          <w:u w:color="000000"/>
          <w:bdr w:val="nil"/>
          <w:lang w:eastAsia="lv-LV"/>
        </w:rPr>
        <w:t>bas un pien</w:t>
      </w:r>
      <w:r w:rsidRPr="007217B7">
        <w:rPr>
          <w:rFonts w:ascii="Calibri" w:eastAsia="Calibri" w:hAnsi="Times New Roman" w:cs="Calibri"/>
          <w:b/>
          <w:bCs/>
          <w:color w:val="000000"/>
          <w:kern w:val="32"/>
          <w:sz w:val="26"/>
          <w:szCs w:val="26"/>
          <w:u w:color="000000"/>
          <w:bdr w:val="nil"/>
          <w:lang w:eastAsia="lv-LV"/>
        </w:rPr>
        <w:t>ā</w:t>
      </w:r>
      <w:r w:rsidRPr="007217B7">
        <w:rPr>
          <w:rFonts w:ascii="Times New Roman" w:eastAsia="Calibri" w:hAnsi="Calibri" w:cs="Calibri"/>
          <w:b/>
          <w:bCs/>
          <w:color w:val="000000"/>
          <w:kern w:val="32"/>
          <w:sz w:val="26"/>
          <w:szCs w:val="26"/>
          <w:u w:color="000000"/>
          <w:bdr w:val="nil"/>
          <w:lang w:eastAsia="lv-LV"/>
        </w:rPr>
        <w:t>kumi</w:t>
      </w:r>
    </w:p>
    <w:p w:rsidR="007217B7" w:rsidRPr="007217B7" w:rsidRDefault="007217B7" w:rsidP="007217B7">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8.1. Pretendenta ties</w:t>
      </w:r>
      <w:r w:rsidRPr="007217B7">
        <w:rPr>
          <w:rFonts w:ascii="Calibri" w:eastAsia="Calibri" w:hAnsi="Times New Roman" w:cs="Calibri"/>
          <w:b/>
          <w:bCs/>
          <w:color w:val="000000"/>
          <w:sz w:val="26"/>
          <w:szCs w:val="26"/>
          <w:u w:color="000000"/>
          <w:bdr w:val="nil"/>
          <w:lang w:eastAsia="lv-LV"/>
        </w:rPr>
        <w:t>ī</w:t>
      </w:r>
      <w:r w:rsidRPr="007217B7">
        <w:rPr>
          <w:rFonts w:ascii="Times New Roman" w:eastAsia="Calibri" w:hAnsi="Calibri" w:cs="Calibri"/>
          <w:b/>
          <w:bCs/>
          <w:color w:val="000000"/>
          <w:sz w:val="26"/>
          <w:szCs w:val="26"/>
          <w:u w:color="000000"/>
          <w:bdr w:val="nil"/>
          <w:lang w:eastAsia="lv-LV"/>
        </w:rPr>
        <w:t>bas</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8.1.1. </w:t>
      </w:r>
      <w:r w:rsidRPr="007217B7">
        <w:rPr>
          <w:rFonts w:ascii="Times New Roman" w:eastAsia="Calibri" w:hAnsi="Calibri" w:cs="Calibri"/>
          <w:color w:val="000000"/>
          <w:sz w:val="24"/>
          <w:szCs w:val="24"/>
          <w:u w:color="000000"/>
          <w:bdr w:val="nil"/>
          <w:lang w:eastAsia="lv-LV"/>
        </w:rPr>
        <w:tab/>
        <w:t>Apvienoties grup</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citiem Komersantiem un iesniegt vienu kop</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8.1.2.</w:t>
      </w:r>
      <w:r w:rsidRPr="007217B7">
        <w:rPr>
          <w:rFonts w:ascii="Times New Roman" w:eastAsia="Calibri" w:hAnsi="Calibri" w:cs="Calibri"/>
          <w:color w:val="000000"/>
          <w:sz w:val="24"/>
          <w:szCs w:val="24"/>
          <w:u w:color="000000"/>
          <w:bdr w:val="nil"/>
          <w:lang w:eastAsia="lv-LV"/>
        </w:rPr>
        <w:tab/>
        <w:t>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juma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laik</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Pretendentam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rakstveid</w:t>
      </w:r>
      <w:r w:rsidRPr="007217B7">
        <w:rPr>
          <w:rFonts w:ascii="Calibri" w:eastAsia="Calibri" w:hAnsi="Times New Roman" w:cs="Calibri"/>
          <w:color w:val="000000"/>
          <w:sz w:val="24"/>
          <w:szCs w:val="24"/>
          <w:u w:color="000000"/>
          <w:bdr w:val="nil"/>
          <w:lang w:eastAsia="lv-LV"/>
        </w:rPr>
        <w:t>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rsties pie Iepirkuma komisijas neskaidro jaut</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preciz</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8.1.3.</w:t>
      </w:r>
      <w:r w:rsidRPr="007217B7">
        <w:rPr>
          <w:rFonts w:ascii="Times New Roman" w:eastAsia="Calibri" w:hAnsi="Calibri" w:cs="Calibri"/>
          <w:color w:val="000000"/>
          <w:sz w:val="24"/>
          <w:szCs w:val="24"/>
          <w:u w:color="000000"/>
          <w:bdr w:val="nil"/>
          <w:lang w:eastAsia="lv-LV"/>
        </w:rPr>
        <w:tab/>
        <w:t>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beig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Pretendents ir ties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gs atsaukt vai main</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 savu iesniegto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Atsaukumam ir bezierunu raksturs, un tas izbeidz 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bnieka turpm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ko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bu iepirkum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jums atsaucams vai main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ms, pamatojoties uz rakstveida iesniegumu, kas sa</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emts 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termi</w:t>
      </w:r>
      <w:r w:rsidRPr="007217B7">
        <w:rPr>
          <w:rFonts w:ascii="Calibri" w:eastAsia="Calibri" w:hAnsi="Times New Roman" w:cs="Calibri"/>
          <w:color w:val="000000"/>
          <w:sz w:val="24"/>
          <w:szCs w:val="24"/>
          <w:u w:color="000000"/>
          <w:bdr w:val="nil"/>
          <w:lang w:eastAsia="lv-LV"/>
        </w:rPr>
        <w:t>ņ</w:t>
      </w:r>
      <w:r w:rsidRPr="007217B7">
        <w:rPr>
          <w:rFonts w:ascii="Times New Roman" w:eastAsia="Calibri" w:hAnsi="Calibri" w:cs="Calibri"/>
          <w:color w:val="000000"/>
          <w:sz w:val="24"/>
          <w:szCs w:val="24"/>
          <w:u w:color="000000"/>
          <w:bdr w:val="nil"/>
          <w:lang w:eastAsia="lv-LV"/>
        </w:rPr>
        <w:t>a beig</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 un apstiprin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ts ar uz</w:t>
      </w:r>
      <w:r w:rsidRPr="007217B7">
        <w:rPr>
          <w:rFonts w:ascii="Calibri" w:eastAsia="Calibri" w:hAnsi="Times New Roman" w:cs="Calibri"/>
          <w:color w:val="000000"/>
          <w:sz w:val="24"/>
          <w:szCs w:val="24"/>
          <w:u w:color="000000"/>
          <w:bdr w:val="nil"/>
          <w:lang w:eastAsia="lv-LV"/>
        </w:rPr>
        <w:t>ņē</w:t>
      </w:r>
      <w:r w:rsidRPr="007217B7">
        <w:rPr>
          <w:rFonts w:ascii="Times New Roman" w:eastAsia="Calibri" w:hAnsi="Calibri" w:cs="Calibri"/>
          <w:color w:val="000000"/>
          <w:sz w:val="24"/>
          <w:szCs w:val="24"/>
          <w:u w:color="000000"/>
          <w:bdr w:val="nil"/>
          <w:lang w:eastAsia="lv-LV"/>
        </w:rPr>
        <w:t>muma z</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mogu un Pretendenta pilnvarotas personas parakstu.</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8.1.4.</w:t>
      </w:r>
      <w:r w:rsidRPr="007217B7">
        <w:rPr>
          <w:rFonts w:ascii="Times New Roman" w:eastAsia="Calibri" w:hAnsi="Calibri" w:cs="Calibri"/>
          <w:color w:val="000000"/>
          <w:sz w:val="24"/>
          <w:szCs w:val="24"/>
          <w:u w:color="000000"/>
          <w:bdr w:val="nil"/>
          <w:lang w:eastAsia="lv-LV"/>
        </w:rPr>
        <w:tab/>
        <w:t>Piedal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ties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anas san</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ksm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7217B7">
        <w:rPr>
          <w:rFonts w:ascii="Times New Roman" w:eastAsia="Calibri" w:hAnsi="Calibri" w:cs="Calibri"/>
          <w:color w:val="000000"/>
          <w:sz w:val="24"/>
          <w:szCs w:val="24"/>
          <w:u w:color="000000"/>
          <w:bdr w:val="nil"/>
          <w:lang w:eastAsia="lv-LV"/>
        </w:rPr>
        <w:t>8.1.5.</w:t>
      </w:r>
      <w:r w:rsidRPr="007217B7">
        <w:rPr>
          <w:rFonts w:ascii="Times New Roman" w:eastAsia="Calibri" w:hAnsi="Calibri" w:cs="Calibri"/>
          <w:color w:val="000000"/>
          <w:sz w:val="24"/>
          <w:szCs w:val="24"/>
          <w:u w:color="000000"/>
          <w:bdr w:val="nil"/>
          <w:lang w:eastAsia="lv-LV"/>
        </w:rPr>
        <w:tab/>
        <w:t>Iesniegt iesniegumu par iepirkuma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rk</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pumiem, saska</w:t>
      </w:r>
      <w:r w:rsidRPr="007217B7">
        <w:rPr>
          <w:rFonts w:ascii="Calibri" w:eastAsia="Calibri" w:hAnsi="Times New Roman" w:cs="Calibri"/>
          <w:color w:val="000000"/>
          <w:sz w:val="24"/>
          <w:szCs w:val="24"/>
          <w:u w:color="000000"/>
          <w:bdr w:val="nil"/>
          <w:lang w:eastAsia="lv-LV"/>
        </w:rPr>
        <w:t>ņā</w:t>
      </w:r>
      <w:r w:rsidRPr="007217B7">
        <w:rPr>
          <w:rFonts w:ascii="Calibri" w:eastAsia="Calibri" w:hAnsi="Times New Roman" w:cs="Calibri"/>
          <w:color w:val="000000"/>
          <w:sz w:val="24"/>
          <w:szCs w:val="24"/>
          <w:u w:color="000000"/>
          <w:bdr w:val="nil"/>
          <w:lang w:eastAsia="lv-LV"/>
        </w:rPr>
        <w:t xml:space="preserve"> </w:t>
      </w:r>
      <w:r w:rsidRPr="007217B7">
        <w:rPr>
          <w:rFonts w:ascii="Times New Roman" w:eastAsia="Calibri" w:hAnsi="Calibri" w:cs="Calibri"/>
          <w:color w:val="000000"/>
          <w:sz w:val="24"/>
          <w:szCs w:val="24"/>
          <w:u w:color="000000"/>
          <w:bdr w:val="nil"/>
          <w:lang w:eastAsia="lv-LV"/>
        </w:rPr>
        <w:t>ar Publisko iepirkumu likuma 68.pantu.</w:t>
      </w:r>
    </w:p>
    <w:p w:rsidR="007217B7" w:rsidRPr="007217B7" w:rsidRDefault="007217B7" w:rsidP="007217B7">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7217B7">
        <w:rPr>
          <w:rFonts w:ascii="Times New Roman" w:eastAsia="Calibri" w:hAnsi="Calibri" w:cs="Calibri"/>
          <w:b/>
          <w:bCs/>
          <w:color w:val="000000"/>
          <w:sz w:val="26"/>
          <w:szCs w:val="26"/>
          <w:u w:color="000000"/>
          <w:bdr w:val="nil"/>
          <w:lang w:eastAsia="lv-LV"/>
        </w:rPr>
        <w:t>8.2. Pretendenta pien</w:t>
      </w:r>
      <w:r w:rsidRPr="007217B7">
        <w:rPr>
          <w:rFonts w:ascii="Calibri" w:eastAsia="Calibri" w:hAnsi="Times New Roman" w:cs="Calibri"/>
          <w:b/>
          <w:bCs/>
          <w:color w:val="000000"/>
          <w:sz w:val="26"/>
          <w:szCs w:val="26"/>
          <w:u w:color="000000"/>
          <w:bdr w:val="nil"/>
          <w:lang w:eastAsia="lv-LV"/>
        </w:rPr>
        <w:t>ā</w:t>
      </w:r>
      <w:r w:rsidRPr="007217B7">
        <w:rPr>
          <w:rFonts w:ascii="Times New Roman" w:eastAsia="Calibri" w:hAnsi="Calibri" w:cs="Calibri"/>
          <w:b/>
          <w:bCs/>
          <w:color w:val="000000"/>
          <w:sz w:val="26"/>
          <w:szCs w:val="26"/>
          <w:u w:color="000000"/>
          <w:bdr w:val="nil"/>
          <w:lang w:eastAsia="lv-LV"/>
        </w:rPr>
        <w:t>kumi</w:t>
      </w:r>
    </w:p>
    <w:p w:rsidR="007217B7" w:rsidRPr="007217B7" w:rsidRDefault="007217B7" w:rsidP="007217B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8.2.1. </w:t>
      </w:r>
      <w:r w:rsidRPr="007217B7">
        <w:rPr>
          <w:rFonts w:ascii="Times New Roman" w:eastAsia="Calibri" w:hAnsi="Calibri" w:cs="Calibri"/>
          <w:color w:val="000000"/>
          <w:sz w:val="24"/>
          <w:szCs w:val="24"/>
          <w:u w:color="000000"/>
          <w:bdr w:val="nil"/>
          <w:lang w:eastAsia="lv-LV"/>
        </w:rPr>
        <w:tab/>
        <w:t>Sagatavot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jumus atbilsto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i Nolikuma 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m.</w:t>
      </w:r>
    </w:p>
    <w:p w:rsidR="007217B7" w:rsidRPr="007217B7" w:rsidRDefault="007217B7" w:rsidP="007217B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8.2.2. </w:t>
      </w:r>
      <w:r w:rsidRPr="007217B7">
        <w:rPr>
          <w:rFonts w:ascii="Times New Roman" w:eastAsia="Calibri" w:hAnsi="Calibri" w:cs="Calibri"/>
          <w:color w:val="000000"/>
          <w:sz w:val="24"/>
          <w:szCs w:val="24"/>
          <w:u w:color="000000"/>
          <w:bdr w:val="nil"/>
          <w:lang w:eastAsia="lv-LV"/>
        </w:rPr>
        <w:tab/>
        <w:t>Sniegt patiesu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8.2.3. Sniegt atbildes uz Iepirkuma komisijas piepras</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jumiem par papildu inform</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ciju, kas nepiecie</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ama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noform</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juma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Pretendentu atlasei,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atbilst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bas p</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rbaudei, sal</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dzin</w:t>
      </w:r>
      <w:r w:rsidRPr="007217B7">
        <w:rPr>
          <w:rFonts w:ascii="Calibri" w:eastAsia="Calibri" w:hAnsi="Times New Roman" w:cs="Calibri"/>
          <w:color w:val="000000"/>
          <w:sz w:val="24"/>
          <w:szCs w:val="24"/>
          <w:u w:color="000000"/>
          <w:bdr w:val="nil"/>
          <w:lang w:eastAsia="lv-LV"/>
        </w:rPr>
        <w:t>āš</w:t>
      </w:r>
      <w:r w:rsidRPr="007217B7">
        <w:rPr>
          <w:rFonts w:ascii="Times New Roman" w:eastAsia="Calibri" w:hAnsi="Calibri" w:cs="Calibri"/>
          <w:color w:val="000000"/>
          <w:sz w:val="24"/>
          <w:szCs w:val="24"/>
          <w:u w:color="000000"/>
          <w:bdr w:val="nil"/>
          <w:lang w:eastAsia="lv-LV"/>
        </w:rPr>
        <w:t>anai un v</w:t>
      </w:r>
      <w:r w:rsidRPr="007217B7">
        <w:rPr>
          <w:rFonts w:ascii="Calibri" w:eastAsia="Calibri" w:hAnsi="Times New Roman" w:cs="Calibri"/>
          <w:color w:val="000000"/>
          <w:sz w:val="24"/>
          <w:szCs w:val="24"/>
          <w:u w:color="000000"/>
          <w:bdr w:val="nil"/>
          <w:lang w:eastAsia="lv-LV"/>
        </w:rPr>
        <w:t>ē</w:t>
      </w:r>
      <w:r w:rsidRPr="007217B7">
        <w:rPr>
          <w:rFonts w:ascii="Times New Roman" w:eastAsia="Calibri" w:hAnsi="Calibri" w:cs="Calibri"/>
          <w:color w:val="000000"/>
          <w:sz w:val="24"/>
          <w:szCs w:val="24"/>
          <w:u w:color="000000"/>
          <w:bdr w:val="nil"/>
          <w:lang w:eastAsia="lv-LV"/>
        </w:rPr>
        <w:t>rt</w:t>
      </w:r>
      <w:r w:rsidRPr="007217B7">
        <w:rPr>
          <w:rFonts w:ascii="Calibri" w:eastAsia="Calibri" w:hAnsi="Times New Roman" w:cs="Calibri"/>
          <w:color w:val="000000"/>
          <w:sz w:val="24"/>
          <w:szCs w:val="24"/>
          <w:u w:color="000000"/>
          <w:bdr w:val="nil"/>
          <w:lang w:eastAsia="lv-LV"/>
        </w:rPr>
        <w:t>ēš</w:t>
      </w:r>
      <w:r w:rsidRPr="007217B7">
        <w:rPr>
          <w:rFonts w:ascii="Times New Roman" w:eastAsia="Calibri" w:hAnsi="Calibri" w:cs="Calibri"/>
          <w:color w:val="000000"/>
          <w:sz w:val="24"/>
          <w:szCs w:val="24"/>
          <w:u w:color="000000"/>
          <w:bdr w:val="nil"/>
          <w:lang w:eastAsia="lv-LV"/>
        </w:rPr>
        <w:t>anai.</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 xml:space="preserve">8.2.4. </w:t>
      </w:r>
      <w:r w:rsidRPr="007217B7">
        <w:rPr>
          <w:rFonts w:ascii="Times New Roman" w:eastAsia="Calibri" w:hAnsi="Calibri" w:cs="Calibri"/>
          <w:color w:val="000000"/>
          <w:sz w:val="24"/>
          <w:szCs w:val="24"/>
          <w:u w:color="000000"/>
          <w:bdr w:val="nil"/>
          <w:lang w:eastAsia="lv-LV"/>
        </w:rPr>
        <w:tab/>
        <w:t>Segt visas izmaksas, kas saist</w:t>
      </w:r>
      <w:r w:rsidRPr="007217B7">
        <w:rPr>
          <w:rFonts w:ascii="Calibri" w:eastAsia="Calibri" w:hAnsi="Times New Roman" w:cs="Calibri"/>
          <w:color w:val="000000"/>
          <w:sz w:val="24"/>
          <w:szCs w:val="24"/>
          <w:u w:color="000000"/>
          <w:bdr w:val="nil"/>
          <w:lang w:eastAsia="lv-LV"/>
        </w:rPr>
        <w:t>ī</w:t>
      </w:r>
      <w:r w:rsidRPr="007217B7">
        <w:rPr>
          <w:rFonts w:ascii="Times New Roman" w:eastAsia="Calibri" w:hAnsi="Calibri" w:cs="Calibri"/>
          <w:color w:val="000000"/>
          <w:sz w:val="24"/>
          <w:szCs w:val="24"/>
          <w:u w:color="000000"/>
          <w:bdr w:val="nil"/>
          <w:lang w:eastAsia="lv-LV"/>
        </w:rPr>
        <w:t>tas ar pied</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v</w:t>
      </w:r>
      <w:r w:rsidRPr="007217B7">
        <w:rPr>
          <w:rFonts w:ascii="Calibri" w:eastAsia="Calibri" w:hAnsi="Times New Roman" w:cs="Calibri"/>
          <w:color w:val="000000"/>
          <w:sz w:val="24"/>
          <w:szCs w:val="24"/>
          <w:u w:color="000000"/>
          <w:bdr w:val="nil"/>
          <w:lang w:eastAsia="lv-LV"/>
        </w:rPr>
        <w:t>ā</w:t>
      </w:r>
      <w:r w:rsidRPr="007217B7">
        <w:rPr>
          <w:rFonts w:ascii="Times New Roman" w:eastAsia="Calibri" w:hAnsi="Calibri" w:cs="Calibri"/>
          <w:color w:val="000000"/>
          <w:sz w:val="24"/>
          <w:szCs w:val="24"/>
          <w:u w:color="000000"/>
          <w:bdr w:val="nil"/>
          <w:lang w:eastAsia="lv-LV"/>
        </w:rPr>
        <w:t>jumu sagatavo</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 un iesnieg</w:t>
      </w:r>
      <w:r w:rsidRPr="007217B7">
        <w:rPr>
          <w:rFonts w:ascii="Calibri" w:eastAsia="Calibri" w:hAnsi="Times New Roman" w:cs="Calibri"/>
          <w:color w:val="000000"/>
          <w:sz w:val="24"/>
          <w:szCs w:val="24"/>
          <w:u w:color="000000"/>
          <w:bdr w:val="nil"/>
          <w:lang w:eastAsia="lv-LV"/>
        </w:rPr>
        <w:t>š</w:t>
      </w:r>
      <w:r w:rsidRPr="007217B7">
        <w:rPr>
          <w:rFonts w:ascii="Times New Roman" w:eastAsia="Calibri" w:hAnsi="Calibri" w:cs="Calibri"/>
          <w:color w:val="000000"/>
          <w:sz w:val="24"/>
          <w:szCs w:val="24"/>
          <w:u w:color="000000"/>
          <w:bdr w:val="nil"/>
          <w:lang w:eastAsia="lv-LV"/>
        </w:rPr>
        <w:t>anu.</w:t>
      </w:r>
    </w:p>
    <w:p w:rsidR="007217B7" w:rsidRPr="007217B7" w:rsidRDefault="007217B7" w:rsidP="007217B7">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p>
    <w:p w:rsidR="007217B7" w:rsidRPr="007217B7" w:rsidRDefault="007217B7" w:rsidP="007217B7">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Cs/>
          <w:i/>
          <w:color w:val="FF0000"/>
          <w:kern w:val="1"/>
          <w:sz w:val="26"/>
          <w:szCs w:val="26"/>
          <w:highlight w:val="yellow"/>
          <w:u w:color="000000"/>
          <w:bdr w:val="nil"/>
          <w:lang w:eastAsia="lv-LV"/>
        </w:rPr>
      </w:pPr>
      <w:r w:rsidRPr="007217B7">
        <w:rPr>
          <w:rFonts w:ascii="Times New Roman" w:eastAsia="Arial Unicode MS" w:hAnsi="Arial Unicode MS" w:cs="Arial Unicode MS"/>
          <w:b/>
          <w:bCs/>
          <w:color w:val="000000"/>
          <w:kern w:val="1"/>
          <w:sz w:val="26"/>
          <w:szCs w:val="26"/>
          <w:u w:color="000000"/>
          <w:bdr w:val="nil"/>
          <w:lang w:eastAsia="lv-LV"/>
        </w:rPr>
        <w:t>9.</w:t>
      </w:r>
      <w:r w:rsidRPr="007217B7">
        <w:rPr>
          <w:rFonts w:ascii="Times New Roman" w:eastAsia="Arial Unicode MS" w:hAnsi="Arial Unicode MS" w:cs="Arial Unicode MS"/>
          <w:b/>
          <w:bCs/>
          <w:color w:val="000000"/>
          <w:kern w:val="1"/>
          <w:sz w:val="26"/>
          <w:szCs w:val="26"/>
          <w:u w:color="000000"/>
          <w:bdr w:val="nil"/>
          <w:lang w:eastAsia="lv-LV"/>
        </w:rPr>
        <w:tab/>
        <w:t>Pretendenta atbilst</w:t>
      </w:r>
      <w:r w:rsidRPr="007217B7">
        <w:rPr>
          <w:rFonts w:ascii="Times New Roman" w:eastAsia="Arial Unicode MS" w:hAnsi="Times New Roman" w:cs="Arial Unicode MS"/>
          <w:b/>
          <w:bCs/>
          <w:color w:val="000000"/>
          <w:kern w:val="1"/>
          <w:sz w:val="26"/>
          <w:szCs w:val="26"/>
          <w:u w:color="000000"/>
          <w:bdr w:val="nil"/>
          <w:lang w:eastAsia="lv-LV"/>
        </w:rPr>
        <w:t>ī</w:t>
      </w:r>
      <w:r w:rsidRPr="007217B7">
        <w:rPr>
          <w:rFonts w:ascii="Times New Roman" w:eastAsia="Arial Unicode MS" w:hAnsi="Arial Unicode MS" w:cs="Arial Unicode MS"/>
          <w:b/>
          <w:bCs/>
          <w:color w:val="000000"/>
          <w:kern w:val="1"/>
          <w:sz w:val="26"/>
          <w:szCs w:val="26"/>
          <w:u w:color="000000"/>
          <w:bdr w:val="nil"/>
          <w:lang w:eastAsia="lv-LV"/>
        </w:rPr>
        <w:t>bas p</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rbaude atbilsto</w:t>
      </w:r>
      <w:r w:rsidRPr="007217B7">
        <w:rPr>
          <w:rFonts w:ascii="Times New Roman" w:eastAsia="Arial Unicode MS" w:hAnsi="Times New Roman" w:cs="Arial Unicode MS"/>
          <w:b/>
          <w:bCs/>
          <w:color w:val="000000"/>
          <w:kern w:val="1"/>
          <w:sz w:val="26"/>
          <w:szCs w:val="26"/>
          <w:u w:color="000000"/>
          <w:bdr w:val="nil"/>
          <w:lang w:eastAsia="lv-LV"/>
        </w:rPr>
        <w:t>š</w:t>
      </w:r>
      <w:r w:rsidRPr="007217B7">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s da</w:t>
      </w:r>
      <w:r w:rsidRPr="007217B7">
        <w:rPr>
          <w:rFonts w:ascii="Times New Roman" w:eastAsia="Arial Unicode MS" w:hAnsi="Times New Roman" w:cs="Arial Unicode MS"/>
          <w:b/>
          <w:bCs/>
          <w:color w:val="000000"/>
          <w:kern w:val="1"/>
          <w:sz w:val="26"/>
          <w:szCs w:val="26"/>
          <w:u w:color="000000"/>
          <w:bdr w:val="nil"/>
          <w:lang w:eastAsia="lv-LV"/>
        </w:rPr>
        <w:t>ļ</w:t>
      </w:r>
      <w:r w:rsidRPr="007217B7">
        <w:rPr>
          <w:rFonts w:ascii="Times New Roman" w:eastAsia="Arial Unicode MS" w:hAnsi="Arial Unicode MS" w:cs="Arial Unicode MS"/>
          <w:b/>
          <w:bCs/>
          <w:color w:val="000000"/>
          <w:kern w:val="1"/>
          <w:sz w:val="26"/>
          <w:szCs w:val="26"/>
          <w:u w:color="000000"/>
          <w:bdr w:val="nil"/>
          <w:lang w:eastAsia="lv-LV"/>
        </w:rPr>
        <w:t>as pras</w:t>
      </w:r>
      <w:r w:rsidRPr="007217B7">
        <w:rPr>
          <w:rFonts w:ascii="Times New Roman" w:eastAsia="Arial Unicode MS" w:hAnsi="Times New Roman" w:cs="Arial Unicode MS"/>
          <w:b/>
          <w:bCs/>
          <w:color w:val="000000"/>
          <w:kern w:val="1"/>
          <w:sz w:val="26"/>
          <w:szCs w:val="26"/>
          <w:u w:color="000000"/>
          <w:bdr w:val="nil"/>
          <w:lang w:eastAsia="lv-LV"/>
        </w:rPr>
        <w:t>ī</w:t>
      </w:r>
      <w:r w:rsidRPr="007217B7">
        <w:rPr>
          <w:rFonts w:ascii="Times New Roman" w:eastAsia="Arial Unicode MS" w:hAnsi="Arial Unicode MS" w:cs="Arial Unicode MS"/>
          <w:b/>
          <w:bCs/>
          <w:color w:val="000000"/>
          <w:kern w:val="1"/>
          <w:sz w:val="26"/>
          <w:szCs w:val="26"/>
          <w:u w:color="000000"/>
          <w:bdr w:val="nil"/>
          <w:lang w:eastAsia="lv-LV"/>
        </w:rPr>
        <w:t>b</w:t>
      </w:r>
      <w:r w:rsidRPr="007217B7">
        <w:rPr>
          <w:rFonts w:ascii="Times New Roman" w:eastAsia="Arial Unicode MS" w:hAnsi="Times New Roman" w:cs="Arial Unicode MS"/>
          <w:b/>
          <w:bCs/>
          <w:color w:val="000000"/>
          <w:kern w:val="1"/>
          <w:sz w:val="26"/>
          <w:szCs w:val="26"/>
          <w:u w:color="000000"/>
          <w:bdr w:val="nil"/>
          <w:lang w:eastAsia="lv-LV"/>
        </w:rPr>
        <w:t>ā</w:t>
      </w:r>
      <w:r w:rsidRPr="007217B7">
        <w:rPr>
          <w:rFonts w:ascii="Times New Roman" w:eastAsia="Arial Unicode MS" w:hAnsi="Arial Unicode MS" w:cs="Arial Unicode MS"/>
          <w:b/>
          <w:bCs/>
          <w:color w:val="000000"/>
          <w:kern w:val="1"/>
          <w:sz w:val="26"/>
          <w:szCs w:val="26"/>
          <w:u w:color="000000"/>
          <w:bdr w:val="nil"/>
          <w:lang w:eastAsia="lv-LV"/>
        </w:rPr>
        <w:t>m</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i/>
          <w:color w:val="FF0000"/>
          <w:sz w:val="24"/>
          <w:szCs w:val="24"/>
          <w:u w:color="000000"/>
          <w:bdr w:val="nil"/>
          <w:lang w:eastAsia="lv-LV"/>
        </w:rPr>
      </w:pPr>
      <w:bookmarkStart w:id="9" w:name="_Ref437777437"/>
      <w:r w:rsidRPr="007217B7">
        <w:rPr>
          <w:rFonts w:ascii="Times New Roman" w:eastAsia="Calibri" w:hAnsi="Times New Roman" w:cs="Times New Roman"/>
          <w:color w:val="000000"/>
          <w:sz w:val="24"/>
          <w:szCs w:val="24"/>
          <w:u w:color="000000"/>
          <w:bdr w:val="nil"/>
          <w:lang w:eastAsia="lv-LV"/>
        </w:rPr>
        <w:t>9.1.</w:t>
      </w:r>
      <w:r w:rsidRPr="007217B7">
        <w:rPr>
          <w:rFonts w:ascii="Times New Roman" w:eastAsia="Calibri" w:hAnsi="Times New Roman" w:cs="Times New Roman"/>
          <w:color w:val="000000"/>
          <w:sz w:val="24"/>
          <w:szCs w:val="24"/>
          <w:u w:color="000000"/>
          <w:bdr w:val="nil"/>
          <w:lang w:eastAsia="lv-LV"/>
        </w:rPr>
        <w:tab/>
        <w:t>Komisija izslēdz Pretendentu saskaņā ar Publisko iepirkuma likuma 42.pantu no turpmākās dalības konkursā, ja:</w:t>
      </w:r>
      <w:bookmarkEnd w:id="9"/>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lastRenderedPageBreak/>
        <w:t>9.1.1.</w:t>
      </w:r>
      <w:r w:rsidRPr="007217B7">
        <w:rPr>
          <w:rFonts w:ascii="Times New Roman" w:eastAsia="Calibri" w:hAnsi="Times New Roman" w:cs="Times New Roman"/>
          <w:color w:val="000000"/>
          <w:sz w:val="24"/>
          <w:szCs w:val="24"/>
          <w:u w:color="000000"/>
          <w:bdr w:val="nil"/>
          <w:lang w:eastAsia="lv-LV"/>
        </w:rPr>
        <w:tab/>
      </w:r>
      <w:bookmarkStart w:id="10" w:name="_Ref437777339"/>
      <w:r w:rsidRPr="007217B7">
        <w:rPr>
          <w:rFonts w:ascii="Times New Roman" w:eastAsia="Calibri" w:hAnsi="Times New Roman" w:cs="Times New Roman"/>
          <w:color w:val="000000"/>
          <w:sz w:val="24"/>
          <w:szCs w:val="24"/>
          <w:u w:color="000000"/>
          <w:bdr w:val="nil"/>
          <w:lang w:eastAsia="lv-LV"/>
        </w:rPr>
        <w:t>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10"/>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c) krāpšana, piesavināšanās vai noziedzīgi iegūtu līdzekļu legalizēšana;</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d) terorisms, terorisma finansēšana, aicinājums uz terorismu, terorisma draudi vai personas vervēšana un apmācīšana  terora aktu veikšanai;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e) cilvēku tirdzniecība;</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f) izvairīšanās no nodokļu un tiem pielīdzināto maksājumu samaksas.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1" w:name="_Ref437777307"/>
      <w:r w:rsidRPr="007217B7">
        <w:rPr>
          <w:rFonts w:ascii="Times New Roman" w:eastAsia="Calibri" w:hAnsi="Calibri" w:cs="Calibri"/>
          <w:color w:val="000000"/>
          <w:sz w:val="24"/>
          <w:szCs w:val="24"/>
          <w:u w:color="000000"/>
          <w:bdr w:val="nil"/>
          <w:lang w:eastAsia="lv-LV"/>
        </w:rPr>
        <w:t>9.1.2.</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9.1.3.</w:t>
      </w:r>
      <w:r w:rsidRPr="007217B7">
        <w:rPr>
          <w:rFonts w:ascii="Times New Roman" w:eastAsia="Calibri" w:hAnsi="Times New Roman" w:cs="Times New Roman"/>
          <w:color w:val="000000"/>
          <w:sz w:val="24"/>
          <w:szCs w:val="24"/>
          <w:u w:color="000000"/>
          <w:bdr w:val="nil"/>
          <w:lang w:eastAsia="lv-LV"/>
        </w:rPr>
        <w:tab/>
        <w:t>Ir pasludināts Pretendenta maksātnespējas process, apturēta tā saimnieciskā darbība, Pretendents tiek likvidēts.</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9.1.4.</w:t>
      </w:r>
      <w:r w:rsidRPr="007217B7">
        <w:rPr>
          <w:rFonts w:ascii="Times New Roman" w:eastAsia="Calibri" w:hAnsi="Times New Roman" w:cs="Times New Roman"/>
          <w:color w:val="000000"/>
          <w:sz w:val="24"/>
          <w:szCs w:val="24"/>
          <w:u w:color="000000"/>
          <w:bdr w:val="nil"/>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9.1.5.</w:t>
      </w:r>
      <w:r w:rsidRPr="007217B7">
        <w:rPr>
          <w:rFonts w:ascii="Times New Roman" w:eastAsia="Calibri" w:hAnsi="Times New Roman" w:cs="Times New Roman"/>
          <w:color w:val="000000"/>
          <w:sz w:val="24"/>
          <w:szCs w:val="24"/>
          <w:u w:color="000000"/>
          <w:bdr w:val="nil"/>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9.1.6.</w:t>
      </w:r>
      <w:r w:rsidRPr="007217B7">
        <w:rPr>
          <w:rFonts w:ascii="Times New Roman" w:eastAsia="Calibri" w:hAnsi="Times New Roman" w:cs="Times New Roman"/>
          <w:color w:val="000000"/>
          <w:sz w:val="24"/>
          <w:szCs w:val="24"/>
          <w:u w:color="000000"/>
          <w:bdr w:val="nil"/>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lastRenderedPageBreak/>
        <w:t>9.1.7.</w:t>
      </w:r>
      <w:r w:rsidRPr="007217B7">
        <w:rPr>
          <w:rFonts w:ascii="Times New Roman" w:eastAsia="Calibri" w:hAnsi="Times New Roman" w:cs="Times New Roman"/>
          <w:color w:val="000000"/>
          <w:sz w:val="24"/>
          <w:szCs w:val="24"/>
          <w:u w:color="000000"/>
          <w:bdr w:val="nil"/>
          <w:lang w:eastAsia="lv-LV"/>
        </w:rPr>
        <w:tab/>
        <w:t>Pretendents ar kompetentas institūcijas lēmumu vai tiesas spriedumu, kas stājies spēkā un kļuvis neapstrīdams un nepārsūdzams, ir atzīts par vainīgu pārkāpumā, kas izpaužas kā:</w:t>
      </w:r>
      <w:bookmarkEnd w:id="11"/>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a)</w:t>
      </w:r>
      <w:r w:rsidRPr="007217B7">
        <w:rPr>
          <w:rFonts w:ascii="Times New Roman" w:eastAsia="Calibri" w:hAnsi="Times New Roman" w:cs="Times New Roman"/>
          <w:color w:val="000000"/>
          <w:sz w:val="24"/>
          <w:szCs w:val="24"/>
          <w:u w:color="000000"/>
          <w:bdr w:val="nil"/>
          <w:lang w:eastAsia="lv-LV"/>
        </w:rPr>
        <w:tab/>
      </w:r>
      <w:bookmarkStart w:id="12" w:name="_Ref437787854"/>
      <w:r w:rsidRPr="007217B7">
        <w:rPr>
          <w:rFonts w:ascii="Times New Roman" w:eastAsia="Calibri" w:hAnsi="Times New Roman" w:cs="Times New Roman"/>
          <w:color w:val="000000"/>
          <w:sz w:val="24"/>
          <w:szCs w:val="24"/>
          <w:u w:color="000000"/>
          <w:bdr w:val="nil"/>
          <w:lang w:eastAsia="lv-LV"/>
        </w:rPr>
        <w:t>viena vai vairāku personu nodarbināšana, ja tām nav nepieciešamās darba atļaujas vai ja tās nav tiesīgas uzturēties Eiropas Savienības dalībvalstī;</w:t>
      </w:r>
      <w:bookmarkEnd w:id="12"/>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ab/>
        <w:t xml:space="preserve">b) </w:t>
      </w:r>
      <w:bookmarkStart w:id="13" w:name="_Ref437787873"/>
      <w:r w:rsidRPr="007217B7">
        <w:rPr>
          <w:rFonts w:ascii="Times New Roman" w:eastAsia="Calibri" w:hAnsi="Times New Roman" w:cs="Times New Roman"/>
          <w:color w:val="000000"/>
          <w:sz w:val="24"/>
          <w:szCs w:val="24"/>
          <w:u w:color="000000"/>
          <w:bdr w:val="nil"/>
          <w:lang w:eastAsia="lv-LV"/>
        </w:rPr>
        <w:t>personas nodarbināšana bez rakstveidā noslēgta darba līguma, nodokļu normatīvajos aktos noteiktajā termiņā</w:t>
      </w:r>
      <w:r w:rsidRPr="007217B7">
        <w:rPr>
          <w:rFonts w:ascii="Times New Roman" w:eastAsia="Calibri" w:hAnsi="Times New Roman" w:cs="Times New Roman"/>
          <w:sz w:val="24"/>
          <w:szCs w:val="24"/>
          <w:u w:color="000000"/>
          <w:bdr w:val="nil"/>
          <w:lang w:eastAsia="lv-LV"/>
        </w:rPr>
        <w:t>,</w:t>
      </w:r>
      <w:r w:rsidRPr="007217B7">
        <w:rPr>
          <w:rFonts w:ascii="Times New Roman" w:eastAsia="Calibri" w:hAnsi="Times New Roman" w:cs="Times New Roman"/>
          <w:color w:val="000000"/>
          <w:sz w:val="24"/>
          <w:szCs w:val="24"/>
          <w:u w:color="000000"/>
          <w:bdr w:val="nil"/>
          <w:lang w:eastAsia="lv-LV"/>
        </w:rPr>
        <w:t xml:space="preserve"> neiesniedzot par šo personu informatīvo deklarāciju par darbiniekiem, kas iesniedzama par personām, kuras uzsāk darbu.</w:t>
      </w:r>
      <w:bookmarkEnd w:id="13"/>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4" w:name="_Ref437777395"/>
      <w:r w:rsidRPr="007217B7">
        <w:rPr>
          <w:rFonts w:ascii="Times New Roman" w:eastAsia="Calibri" w:hAnsi="Calibri" w:cs="Calibri"/>
          <w:color w:val="000000"/>
          <w:sz w:val="24"/>
          <w:szCs w:val="24"/>
          <w:u w:color="000000"/>
          <w:bdr w:val="nil"/>
          <w:lang w:eastAsia="lv-LV"/>
        </w:rPr>
        <w:t>9.1.8.</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9.1.9.</w:t>
      </w:r>
      <w:r w:rsidRPr="007217B7">
        <w:rPr>
          <w:rFonts w:ascii="Times New Roman" w:eastAsia="Calibri" w:hAnsi="Times New Roman" w:cs="Times New Roman"/>
          <w:color w:val="000000"/>
          <w:sz w:val="24"/>
          <w:szCs w:val="24"/>
          <w:u w:color="000000"/>
          <w:bdr w:val="nil"/>
          <w:lang w:eastAsia="lv-LV"/>
        </w:rPr>
        <w:tab/>
        <w:t>Uz personālsabiedrības biedru, ja Pretendents ir personālsabiedrība, ir attiecināmi Nolikuma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9.1.10.</w:t>
      </w:r>
      <w:r w:rsidRPr="007217B7">
        <w:rPr>
          <w:rFonts w:ascii="Times New Roman" w:eastAsia="Calibri" w:hAnsi="Times New Roman" w:cs="Times New Roman"/>
          <w:color w:val="000000"/>
          <w:sz w:val="24"/>
          <w:szCs w:val="24"/>
          <w:u w:color="000000"/>
          <w:bdr w:val="nil"/>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9.1.11.</w:t>
      </w:r>
      <w:r w:rsidRPr="007217B7">
        <w:rPr>
          <w:rFonts w:ascii="Times New Roman" w:eastAsia="Calibri" w:hAnsi="Times New Roman" w:cs="Times New Roman"/>
          <w:color w:val="000000"/>
          <w:sz w:val="24"/>
          <w:szCs w:val="24"/>
          <w:u w:color="000000"/>
          <w:bdr w:val="nil"/>
          <w:lang w:eastAsia="lv-LV"/>
        </w:rPr>
        <w:tab/>
        <w:t>Uz Pretendenta norādīto personu, uz kuras iespējām Pretendents balstās, lai apliecinātu, ka tā kvalifikācija atbilst paziņojumā par līgumu vai iepirkuma procedūras dokumentos noteiktajām prasībām, ir attiecināmi Nol</w:t>
      </w:r>
      <w:r w:rsidRPr="007217B7">
        <w:rPr>
          <w:rFonts w:ascii="Times New Roman" w:eastAsia="Calibri" w:hAnsi="Times New Roman" w:cs="Times New Roman"/>
          <w:sz w:val="24"/>
          <w:szCs w:val="24"/>
          <w:u w:color="000000"/>
          <w:bdr w:val="nil"/>
          <w:lang w:eastAsia="lv-LV"/>
        </w:rPr>
        <w:t>i</w:t>
      </w:r>
      <w:r w:rsidRPr="007217B7">
        <w:rPr>
          <w:rFonts w:ascii="Times New Roman" w:eastAsia="Calibri" w:hAnsi="Times New Roman" w:cs="Times New Roman"/>
          <w:color w:val="000000"/>
          <w:sz w:val="24"/>
          <w:szCs w:val="24"/>
          <w:u w:color="000000"/>
          <w:bdr w:val="nil"/>
          <w:lang w:eastAsia="lv-LV"/>
        </w:rPr>
        <w:t>kuma 9.1. punkta 9.1.1. – 9.1.7.apakšpunktu nosacījumi.</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9.2.</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1.punktā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w:t>
      </w:r>
      <w:r w:rsidRPr="007217B7">
        <w:rPr>
          <w:rFonts w:ascii="Times New Roman" w:eastAsia="Calibri" w:hAnsi="Times New Roman" w:cs="Times New Roman"/>
          <w:sz w:val="24"/>
          <w:szCs w:val="24"/>
          <w:u w:color="000000"/>
          <w:bdr w:val="nil"/>
          <w:lang w:eastAsia="lv-LV"/>
        </w:rPr>
        <w:t>s</w:t>
      </w:r>
      <w:r w:rsidRPr="007217B7">
        <w:rPr>
          <w:rFonts w:ascii="Times New Roman" w:eastAsia="Calibri" w:hAnsi="Times New Roman" w:cs="Times New Roman"/>
          <w:color w:val="000000"/>
          <w:sz w:val="24"/>
          <w:szCs w:val="24"/>
          <w:u w:color="000000"/>
          <w:bdr w:val="nil"/>
          <w:lang w:eastAsia="lv-LV"/>
        </w:rPr>
        <w:t xml:space="preserve"> noteiktajām prasībām, pasūtītājs izslēdz Pretendentu  no dalības iepirkuma procedūrā.</w:t>
      </w:r>
    </w:p>
    <w:p w:rsidR="007217B7" w:rsidRPr="007217B7" w:rsidRDefault="007217B7" w:rsidP="007217B7">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9.3.</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14"/>
      <w:r w:rsidRPr="007217B7">
        <w:rPr>
          <w:rFonts w:ascii="Times New Roman" w:eastAsia="Calibri" w:hAnsi="Times New Roman" w:cs="Times New Roman"/>
          <w:color w:val="000000"/>
          <w:sz w:val="24"/>
          <w:szCs w:val="24"/>
          <w:u w:color="000000"/>
          <w:bdr w:val="nil"/>
          <w:lang w:eastAsia="lv-LV"/>
        </w:rPr>
        <w:t>:</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Calibri" w:cs="Calibri"/>
          <w:color w:val="000000"/>
          <w:sz w:val="24"/>
          <w:szCs w:val="24"/>
          <w:u w:color="000000"/>
          <w:bdr w:val="nil"/>
          <w:lang w:eastAsia="lv-LV"/>
        </w:rPr>
        <w:t>9.3.1.</w:t>
      </w:r>
      <w:r w:rsidRPr="007217B7">
        <w:rPr>
          <w:rFonts w:ascii="Times New Roman" w:eastAsia="Calibri" w:hAnsi="Calibri" w:cs="Calibri"/>
          <w:color w:val="000000"/>
          <w:sz w:val="24"/>
          <w:szCs w:val="24"/>
          <w:u w:color="000000"/>
          <w:bdr w:val="nil"/>
          <w:lang w:eastAsia="lv-LV"/>
        </w:rPr>
        <w:tab/>
      </w:r>
      <w:r w:rsidRPr="007217B7">
        <w:rPr>
          <w:rFonts w:ascii="Times New Roman" w:eastAsia="Calibri" w:hAnsi="Times New Roman" w:cs="Times New Roman"/>
          <w:color w:val="000000"/>
          <w:sz w:val="24"/>
          <w:szCs w:val="24"/>
          <w:u w:color="000000"/>
          <w:bdr w:val="nil"/>
          <w:lang w:eastAsia="lv-LV"/>
        </w:rPr>
        <w:t>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9.3.2.</w:t>
      </w:r>
      <w:r w:rsidRPr="007217B7">
        <w:rPr>
          <w:rFonts w:ascii="Times New Roman" w:eastAsia="Calibri" w:hAnsi="Times New Roman" w:cs="Times New Roman"/>
          <w:color w:val="000000"/>
          <w:sz w:val="24"/>
          <w:szCs w:val="24"/>
          <w:u w:color="000000"/>
          <w:bdr w:val="nil"/>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lastRenderedPageBreak/>
        <w:t>9.3.3.</w:t>
      </w:r>
      <w:r w:rsidRPr="007217B7">
        <w:rPr>
          <w:rFonts w:ascii="Times New Roman" w:eastAsia="Calibri" w:hAnsi="Times New Roman" w:cs="Times New Roman"/>
          <w:color w:val="000000"/>
          <w:sz w:val="24"/>
          <w:szCs w:val="24"/>
          <w:u w:color="000000"/>
          <w:bdr w:val="nil"/>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7217B7" w:rsidRPr="007217B7" w:rsidRDefault="007217B7" w:rsidP="007217B7">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7217B7">
        <w:rPr>
          <w:rFonts w:ascii="Times New Roman" w:eastAsia="Calibri" w:hAnsi="Times New Roman" w:cs="Times New Roman"/>
          <w:color w:val="000000"/>
          <w:sz w:val="24"/>
          <w:szCs w:val="24"/>
          <w:u w:color="000000"/>
          <w:bdr w:val="nil"/>
          <w:lang w:eastAsia="lv-LV"/>
        </w:rPr>
        <w:t>9.3.4.</w:t>
      </w:r>
      <w:r w:rsidRPr="007217B7">
        <w:rPr>
          <w:rFonts w:ascii="Times New Roman" w:eastAsia="Calibri" w:hAnsi="Times New Roman" w:cs="Times New Roman"/>
          <w:color w:val="000000"/>
          <w:sz w:val="24"/>
          <w:szCs w:val="24"/>
          <w:u w:color="000000"/>
          <w:bdr w:val="nil"/>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7217B7" w:rsidRPr="007217B7" w:rsidRDefault="007217B7" w:rsidP="007217B7">
      <w:pPr>
        <w:keepNext/>
        <w:tabs>
          <w:tab w:val="left" w:pos="2100"/>
          <w:tab w:val="center" w:pos="4762"/>
        </w:tabs>
        <w:suppressAutoHyphens/>
        <w:spacing w:before="120" w:after="60" w:line="240" w:lineRule="auto"/>
        <w:ind w:left="431" w:hanging="431"/>
        <w:outlineLvl w:val="0"/>
        <w:rPr>
          <w:rFonts w:ascii="Times New Roman" w:eastAsia="Times New Roman" w:hAnsi="Times New Roman" w:cs="Times New Roman"/>
          <w:sz w:val="24"/>
          <w:szCs w:val="24"/>
          <w:lang w:eastAsia="ar-SA"/>
        </w:rPr>
      </w:pPr>
    </w:p>
    <w:p w:rsidR="007217B7" w:rsidRPr="007217B7" w:rsidRDefault="007217B7" w:rsidP="007217B7">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6"/>
          <w:szCs w:val="26"/>
          <w:lang w:eastAsia="zh-CN"/>
        </w:rPr>
        <w:t>Pielikumi:</w:t>
      </w:r>
    </w:p>
    <w:p w:rsidR="007217B7" w:rsidRPr="007217B7" w:rsidRDefault="007217B7" w:rsidP="007217B7">
      <w:pPr>
        <w:spacing w:after="0" w:line="240" w:lineRule="auto"/>
        <w:jc w:val="both"/>
        <w:rPr>
          <w:rFonts w:ascii="Times New Roman" w:eastAsia="Times New Roman" w:hAnsi="Times New Roman" w:cs="Times New Roman"/>
          <w:sz w:val="24"/>
          <w:lang w:eastAsia="zh-CN"/>
        </w:rPr>
      </w:pPr>
      <w:r w:rsidRPr="007217B7">
        <w:rPr>
          <w:rFonts w:ascii="Times New Roman" w:eastAsia="Times New Roman" w:hAnsi="Times New Roman" w:cs="Times New Roman"/>
          <w:sz w:val="24"/>
          <w:szCs w:val="24"/>
          <w:lang w:eastAsia="zh-CN"/>
        </w:rPr>
        <w:t>1.pielikums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lang w:eastAsia="zh-CN"/>
        </w:rPr>
        <w:t>Pretendenta pieteikuma veidlapa</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lang w:eastAsia="zh-CN"/>
        </w:rPr>
        <w:t>1A pielikums   Pretendenta apliecinājums</w:t>
      </w:r>
    </w:p>
    <w:p w:rsidR="007217B7" w:rsidRPr="007217B7" w:rsidRDefault="007217B7" w:rsidP="007217B7">
      <w:pPr>
        <w:spacing w:after="0" w:line="240" w:lineRule="auto"/>
        <w:jc w:val="both"/>
        <w:rPr>
          <w:rFonts w:ascii="Times New Roman" w:eastAsia="Times New Roman" w:hAnsi="Times New Roman" w:cs="Times New Roman"/>
          <w:color w:val="FF0000"/>
          <w:sz w:val="24"/>
          <w:szCs w:val="24"/>
          <w:lang w:eastAsia="zh-CN"/>
        </w:rPr>
      </w:pPr>
      <w:r w:rsidRPr="007217B7">
        <w:rPr>
          <w:rFonts w:ascii="Times New Roman" w:eastAsia="Times New Roman" w:hAnsi="Times New Roman" w:cs="Times New Roman"/>
          <w:sz w:val="24"/>
          <w:szCs w:val="24"/>
          <w:lang w:eastAsia="zh-CN"/>
        </w:rPr>
        <w:t>2.pielikums</w:t>
      </w:r>
      <w:r w:rsidRPr="007217B7">
        <w:rPr>
          <w:rFonts w:ascii="Times New Roman" w:eastAsia="Times New Roman" w:hAnsi="Times New Roman" w:cs="Times New Roman"/>
          <w:sz w:val="24"/>
          <w:szCs w:val="24"/>
          <w:lang w:eastAsia="zh-CN"/>
        </w:rPr>
        <w:tab/>
        <w:t xml:space="preserve">Tehniskā specifikācija – tehniskais piedāvājuma forma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3.pielikums</w:t>
      </w:r>
      <w:r w:rsidRPr="007217B7">
        <w:rPr>
          <w:rFonts w:ascii="Times New Roman" w:eastAsia="Times New Roman" w:hAnsi="Times New Roman" w:cs="Times New Roman"/>
          <w:sz w:val="24"/>
          <w:szCs w:val="24"/>
          <w:lang w:eastAsia="zh-CN"/>
        </w:rPr>
        <w:tab/>
        <w:t xml:space="preserve">Finanšu piedāvājuma forma </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4.pielikums</w:t>
      </w:r>
      <w:r w:rsidRPr="007217B7">
        <w:rPr>
          <w:rFonts w:ascii="Times New Roman" w:eastAsia="Times New Roman" w:hAnsi="Times New Roman" w:cs="Times New Roman"/>
          <w:sz w:val="24"/>
          <w:szCs w:val="24"/>
          <w:lang w:eastAsia="zh-CN"/>
        </w:rPr>
        <w:tab/>
        <w:t xml:space="preserve">Detalizēta finanšu piedāvājuma forma apkopes pakalpojumiem </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5.pielikums </w:t>
      </w:r>
      <w:r w:rsidRPr="007217B7">
        <w:rPr>
          <w:rFonts w:ascii="Times New Roman" w:eastAsia="Times New Roman" w:hAnsi="Times New Roman" w:cs="Times New Roman"/>
          <w:sz w:val="24"/>
          <w:szCs w:val="24"/>
          <w:lang w:eastAsia="zh-CN"/>
        </w:rPr>
        <w:tab/>
        <w:t xml:space="preserve">Pretendenta pieredzes apraksts </w:t>
      </w:r>
    </w:p>
    <w:p w:rsidR="007217B7" w:rsidRPr="007217B7" w:rsidRDefault="007217B7" w:rsidP="007217B7">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6.pielikums</w:t>
      </w:r>
      <w:r w:rsidRPr="007217B7">
        <w:rPr>
          <w:rFonts w:ascii="Times New Roman" w:eastAsia="Times New Roman" w:hAnsi="Times New Roman" w:cs="Times New Roman"/>
          <w:sz w:val="24"/>
          <w:szCs w:val="24"/>
          <w:lang w:eastAsia="zh-CN"/>
        </w:rPr>
        <w:tab/>
        <w:t xml:space="preserve">Jauna pasažieru autobusa piegādes un apkopes līguma projekti </w:t>
      </w:r>
    </w:p>
    <w:p w:rsidR="007217B7" w:rsidRPr="007217B7" w:rsidRDefault="007217B7" w:rsidP="007217B7">
      <w:pPr>
        <w:suppressAutoHyphens/>
        <w:spacing w:after="0" w:line="240" w:lineRule="auto"/>
        <w:rPr>
          <w:rFonts w:ascii="Times New Roman" w:eastAsia="Times New Roman" w:hAnsi="Times New Roman" w:cs="Times New Roman"/>
          <w:b/>
          <w:bCs/>
          <w:sz w:val="24"/>
          <w:szCs w:val="24"/>
          <w:lang w:eastAsia="zh-CN"/>
        </w:rPr>
      </w:pPr>
    </w:p>
    <w:p w:rsidR="007217B7" w:rsidRPr="007217B7" w:rsidRDefault="007217B7" w:rsidP="007217B7">
      <w:pP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br w:type="page"/>
      </w:r>
    </w:p>
    <w:p w:rsidR="007217B7" w:rsidRPr="007217B7" w:rsidRDefault="007217B7" w:rsidP="007217B7">
      <w:pPr>
        <w:suppressAutoHyphens/>
        <w:spacing w:after="0" w:line="240" w:lineRule="auto"/>
        <w:jc w:val="right"/>
        <w:rPr>
          <w:rFonts w:ascii="Times New Roman" w:eastAsia="Times New Roman" w:hAnsi="Times New Roman" w:cs="Times New Roman"/>
          <w:b/>
          <w:bCs/>
          <w:sz w:val="24"/>
          <w:szCs w:val="24"/>
          <w:lang w:eastAsia="zh-CN"/>
        </w:rPr>
      </w:pPr>
    </w:p>
    <w:p w:rsidR="007217B7" w:rsidRPr="007217B7" w:rsidRDefault="007217B7" w:rsidP="007217B7">
      <w:pPr>
        <w:suppressAutoHyphens/>
        <w:spacing w:after="0" w:line="240" w:lineRule="auto"/>
        <w:jc w:val="right"/>
        <w:rPr>
          <w:rFonts w:ascii="Times New Roman" w:eastAsia="Times New Roman" w:hAnsi="Times New Roman" w:cs="Times New Roman"/>
          <w:b/>
          <w:sz w:val="16"/>
          <w:szCs w:val="16"/>
          <w:lang w:eastAsia="zh-CN"/>
        </w:rPr>
      </w:pPr>
      <w:r w:rsidRPr="007217B7">
        <w:rPr>
          <w:rFonts w:ascii="Times New Roman" w:eastAsia="Times New Roman" w:hAnsi="Times New Roman" w:cs="Times New Roman"/>
          <w:b/>
          <w:bCs/>
          <w:sz w:val="24"/>
          <w:szCs w:val="24"/>
          <w:lang w:eastAsia="zh-CN"/>
        </w:rPr>
        <w:t xml:space="preserve">1.pielikums  </w:t>
      </w:r>
    </w:p>
    <w:p w:rsidR="007217B7" w:rsidRPr="007217B7" w:rsidRDefault="007217B7" w:rsidP="007217B7">
      <w:pPr>
        <w:suppressAutoHyphens/>
        <w:spacing w:after="0" w:line="240" w:lineRule="auto"/>
        <w:jc w:val="center"/>
        <w:rPr>
          <w:rFonts w:ascii="Times New Roman" w:eastAsia="Times New Roman" w:hAnsi="Times New Roman" w:cs="Times New Roman"/>
          <w:b/>
          <w:sz w:val="16"/>
          <w:szCs w:val="16"/>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6"/>
          <w:szCs w:val="26"/>
          <w:lang w:eastAsia="zh-CN"/>
        </w:rPr>
        <w:t>Pretendenta pieteikums</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 xml:space="preserve">„Jauna pasažieru autobusa piegāde un apkope </w:t>
      </w:r>
    </w:p>
    <w:p w:rsidR="007217B7" w:rsidRPr="007217B7" w:rsidRDefault="007217B7" w:rsidP="007217B7">
      <w:pPr>
        <w:spacing w:after="0" w:line="240" w:lineRule="auto"/>
        <w:ind w:left="540"/>
        <w:jc w:val="center"/>
        <w:rPr>
          <w:rFonts w:ascii="Times New Roman" w:eastAsia="Arial" w:hAnsi="Times New Roman" w:cs="Times New Roman"/>
          <w:b/>
          <w:color w:val="000000"/>
          <w:sz w:val="24"/>
          <w:szCs w:val="24"/>
        </w:rPr>
      </w:pPr>
      <w:r w:rsidRPr="007217B7">
        <w:rPr>
          <w:rFonts w:ascii="Times New Roman" w:eastAsia="Arial" w:hAnsi="Times New Roman" w:cs="Times New Roman"/>
          <w:b/>
          <w:color w:val="000000"/>
          <w:sz w:val="24"/>
          <w:szCs w:val="24"/>
        </w:rPr>
        <w:t>Siguldas novada pašvaldības vajadzībām</w:t>
      </w:r>
      <w:r w:rsidRPr="007217B7">
        <w:rPr>
          <w:rFonts w:ascii="Times New Roman" w:eastAsia="Arial" w:hAnsi="Times New Roman" w:cs="Times New Roman"/>
          <w:b/>
          <w:i/>
          <w:color w:val="FF0000"/>
          <w:sz w:val="24"/>
          <w:szCs w:val="24"/>
        </w:rPr>
        <w:t xml:space="preserve"> </w:t>
      </w:r>
      <w:r w:rsidRPr="007217B7">
        <w:rPr>
          <w:rFonts w:ascii="Times New Roman" w:eastAsia="Arial" w:hAnsi="Times New Roman" w:cs="Times New Roman"/>
          <w:b/>
          <w:color w:val="000000"/>
          <w:sz w:val="24"/>
          <w:szCs w:val="24"/>
        </w:rPr>
        <w:t>”</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(identifikācijas Nr. SND 2017/06/AK)</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Iepazinušies ar iepirkuma „Jauna pasažieru autobusa piegāde un apkope Siguldas novada pašvaldības vajadzībām” (identifikācijas Nr. SND 2017</w:t>
      </w:r>
      <w:r w:rsidRPr="007217B7">
        <w:rPr>
          <w:rFonts w:ascii="Times New Roman" w:eastAsia="Arial" w:hAnsi="Times New Roman" w:cs="Times New Roman"/>
          <w:sz w:val="24"/>
          <w:szCs w:val="24"/>
        </w:rPr>
        <w:t>/06/AK</w:t>
      </w:r>
      <w:r w:rsidRPr="007217B7">
        <w:rPr>
          <w:rFonts w:ascii="Times New Roman" w:eastAsia="Arial" w:hAnsi="Times New Roman" w:cs="Times New Roman"/>
          <w:color w:val="000000"/>
          <w:sz w:val="24"/>
          <w:szCs w:val="24"/>
        </w:rPr>
        <w:t>), Nolikumu un pieņemot visus tā noteikumus, es, šī pieteikuma beigās parakstījies, apstiprinu, ka piekrītu iepirkuma noteikumiem, un piedāvāju veikt jauna pasažieru autobusa piegādi un apkopi Siguldas novada pašvaldības vajadzībām</w:t>
      </w:r>
      <w:r w:rsidRPr="007217B7">
        <w:rPr>
          <w:rFonts w:ascii="Times New Roman" w:eastAsia="Arial" w:hAnsi="Times New Roman" w:cs="Times New Roman"/>
          <w:i/>
          <w:color w:val="FF0000"/>
          <w:sz w:val="24"/>
          <w:szCs w:val="24"/>
        </w:rPr>
        <w:t xml:space="preserve"> </w:t>
      </w:r>
      <w:r w:rsidRPr="007217B7">
        <w:rPr>
          <w:rFonts w:ascii="Times New Roman" w:eastAsia="Arial" w:hAnsi="Times New Roman" w:cs="Times New Roman"/>
          <w:color w:val="000000"/>
          <w:sz w:val="24"/>
          <w:szCs w:val="24"/>
        </w:rPr>
        <w:t>saskaņā ar Nolikumu un tā pielikumiem, par kopējo summu:</w:t>
      </w:r>
    </w:p>
    <w:p w:rsidR="007217B7" w:rsidRPr="007217B7" w:rsidRDefault="007217B7" w:rsidP="007217B7">
      <w:pPr>
        <w:spacing w:after="0" w:line="240" w:lineRule="auto"/>
        <w:jc w:val="both"/>
        <w:rPr>
          <w:rFonts w:ascii="Times New Roman" w:eastAsia="Arial" w:hAnsi="Times New Roman" w:cs="Times New Roman"/>
          <w:color w:val="000000"/>
          <w:sz w:val="24"/>
          <w:szCs w:val="24"/>
        </w:rPr>
      </w:pP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 xml:space="preserve">Nolikuma 5.2.3.punkts, “A” kritērijs </w:t>
      </w:r>
    </w:p>
    <w:tbl>
      <w:tblPr>
        <w:tblW w:w="0" w:type="auto"/>
        <w:tblInd w:w="-27" w:type="dxa"/>
        <w:tblLayout w:type="fixed"/>
        <w:tblLook w:val="0000" w:firstRow="0" w:lastRow="0" w:firstColumn="0" w:lastColumn="0" w:noHBand="0" w:noVBand="0"/>
      </w:tblPr>
      <w:tblGrid>
        <w:gridCol w:w="3000"/>
        <w:gridCol w:w="3000"/>
        <w:gridCol w:w="2970"/>
      </w:tblGrid>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bez PVN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PVN .......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ieskaitot PVN ......%</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0"/>
                <w:szCs w:val="20"/>
                <w:lang w:eastAsia="zh-CN"/>
              </w:rPr>
              <w:t>(summa cipariem un vārdiem)</w:t>
            </w:r>
          </w:p>
        </w:tc>
      </w:tr>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 xml:space="preserve">Nolikuma 5.2.3.punkta “B” kritērijs </w:t>
      </w:r>
    </w:p>
    <w:tbl>
      <w:tblPr>
        <w:tblW w:w="0" w:type="auto"/>
        <w:tblInd w:w="-27" w:type="dxa"/>
        <w:tblLayout w:type="fixed"/>
        <w:tblLook w:val="0000" w:firstRow="0" w:lastRow="0" w:firstColumn="0" w:lastColumn="0" w:noHBand="0" w:noVBand="0"/>
      </w:tblPr>
      <w:tblGrid>
        <w:gridCol w:w="3000"/>
        <w:gridCol w:w="3000"/>
        <w:gridCol w:w="2970"/>
      </w:tblGrid>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bez PVN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PVN ....... %</w:t>
            </w:r>
          </w:p>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pacing w:after="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EUR ieskaitot PVN ......%</w:t>
            </w: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0"/>
                <w:szCs w:val="20"/>
                <w:lang w:eastAsia="zh-CN"/>
              </w:rPr>
              <w:t>(summa cipariem un vārdiem)</w:t>
            </w:r>
          </w:p>
        </w:tc>
      </w:tr>
      <w:tr w:rsidR="007217B7" w:rsidRPr="007217B7" w:rsidTr="007217B7">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center"/>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i/>
          <w:color w:val="FF0000"/>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r w:rsidR="007217B7" w:rsidRPr="007217B7" w:rsidTr="007217B7">
        <w:tc>
          <w:tcPr>
            <w:tcW w:w="4633" w:type="dxa"/>
            <w:tcBorders>
              <w:top w:val="single" w:sz="4" w:space="0" w:color="000000"/>
              <w:left w:val="single" w:sz="4" w:space="0" w:color="000000"/>
              <w:bottom w:val="single" w:sz="4" w:space="0" w:color="000000"/>
            </w:tcBorders>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7217B7" w:rsidRPr="007217B7" w:rsidRDefault="007217B7" w:rsidP="007217B7">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Esam iesnieguši visu prasīto informāciju.</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Neesam iesnieguši nepatiesu informāciju savas kvalifikācijas novērtēšanai.</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Piedāvājuma derīguma termiņš ir __________________</w:t>
      </w:r>
      <w:r w:rsidRPr="007217B7">
        <w:rPr>
          <w:rFonts w:ascii="Times New Roman" w:eastAsia="Times New Roman" w:hAnsi="Times New Roman" w:cs="Times New Roman"/>
          <w:lang w:eastAsia="zh-CN"/>
        </w:rPr>
        <w:tab/>
        <w:t>dienas (ne mazāk kā 90 dienas).</w:t>
      </w:r>
      <w:r w:rsidRPr="007217B7">
        <w:rPr>
          <w:rFonts w:ascii="Times New Roman" w:eastAsia="Times New Roman" w:hAnsi="Times New Roman" w:cs="Times New Roman"/>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Piedāvājums dalībai iepirkuma procedūrā sastāv no __________ lpp.</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Vārds, Uzvārds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Ieņemamais amats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Paraksts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bCs/>
          <w:lang w:eastAsia="zh-CN"/>
        </w:rPr>
      </w:pPr>
      <w:r w:rsidRPr="007217B7">
        <w:rPr>
          <w:rFonts w:ascii="Times New Roman" w:eastAsia="Times New Roman" w:hAnsi="Times New Roman" w:cs="Times New Roman"/>
          <w:lang w:eastAsia="zh-CN"/>
        </w:rPr>
        <w:t>Datums</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w:t>
      </w:r>
      <w:r w:rsidRPr="007217B7">
        <w:rPr>
          <w:rFonts w:ascii="Times New Roman" w:eastAsia="Times New Roman" w:hAnsi="Times New Roman" w:cs="Times New Roman"/>
          <w:lang w:eastAsia="zh-CN"/>
        </w:rPr>
        <w:tab/>
      </w:r>
      <w:r w:rsidRPr="007217B7">
        <w:rPr>
          <w:rFonts w:ascii="Times New Roman" w:eastAsia="Times New Roman" w:hAnsi="Times New Roman" w:cs="Times New Roman"/>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lang w:eastAsia="zh-CN"/>
        </w:rPr>
      </w:pPr>
      <w:r w:rsidRPr="007217B7">
        <w:rPr>
          <w:rFonts w:ascii="Times New Roman" w:eastAsia="Times New Roman" w:hAnsi="Times New Roman" w:cs="Times New Roman"/>
          <w:bCs/>
          <w:lang w:eastAsia="zh-CN"/>
        </w:rPr>
        <w:t>Zīmogs</w:t>
      </w: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spacing w:after="0" w:line="240" w:lineRule="auto"/>
        <w:jc w:val="right"/>
        <w:rPr>
          <w:rFonts w:ascii="Times New Roman" w:eastAsia="Times New Roman" w:hAnsi="Times New Roman" w:cs="Times New Roman"/>
          <w:b/>
          <w:sz w:val="23"/>
          <w:szCs w:val="23"/>
        </w:rPr>
      </w:pPr>
      <w:r w:rsidRPr="007217B7">
        <w:rPr>
          <w:rFonts w:ascii="Times New Roman" w:eastAsia="Times New Roman" w:hAnsi="Times New Roman" w:cs="Times New Roman"/>
          <w:b/>
          <w:sz w:val="23"/>
          <w:szCs w:val="23"/>
        </w:rPr>
        <w:lastRenderedPageBreak/>
        <w:t xml:space="preserve">1.A.pielikums </w:t>
      </w:r>
    </w:p>
    <w:p w:rsidR="007217B7" w:rsidRPr="007217B7" w:rsidRDefault="007217B7" w:rsidP="007217B7">
      <w:pPr>
        <w:spacing w:after="0" w:line="240" w:lineRule="auto"/>
        <w:jc w:val="center"/>
        <w:rPr>
          <w:rFonts w:ascii="Times New Roman" w:eastAsia="Times New Roman" w:hAnsi="Times New Roman" w:cs="Times New Roman"/>
          <w:b/>
          <w:bCs/>
          <w:sz w:val="23"/>
          <w:szCs w:val="23"/>
        </w:rPr>
      </w:pPr>
      <w:r w:rsidRPr="007217B7">
        <w:rPr>
          <w:rFonts w:ascii="Times New Roman" w:eastAsia="Times New Roman" w:hAnsi="Times New Roman" w:cs="Times New Roman"/>
          <w:b/>
          <w:bCs/>
          <w:sz w:val="23"/>
          <w:szCs w:val="23"/>
        </w:rPr>
        <w:t>_____________________________________</w:t>
      </w:r>
    </w:p>
    <w:p w:rsidR="007217B7" w:rsidRPr="007217B7" w:rsidRDefault="007217B7" w:rsidP="007217B7">
      <w:pPr>
        <w:spacing w:after="0" w:line="240" w:lineRule="auto"/>
        <w:jc w:val="center"/>
        <w:rPr>
          <w:rFonts w:ascii="Times New Roman" w:eastAsia="Times New Roman" w:hAnsi="Times New Roman" w:cs="Times New Roman"/>
          <w:bCs/>
          <w:i/>
          <w:sz w:val="23"/>
          <w:szCs w:val="23"/>
        </w:rPr>
      </w:pPr>
      <w:r w:rsidRPr="007217B7">
        <w:rPr>
          <w:rFonts w:ascii="Times New Roman" w:eastAsia="Times New Roman" w:hAnsi="Times New Roman" w:cs="Times New Roman"/>
          <w:bCs/>
          <w:i/>
          <w:sz w:val="23"/>
          <w:szCs w:val="23"/>
        </w:rPr>
        <w:t>/Pretendenta nosaukums, reģ. Nr. /</w:t>
      </w:r>
    </w:p>
    <w:p w:rsidR="007217B7" w:rsidRPr="007217B7" w:rsidRDefault="007217B7" w:rsidP="007217B7">
      <w:pPr>
        <w:spacing w:after="0" w:line="240" w:lineRule="auto"/>
        <w:jc w:val="center"/>
        <w:rPr>
          <w:rFonts w:ascii="Times New Roman" w:eastAsia="Times New Roman" w:hAnsi="Times New Roman" w:cs="Times New Roman"/>
          <w:bCs/>
          <w:sz w:val="23"/>
          <w:szCs w:val="23"/>
        </w:rPr>
      </w:pPr>
    </w:p>
    <w:p w:rsidR="007217B7" w:rsidRPr="007217B7" w:rsidRDefault="007217B7" w:rsidP="007217B7">
      <w:pPr>
        <w:spacing w:after="0" w:line="240" w:lineRule="auto"/>
        <w:jc w:val="center"/>
        <w:rPr>
          <w:rFonts w:ascii="Times New Roman" w:eastAsia="Times New Roman" w:hAnsi="Times New Roman" w:cs="Times New Roman"/>
          <w:b/>
          <w:bCs/>
          <w:sz w:val="23"/>
          <w:szCs w:val="23"/>
        </w:rPr>
      </w:pPr>
      <w:r w:rsidRPr="007217B7">
        <w:rPr>
          <w:rFonts w:ascii="Times New Roman" w:eastAsia="Times New Roman" w:hAnsi="Times New Roman" w:cs="Times New Roman"/>
          <w:b/>
          <w:bCs/>
          <w:sz w:val="23"/>
          <w:szCs w:val="23"/>
        </w:rPr>
        <w:t>APLIECINĀJUMS</w:t>
      </w:r>
    </w:p>
    <w:p w:rsidR="007217B7" w:rsidRPr="007217B7" w:rsidRDefault="007217B7" w:rsidP="007217B7">
      <w:pPr>
        <w:spacing w:after="0" w:line="240" w:lineRule="auto"/>
        <w:jc w:val="center"/>
        <w:rPr>
          <w:rFonts w:ascii="Times New Roman" w:eastAsia="Times New Roman" w:hAnsi="Times New Roman" w:cs="Times New Roman"/>
          <w:b/>
          <w:sz w:val="23"/>
          <w:szCs w:val="23"/>
        </w:rPr>
      </w:pPr>
      <w:r w:rsidRPr="007217B7">
        <w:rPr>
          <w:rFonts w:ascii="Times New Roman" w:eastAsia="Times New Roman" w:hAnsi="Times New Roman" w:cs="Times New Roman"/>
          <w:b/>
          <w:sz w:val="23"/>
          <w:szCs w:val="23"/>
        </w:rPr>
        <w:t>ATKLĀTĀ KONKURSĀ</w:t>
      </w:r>
    </w:p>
    <w:p w:rsidR="007217B7" w:rsidRPr="007217B7" w:rsidRDefault="007217B7" w:rsidP="007217B7">
      <w:pPr>
        <w:spacing w:after="0" w:line="240" w:lineRule="auto"/>
        <w:jc w:val="center"/>
        <w:rPr>
          <w:rFonts w:ascii="Times New Roman" w:eastAsia="Times New Roman" w:hAnsi="Times New Roman" w:cs="Times New Roman"/>
          <w:b/>
          <w:sz w:val="23"/>
          <w:szCs w:val="23"/>
        </w:rPr>
      </w:pPr>
    </w:p>
    <w:p w:rsidR="007217B7" w:rsidRPr="007217B7" w:rsidRDefault="007217B7" w:rsidP="007217B7">
      <w:pPr>
        <w:keepNext/>
        <w:spacing w:after="0" w:line="240" w:lineRule="auto"/>
        <w:jc w:val="center"/>
        <w:outlineLvl w:val="0"/>
        <w:rPr>
          <w:rFonts w:ascii="Times New Roman" w:eastAsia="Arial Unicode MS" w:hAnsi="Times New Roman" w:cs="Times New Roman"/>
          <w:b/>
          <w:bCs/>
          <w:sz w:val="28"/>
          <w:szCs w:val="28"/>
        </w:rPr>
      </w:pPr>
      <w:r w:rsidRPr="007217B7">
        <w:rPr>
          <w:rFonts w:ascii="Times New Roman" w:eastAsia="Arial Unicode MS" w:hAnsi="Times New Roman" w:cs="Times New Roman"/>
          <w:b/>
          <w:bCs/>
          <w:sz w:val="28"/>
          <w:szCs w:val="28"/>
        </w:rPr>
        <w:t>“</w:t>
      </w:r>
      <w:r w:rsidRPr="007217B7">
        <w:rPr>
          <w:rFonts w:ascii="Times New Roman" w:eastAsia="Arial" w:hAnsi="Times New Roman" w:cs="Times New Roman"/>
          <w:b/>
          <w:bCs/>
          <w:color w:val="000000"/>
          <w:sz w:val="28"/>
          <w:szCs w:val="28"/>
        </w:rPr>
        <w:t xml:space="preserve">Jauna pasažieru autobusa iegāde un apkope </w:t>
      </w:r>
      <w:r w:rsidRPr="007217B7">
        <w:rPr>
          <w:rFonts w:ascii="Times New Roman" w:eastAsia="Arial" w:hAnsi="Times New Roman" w:cs="Times New Roman"/>
          <w:b/>
          <w:color w:val="000000"/>
          <w:sz w:val="28"/>
          <w:szCs w:val="28"/>
        </w:rPr>
        <w:t>Siguldas novada pašvaldības vajadzībām</w:t>
      </w:r>
      <w:r w:rsidRPr="007217B7">
        <w:rPr>
          <w:rFonts w:ascii="Times New Roman" w:eastAsia="Arial Unicode MS" w:hAnsi="Times New Roman" w:cs="Times New Roman"/>
          <w:b/>
          <w:bCs/>
          <w:sz w:val="28"/>
          <w:szCs w:val="28"/>
        </w:rPr>
        <w:t>”</w:t>
      </w:r>
    </w:p>
    <w:p w:rsidR="007217B7" w:rsidRPr="007217B7" w:rsidRDefault="007217B7" w:rsidP="007217B7">
      <w:pPr>
        <w:spacing w:after="0" w:line="240" w:lineRule="auto"/>
        <w:jc w:val="center"/>
        <w:rPr>
          <w:rFonts w:ascii="Times New Roman" w:eastAsia="Times New Roman" w:hAnsi="Times New Roman" w:cs="Times New Roman"/>
          <w:noProof/>
          <w:sz w:val="23"/>
          <w:szCs w:val="23"/>
        </w:rPr>
      </w:pPr>
      <w:r w:rsidRPr="007217B7">
        <w:rPr>
          <w:rFonts w:ascii="Times New Roman" w:eastAsia="Times New Roman" w:hAnsi="Times New Roman" w:cs="Times New Roman"/>
          <w:sz w:val="23"/>
          <w:szCs w:val="23"/>
        </w:rPr>
        <w:t xml:space="preserve">iepirkuma identifikācijas Nr. SND 2017/06/AK </w:t>
      </w:r>
    </w:p>
    <w:p w:rsidR="007217B7" w:rsidRPr="007217B7" w:rsidRDefault="007217B7" w:rsidP="007217B7">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7217B7" w:rsidRPr="007217B7" w:rsidTr="007217B7">
        <w:trPr>
          <w:cantSplit/>
        </w:trPr>
        <w:tc>
          <w:tcPr>
            <w:tcW w:w="5353" w:type="dxa"/>
            <w:hideMark/>
          </w:tcPr>
          <w:p w:rsidR="007217B7" w:rsidRPr="007217B7" w:rsidRDefault="007217B7" w:rsidP="007217B7">
            <w:pPr>
              <w:tabs>
                <w:tab w:val="center" w:pos="4153"/>
                <w:tab w:val="right" w:pos="8306"/>
              </w:tabs>
              <w:spacing w:after="0" w:line="256"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_____________________</w:t>
            </w:r>
          </w:p>
          <w:p w:rsidR="007217B7" w:rsidRPr="007217B7" w:rsidRDefault="007217B7" w:rsidP="007217B7">
            <w:pPr>
              <w:tabs>
                <w:tab w:val="center" w:pos="4153"/>
                <w:tab w:val="right" w:pos="8306"/>
              </w:tabs>
              <w:spacing w:after="0" w:line="256" w:lineRule="auto"/>
              <w:rPr>
                <w:rFonts w:ascii="Times New Roman" w:eastAsia="Times New Roman" w:hAnsi="Times New Roman" w:cs="Times New Roman"/>
                <w:i/>
                <w:sz w:val="23"/>
                <w:szCs w:val="23"/>
              </w:rPr>
            </w:pPr>
            <w:r w:rsidRPr="007217B7">
              <w:rPr>
                <w:rFonts w:ascii="Times New Roman" w:eastAsia="Times New Roman" w:hAnsi="Times New Roman" w:cs="Times New Roman"/>
                <w:sz w:val="23"/>
                <w:szCs w:val="23"/>
              </w:rPr>
              <w:t xml:space="preserve">               </w:t>
            </w:r>
            <w:r w:rsidRPr="007217B7">
              <w:rPr>
                <w:rFonts w:ascii="Times New Roman" w:eastAsia="Times New Roman" w:hAnsi="Times New Roman" w:cs="Times New Roman"/>
                <w:i/>
                <w:sz w:val="23"/>
                <w:szCs w:val="23"/>
              </w:rPr>
              <w:t>/Datums/</w:t>
            </w:r>
          </w:p>
        </w:tc>
        <w:tc>
          <w:tcPr>
            <w:tcW w:w="4536" w:type="dxa"/>
          </w:tcPr>
          <w:p w:rsidR="007217B7" w:rsidRPr="007217B7" w:rsidRDefault="007217B7" w:rsidP="007217B7">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rsidR="007217B7" w:rsidRPr="007217B7" w:rsidRDefault="007217B7" w:rsidP="007217B7">
      <w:pPr>
        <w:spacing w:after="0" w:line="240" w:lineRule="auto"/>
        <w:jc w:val="both"/>
        <w:rPr>
          <w:rFonts w:ascii="Times New Roman" w:eastAsia="Times New Roman" w:hAnsi="Times New Roman" w:cs="Times New Roman"/>
          <w:bCs/>
          <w:sz w:val="23"/>
          <w:szCs w:val="23"/>
        </w:rPr>
      </w:pP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 xml:space="preserve">Pretendents ______________________________________________________________________ </w:t>
      </w: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r w:rsidRPr="007217B7">
        <w:rPr>
          <w:rFonts w:ascii="Times New Roman" w:eastAsia="Times New Roman" w:hAnsi="Times New Roman" w:cs="Times New Roman"/>
          <w:i/>
          <w:sz w:val="23"/>
          <w:szCs w:val="23"/>
        </w:rPr>
        <w:t xml:space="preserve">                                                                                  /Nosaukums/ Vārds, uzvārds/</w:t>
      </w:r>
      <w:r w:rsidRPr="007217B7">
        <w:rPr>
          <w:rFonts w:ascii="Times New Roman" w:eastAsia="Times New Roman" w:hAnsi="Times New Roman" w:cs="Times New Roman"/>
          <w:sz w:val="23"/>
          <w:szCs w:val="23"/>
        </w:rPr>
        <w:t xml:space="preserve"> </w:t>
      </w:r>
    </w:p>
    <w:p w:rsidR="007217B7" w:rsidRPr="007217B7" w:rsidRDefault="007217B7" w:rsidP="007217B7">
      <w:pPr>
        <w:spacing w:after="0" w:line="240" w:lineRule="auto"/>
        <w:ind w:firstLine="360"/>
        <w:jc w:val="both"/>
        <w:rPr>
          <w:rFonts w:ascii="Times New Roman" w:eastAsia="Times New Roman" w:hAnsi="Times New Roman" w:cs="Times New Roman"/>
          <w:sz w:val="23"/>
          <w:szCs w:val="23"/>
        </w:rPr>
      </w:pPr>
    </w:p>
    <w:p w:rsidR="007217B7" w:rsidRPr="007217B7" w:rsidRDefault="007217B7" w:rsidP="007217B7">
      <w:pPr>
        <w:keepNext/>
        <w:spacing w:after="0" w:line="240" w:lineRule="auto"/>
        <w:jc w:val="both"/>
        <w:outlineLvl w:val="0"/>
        <w:rPr>
          <w:rFonts w:ascii="Times New Roman" w:eastAsia="Arial Unicode MS" w:hAnsi="Times New Roman" w:cs="Times New Roman"/>
          <w:b/>
          <w:bCs/>
          <w:sz w:val="23"/>
          <w:szCs w:val="23"/>
        </w:rPr>
      </w:pPr>
      <w:r w:rsidRPr="007217B7">
        <w:rPr>
          <w:rFonts w:ascii="Times New Roman" w:eastAsia="Times New Roman" w:hAnsi="Times New Roman" w:cs="Times New Roman"/>
          <w:sz w:val="23"/>
          <w:szCs w:val="23"/>
        </w:rPr>
        <w:t xml:space="preserve">ar piedāvājuma iesniegšanu piesaka dalību atklātā konkursā </w:t>
      </w:r>
      <w:r w:rsidRPr="007217B7">
        <w:rPr>
          <w:rFonts w:ascii="Times New Roman" w:eastAsia="Arial Unicode MS" w:hAnsi="Times New Roman" w:cs="Times New Roman"/>
          <w:bCs/>
          <w:sz w:val="23"/>
          <w:szCs w:val="23"/>
        </w:rPr>
        <w:t>“</w:t>
      </w:r>
      <w:r w:rsidRPr="007217B7">
        <w:rPr>
          <w:rFonts w:ascii="Times New Roman" w:eastAsia="Arial" w:hAnsi="Times New Roman" w:cs="Times New Roman"/>
          <w:bCs/>
          <w:color w:val="000000"/>
        </w:rPr>
        <w:t xml:space="preserve">Jauna pasažieru autobusa iegāde un apkope </w:t>
      </w:r>
      <w:r w:rsidRPr="007217B7">
        <w:rPr>
          <w:rFonts w:ascii="Times New Roman" w:eastAsia="Arial" w:hAnsi="Times New Roman" w:cs="Times New Roman"/>
          <w:color w:val="000000"/>
        </w:rPr>
        <w:t>Siguldas novada pašvaldības vajadzībām</w:t>
      </w:r>
      <w:r w:rsidRPr="007217B7">
        <w:rPr>
          <w:rFonts w:ascii="Times New Roman" w:eastAsia="Arial Unicode MS" w:hAnsi="Times New Roman" w:cs="Times New Roman"/>
          <w:bCs/>
          <w:sz w:val="23"/>
          <w:szCs w:val="23"/>
        </w:rPr>
        <w:t xml:space="preserve">” </w:t>
      </w:r>
      <w:r w:rsidRPr="007217B7">
        <w:rPr>
          <w:rFonts w:ascii="Times New Roman" w:eastAsia="Times New Roman" w:hAnsi="Times New Roman" w:cs="Times New Roman"/>
          <w:sz w:val="23"/>
          <w:szCs w:val="23"/>
        </w:rPr>
        <w:t>(turpmāk – Konkurss) un Pretendenta vārdā:</w:t>
      </w:r>
    </w:p>
    <w:p w:rsidR="007217B7" w:rsidRPr="007217B7" w:rsidRDefault="007217B7" w:rsidP="007217B7">
      <w:pPr>
        <w:numPr>
          <w:ilvl w:val="0"/>
          <w:numId w:val="46"/>
        </w:numPr>
        <w:spacing w:after="0" w:line="240" w:lineRule="auto"/>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7217B7" w:rsidRPr="007217B7" w:rsidRDefault="007217B7" w:rsidP="007217B7">
      <w:pPr>
        <w:numPr>
          <w:ilvl w:val="0"/>
          <w:numId w:val="46"/>
        </w:numPr>
        <w:spacing w:after="0" w:line="240" w:lineRule="auto"/>
        <w:jc w:val="both"/>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7217B7" w:rsidRPr="007217B7" w:rsidRDefault="007217B7" w:rsidP="007217B7">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7217B7">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rsidR="007217B7" w:rsidRPr="007217B7" w:rsidRDefault="007217B7" w:rsidP="007217B7">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7217B7" w:rsidRPr="007217B7" w:rsidRDefault="007217B7" w:rsidP="007217B7">
      <w:pPr>
        <w:spacing w:after="0" w:line="240" w:lineRule="auto"/>
        <w:ind w:firstLine="720"/>
        <w:jc w:val="both"/>
        <w:rPr>
          <w:rFonts w:ascii="Times New Roman" w:eastAsia="Times New Roman" w:hAnsi="Times New Roman" w:cs="Times New Roman"/>
          <w:sz w:val="23"/>
          <w:szCs w:val="23"/>
        </w:rPr>
      </w:pP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 xml:space="preserve">Pretendenta pārstāvja </w:t>
      </w: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r w:rsidRPr="007217B7">
        <w:rPr>
          <w:rFonts w:ascii="Times New Roman" w:eastAsia="Times New Roman" w:hAnsi="Times New Roman" w:cs="Times New Roman"/>
          <w:sz w:val="23"/>
          <w:szCs w:val="23"/>
        </w:rPr>
        <w:t>vārds, uzvārds, amats, pārstāvības pamats: __________________________________________</w:t>
      </w: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p>
    <w:p w:rsidR="007217B7" w:rsidRPr="007217B7" w:rsidRDefault="007217B7" w:rsidP="007217B7">
      <w:pPr>
        <w:tabs>
          <w:tab w:val="center" w:pos="4153"/>
          <w:tab w:val="right" w:pos="8306"/>
        </w:tabs>
        <w:spacing w:after="0" w:line="240" w:lineRule="auto"/>
        <w:rPr>
          <w:rFonts w:ascii="Times New Roman" w:eastAsia="Times New Roman" w:hAnsi="Times New Roman" w:cs="Times New Roman"/>
          <w:sz w:val="23"/>
          <w:szCs w:val="23"/>
        </w:rPr>
      </w:pPr>
    </w:p>
    <w:p w:rsidR="007217B7" w:rsidRPr="007217B7" w:rsidRDefault="007217B7" w:rsidP="007217B7">
      <w:r w:rsidRPr="007217B7">
        <w:rPr>
          <w:rFonts w:ascii="Times New Roman" w:eastAsia="Times New Roman" w:hAnsi="Times New Roman" w:cs="Times New Roman"/>
          <w:sz w:val="23"/>
          <w:szCs w:val="23"/>
        </w:rPr>
        <w:t>Pretendenta pārstāvja paraksts: __________________________________________________</w:t>
      </w:r>
    </w:p>
    <w:p w:rsidR="007217B7" w:rsidRPr="007217B7" w:rsidRDefault="007217B7" w:rsidP="007217B7">
      <w:pPr>
        <w:tabs>
          <w:tab w:val="left" w:pos="319"/>
        </w:tabs>
        <w:spacing w:before="120" w:after="120" w:line="240" w:lineRule="auto"/>
        <w:rPr>
          <w:rFonts w:ascii="Times New Roman" w:eastAsia="Times New Roman" w:hAnsi="Times New Roman" w:cs="Times New Roman"/>
          <w:b/>
          <w:bCs/>
          <w:sz w:val="24"/>
          <w:szCs w:val="24"/>
        </w:rPr>
      </w:pPr>
    </w:p>
    <w:p w:rsidR="007217B7" w:rsidRPr="007217B7" w:rsidRDefault="007217B7" w:rsidP="007217B7">
      <w:pPr>
        <w:tabs>
          <w:tab w:val="left" w:pos="319"/>
        </w:tabs>
        <w:spacing w:before="120" w:after="120" w:line="240" w:lineRule="auto"/>
        <w:rPr>
          <w:rFonts w:ascii="Times New Roman" w:eastAsia="Times New Roman" w:hAnsi="Times New Roman" w:cs="Times New Roman"/>
          <w:b/>
          <w:bCs/>
          <w:sz w:val="24"/>
          <w:szCs w:val="24"/>
        </w:rPr>
      </w:pP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2.pielikums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32"/>
          <w:szCs w:val="32"/>
          <w:lang w:eastAsia="zh-CN"/>
        </w:rPr>
        <w:t>Tehniskā specifikācija – tehniskais piedāvājuma forma</w:t>
      </w:r>
    </w:p>
    <w:tbl>
      <w:tblPr>
        <w:tblW w:w="9237" w:type="dxa"/>
        <w:tblInd w:w="22" w:type="dxa"/>
        <w:tblCellMar>
          <w:top w:w="112" w:type="dxa"/>
          <w:left w:w="26" w:type="dxa"/>
          <w:right w:w="115" w:type="dxa"/>
        </w:tblCellMar>
        <w:tblLook w:val="04A0" w:firstRow="1" w:lastRow="0" w:firstColumn="1" w:lastColumn="0" w:noHBand="0" w:noVBand="1"/>
      </w:tblPr>
      <w:tblGrid>
        <w:gridCol w:w="2241"/>
        <w:gridCol w:w="4056"/>
        <w:gridCol w:w="2940"/>
      </w:tblGrid>
      <w:tr w:rsidR="007217B7" w:rsidRPr="007217B7" w:rsidTr="007217B7">
        <w:trPr>
          <w:trHeight w:val="574"/>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AUTOBUSA PARAMETRI</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PRASĪBAS</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jc w:val="center"/>
              <w:rPr>
                <w:rFonts w:ascii="Times New Roman" w:eastAsia="Times New Roman" w:hAnsi="Times New Roman" w:cs="Times New Roman"/>
                <w:b/>
                <w:sz w:val="24"/>
                <w:szCs w:val="24"/>
                <w:highlight w:val="yellow"/>
                <w:lang w:eastAsia="zh-CN"/>
              </w:rPr>
            </w:pPr>
            <w:r w:rsidRPr="007217B7">
              <w:rPr>
                <w:rFonts w:ascii="Times New Roman" w:eastAsia="Times New Roman" w:hAnsi="Times New Roman" w:cs="Times New Roman"/>
                <w:b/>
                <w:sz w:val="24"/>
                <w:szCs w:val="24"/>
                <w:lang w:eastAsia="zh-CN"/>
              </w:rPr>
              <w:t>PRETENDENTA PIEDĀVĀJUMS</w:t>
            </w:r>
          </w:p>
        </w:tc>
      </w:tr>
      <w:tr w:rsidR="007217B7" w:rsidRPr="007217B7" w:rsidTr="007217B7">
        <w:trPr>
          <w:trHeight w:val="51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tips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Jauns M3 kategorijas autobuss II klase, vienstāvu</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571"/>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sēdvietu skaits ar iemontētu izņemamo podestu</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 mazāk kā 49 (četrdesmit deviņas) pasažieru sēdvietas ar attālumu no sēdekļa malas līdz priekšējā sēdekļa atzveltnei ne mazāku kā 250 mm un ne mazāk kā 680 mm starp diviem vienādiem katras rindas sēdekļa punktiem</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9"/>
        </w:trPr>
        <w:tc>
          <w:tcPr>
            <w:tcW w:w="2241" w:type="dxa"/>
            <w:tcBorders>
              <w:top w:val="single" w:sz="4" w:space="0" w:color="000000"/>
              <w:left w:val="single" w:sz="4" w:space="0" w:color="000000"/>
              <w:bottom w:val="single" w:sz="4" w:space="0" w:color="000000"/>
              <w:right w:val="single" w:sz="4" w:space="0" w:color="000000"/>
            </w:tcBorders>
            <w:vAlign w:val="center"/>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Pasažieru stāvvietu skaits </w:t>
            </w:r>
          </w:p>
        </w:tc>
        <w:tc>
          <w:tcPr>
            <w:tcW w:w="4056" w:type="dxa"/>
            <w:tcBorders>
              <w:top w:val="single" w:sz="4" w:space="0" w:color="000000"/>
              <w:left w:val="single" w:sz="4" w:space="0" w:color="000000"/>
              <w:bottom w:val="single" w:sz="4" w:space="0" w:color="000000"/>
              <w:right w:val="single" w:sz="4" w:space="0" w:color="000000"/>
            </w:tcBorders>
            <w:vAlign w:val="center"/>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20 (divdesmit) pasažieru stāvvietas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32"/>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garums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lielāks kā 12 300 mm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6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augstums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color w:val="FF0000"/>
                <w:lang w:eastAsia="zh-CN"/>
              </w:rPr>
            </w:pPr>
            <w:r w:rsidRPr="007217B7">
              <w:rPr>
                <w:rFonts w:ascii="Times New Roman" w:eastAsia="Times New Roman" w:hAnsi="Times New Roman" w:cs="Times New Roman"/>
                <w:lang w:eastAsia="zh-CN"/>
              </w:rPr>
              <w:t xml:space="preserve">Ne lielāks kā </w:t>
            </w:r>
            <w:r w:rsidRPr="007217B7">
              <w:rPr>
                <w:rFonts w:ascii="Times New Roman" w:eastAsia="Times New Roman" w:hAnsi="Times New Roman" w:cs="Times New Roman"/>
                <w:strike/>
                <w:lang w:eastAsia="zh-CN"/>
              </w:rPr>
              <w:t xml:space="preserve">3 400 mm </w:t>
            </w:r>
            <w:r w:rsidRPr="007217B7">
              <w:rPr>
                <w:rFonts w:ascii="Times New Roman" w:eastAsia="Times New Roman" w:hAnsi="Times New Roman" w:cs="Times New Roman"/>
                <w:b/>
                <w:color w:val="FF0000"/>
                <w:lang w:eastAsia="zh-CN"/>
              </w:rPr>
              <w:t>3500 mm</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hAnsi="Times New Roman" w:cs="Times New Roman"/>
                <w:b/>
                <w:bCs/>
                <w:i/>
                <w:color w:val="FF0000"/>
              </w:rPr>
              <w:t>(ar grozījumiem, kas izdarīti  29.06.2017.)</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71"/>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platums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lielāks kā 2 550 mm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krāsa</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vienkrāsu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473"/>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Autobusa bagāžas nodalījumi (zem grīdas)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Tilpums ne mazāks kā 4 m</w:t>
            </w:r>
            <w:r w:rsidRPr="007217B7">
              <w:rPr>
                <w:rFonts w:ascii="Times New Roman" w:eastAsia="Times New Roman" w:hAnsi="Times New Roman" w:cs="Times New Roman"/>
                <w:vertAlign w:val="superscript"/>
                <w:lang w:eastAsia="zh-CN"/>
              </w:rPr>
              <w:t>3</w:t>
            </w:r>
            <w:r w:rsidRPr="007217B7">
              <w:rPr>
                <w:rFonts w:ascii="Times New Roman" w:eastAsia="Times New Roman" w:hAnsi="Times New Roman" w:cs="Times New Roman"/>
                <w:lang w:eastAsia="zh-CN"/>
              </w:rPr>
              <w:t xml:space="preserve"> aprīkots ar apgaismojumu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0"/>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Degvielas tvertne (s)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Ietilpība ne mazāka kā 300 litri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9"/>
        </w:trPr>
        <w:tc>
          <w:tcPr>
            <w:tcW w:w="2241"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aizslēdzama</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9"/>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Riepas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295/80 R22,5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2"/>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Rezerves ritenis, aizmugurējie dubultie riteņi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6"/>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Dekoratīvie disku aizsargi, priekšējie un aizmugurējie dubļusargi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7"/>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Dzinējs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Jauda ne mazāk 250kW,turbodīzelis</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20"/>
        </w:trPr>
        <w:tc>
          <w:tcPr>
            <w:tcW w:w="2241"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lastRenderedPageBreak/>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Dzinēja apakšējais aizsargs </w:t>
            </w:r>
          </w:p>
        </w:tc>
        <w:tc>
          <w:tcPr>
            <w:tcW w:w="294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bl>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bl>
      <w:tblPr>
        <w:tblW w:w="9175" w:type="dxa"/>
        <w:tblInd w:w="22" w:type="dxa"/>
        <w:tblCellMar>
          <w:top w:w="110" w:type="dxa"/>
          <w:left w:w="26" w:type="dxa"/>
          <w:right w:w="53" w:type="dxa"/>
        </w:tblCellMar>
        <w:tblLook w:val="04A0" w:firstRow="1" w:lastRow="0" w:firstColumn="1" w:lastColumn="0" w:noHBand="0" w:noVBand="1"/>
      </w:tblPr>
      <w:tblGrid>
        <w:gridCol w:w="2100"/>
        <w:gridCol w:w="16"/>
        <w:gridCol w:w="4105"/>
        <w:gridCol w:w="129"/>
        <w:gridCol w:w="2793"/>
        <w:gridCol w:w="32"/>
      </w:tblGrid>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Degvielas veids</w:t>
            </w: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Dīzeļdegviela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Dzinēja tilpums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color w:val="FF0000"/>
                <w:vertAlign w:val="superscript"/>
                <w:lang w:eastAsia="zh-CN"/>
              </w:rPr>
            </w:pPr>
            <w:r w:rsidRPr="007217B7">
              <w:rPr>
                <w:rFonts w:ascii="Times New Roman" w:eastAsia="Times New Roman" w:hAnsi="Times New Roman" w:cs="Times New Roman"/>
                <w:lang w:eastAsia="zh-CN"/>
              </w:rPr>
              <w:t xml:space="preserve">no 7 700 līdz </w:t>
            </w:r>
            <w:r w:rsidRPr="007217B7">
              <w:rPr>
                <w:rFonts w:ascii="Times New Roman" w:eastAsia="Times New Roman" w:hAnsi="Times New Roman" w:cs="Times New Roman"/>
                <w:strike/>
                <w:lang w:eastAsia="zh-CN"/>
              </w:rPr>
              <w:t>8 000 cm</w:t>
            </w:r>
            <w:r w:rsidRPr="007217B7">
              <w:rPr>
                <w:rFonts w:ascii="Times New Roman" w:eastAsia="Times New Roman" w:hAnsi="Times New Roman" w:cs="Times New Roman"/>
                <w:strike/>
                <w:vertAlign w:val="superscript"/>
                <w:lang w:eastAsia="zh-CN"/>
              </w:rPr>
              <w:t>3</w:t>
            </w:r>
            <w:r w:rsidRPr="007217B7">
              <w:rPr>
                <w:rFonts w:ascii="Times New Roman" w:eastAsia="Times New Roman" w:hAnsi="Times New Roman" w:cs="Times New Roman"/>
                <w:lang w:eastAsia="zh-CN"/>
              </w:rPr>
              <w:t xml:space="preserve"> </w:t>
            </w:r>
            <w:r w:rsidRPr="007217B7">
              <w:rPr>
                <w:rFonts w:ascii="Times New Roman" w:eastAsia="Times New Roman" w:hAnsi="Times New Roman" w:cs="Times New Roman"/>
                <w:b/>
                <w:color w:val="FF0000"/>
                <w:lang w:eastAsia="zh-CN"/>
              </w:rPr>
              <w:t>10 600 cm</w:t>
            </w:r>
            <w:r w:rsidRPr="007217B7">
              <w:rPr>
                <w:rFonts w:ascii="Times New Roman" w:eastAsia="Times New Roman" w:hAnsi="Times New Roman" w:cs="Times New Roman"/>
                <w:b/>
                <w:color w:val="FF0000"/>
                <w:vertAlign w:val="superscript"/>
                <w:lang w:eastAsia="zh-CN"/>
              </w:rPr>
              <w:t>3</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hAnsi="Times New Roman" w:cs="Times New Roman"/>
                <w:b/>
                <w:bCs/>
                <w:i/>
                <w:color w:val="FF0000"/>
              </w:rPr>
              <w:t>(ar grozījumiem, kas izdarīti  29.06.2017.)</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Emisijas standarts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Euro 6</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96"/>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Pneimosistēma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Apsildāms gaisa sausinātājs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43"/>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Degvielas 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91"/>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Ūdens atdalītājfiltrs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Cilindru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6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Pārnesumkārba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Mehāniska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Pārnesumu vadība</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Manuāla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0"/>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Pārnesumu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6 pārnesumi + atpakaļgaita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Atpakaļgaitas pārnesuma akustisks brīdinājuma signāls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1"/>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Retarders/intarders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Pakāpeniska vadība ar rokas sviru un bremžu pedāli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7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Kruīzkontroles sistēma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Asu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2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Piekare</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Priekšējā neatkarīgā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Aizmugurējā 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Stabilizators gan priekšējai, gan aizmugurējai asij</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Atsperojums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Pneimatisks gan priekšējai, gan aizmugurējai asij ar automātisku augstuma regulāciju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lastRenderedPageBreak/>
              <w:t xml:space="preserve">Bremžu sistēmas veids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Pneimatiska ar elektronisku bremžu vadības sistēmu (turpmāk - EBS)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2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Disku bremzes gan priekšējai, gan aizmugurējai asij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25"/>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Aizsargi aizmugurējiem bremžu suportiem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8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Drošības sistēmas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Bremžu antibloķēšanas sistēma (ABS), pretslīdēšanas sistēma (ASR), pretbuksēšanas sistēma (ESP)</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Braukšanas joslas asistents (SPA)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Avārijas bremzēšanas sistēma (AEBS)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Imobilaizers (rūpnieciski iebūvēts)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63"/>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Ārējie atpakaļ skata spoguļi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Apsildāmi, elektriski regulējami no vadītāja kabīnes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57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Lukturi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Tuvo gaismu lukturiem vai dienas gaitas lukturiem jāieslēdzas iedarbinot dzinēju.</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Priekšējie un aizmugurējie miglas lukturi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4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Motortelpas apgaismojums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49"/>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nodalījuma apgaismojums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0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r w:rsidRPr="007217B7">
              <w:rPr>
                <w:rFonts w:ascii="Times New Roman" w:eastAsia="Times New Roman" w:hAnsi="Times New Roman" w:cs="Times New Roman"/>
                <w:b/>
                <w:lang w:eastAsia="zh-CN"/>
              </w:rPr>
              <w:t>Vadītāja kabīnes aprīkojums</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Informācija uz instrumentu paneļa par sistēmu kļūdām vai bojājumiem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highlight w:val="yellow"/>
                <w:lang w:eastAsia="zh-CN"/>
              </w:rPr>
            </w:pPr>
          </w:p>
        </w:tc>
      </w:tr>
      <w:tr w:rsidR="007217B7" w:rsidRPr="007217B7" w:rsidTr="007217B7">
        <w:trPr>
          <w:trHeight w:val="520"/>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Vadītāja logs kabīnē kreisajā pusē apsildāms vai dubults, elektriski atverams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7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Starpsiena aiz vadītāja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3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Atsevišķi no salona regulējama apkures sistēma kabīnē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15"/>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Saulessargs priekšējam stiklam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0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Saulessargs vadītāja logam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Regulējams, pagriežams vadītāja sēdeklis, ar svara regulāciju, 3-punktu drošības jostu, mikrofons </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Kabīnes apgaismojums ieslēdzams atsevišķi no salona apgaismojuma</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Stūres regulēšanas iespējas, slīpuma leņķis un augstums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Vadītāja kabīnes gumijas grīdas tepiķis</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63"/>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Digitāls tahogrāfs diviem vadītājiem</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156"/>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Mikrofons vadītājam pieejamā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17"/>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Radio ar CD skaļruņi 2 vadītāja darba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1"/>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DVD atskaņotājs ar USB ieeju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TV monitori 2gab.</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252"/>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Informācija uz instrumentu paneļa par degvielas patēriņu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Ledusskapis autobusa priekšējā daļā</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rPr>
          <w:trHeight w:val="394"/>
        </w:trPr>
        <w:tc>
          <w:tcPr>
            <w:tcW w:w="2100"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Atpakaļskata kamera ar monitoru ieslēdzama reizē ar atpakaļgaitas pārnesumu</w:t>
            </w:r>
          </w:p>
        </w:tc>
        <w:tc>
          <w:tcPr>
            <w:tcW w:w="2825"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58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b/>
                <w:lang w:eastAsia="zh-CN"/>
              </w:rPr>
              <w:t>Pasažieru salona aprīkojums</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highlight w:val="yellow"/>
                <w:lang w:eastAsia="zh-CN"/>
              </w:rPr>
            </w:pPr>
            <w:r w:rsidRPr="007217B7">
              <w:rPr>
                <w:rFonts w:ascii="Times New Roman" w:eastAsia="Times New Roman" w:hAnsi="Times New Roman" w:cs="Times New Roman"/>
                <w:lang w:eastAsia="zh-CN"/>
              </w:rPr>
              <w:t xml:space="preserve">Divas durvis: viena paneļa-autobusa priekšā, divu paneļu autobusa vidusdaļā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52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Pneimatiska elektriskā durvju piedziņa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03"/>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Tonēti vidējo durvju stikli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Apsildāms vai dubultstikls priekšējās durvīs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75"/>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Dubulti, tonēti salona sānu stikli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Izņemama sēdekļu platforma ar 4 sēdekļiem pret vidējām durvīm, lai iegūtu vietu stāvošiem pasažieriem, bērnu ratiņiem vai ratiņkrēslam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066780">
        <w:tblPrEx>
          <w:tblCellMar>
            <w:right w:w="22" w:type="dxa"/>
          </w:tblCellMar>
        </w:tblPrEx>
        <w:trPr>
          <w:gridAfter w:val="1"/>
          <w:wAfter w:w="32" w:type="dxa"/>
          <w:trHeight w:val="147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Ratiņkrēslu stiprinājumi</w:t>
            </w:r>
          </w:p>
          <w:p w:rsidR="00066780" w:rsidRPr="007217B7" w:rsidRDefault="00066780" w:rsidP="00066780">
            <w:pPr>
              <w:tabs>
                <w:tab w:val="left" w:pos="0"/>
              </w:tabs>
              <w:suppressAutoHyphens/>
              <w:spacing w:after="240" w:line="240" w:lineRule="auto"/>
              <w:rPr>
                <w:rFonts w:ascii="Times New Roman" w:eastAsia="Times New Roman" w:hAnsi="Times New Roman" w:cs="Times New Roman"/>
                <w:lang w:eastAsia="zh-CN"/>
              </w:rPr>
            </w:pPr>
            <w:r w:rsidRPr="00066780">
              <w:rPr>
                <w:rFonts w:ascii="Times New Roman" w:eastAsia="Times New Roman" w:hAnsi="Times New Roman" w:cs="Times New Roman"/>
                <w:color w:val="FF0000"/>
                <w:lang w:eastAsia="zh-CN"/>
              </w:rPr>
              <w:t>Elektriski vadāma ratiņkrēslu iecelšanas sistēma – lifts, iemontēta pie autobusa vidējām divviru durvīm</w:t>
            </w:r>
            <w:r>
              <w:rPr>
                <w:rFonts w:ascii="Times New Roman" w:eastAsia="Times New Roman" w:hAnsi="Times New Roman" w:cs="Times New Roman"/>
                <w:color w:val="FF0000"/>
                <w:lang w:eastAsia="zh-CN"/>
              </w:rPr>
              <w:t xml:space="preserve"> </w:t>
            </w:r>
            <w:r w:rsidRPr="007217B7">
              <w:rPr>
                <w:rFonts w:ascii="Times New Roman" w:eastAsia="Times New Roman" w:hAnsi="Times New Roman" w:cs="Times New Roman"/>
                <w:bCs/>
                <w:i/>
                <w:color w:val="FF0000"/>
                <w:sz w:val="24"/>
                <w:szCs w:val="24"/>
                <w:lang w:val="en-GB"/>
              </w:rPr>
              <w:t>(</w:t>
            </w:r>
            <w:r w:rsidRPr="00066780">
              <w:rPr>
                <w:rFonts w:ascii="Times New Roman" w:eastAsia="Times New Roman" w:hAnsi="Times New Roman" w:cs="Times New Roman"/>
                <w:bCs/>
                <w:i/>
                <w:color w:val="FF0000"/>
                <w:sz w:val="24"/>
                <w:szCs w:val="24"/>
              </w:rPr>
              <w:t>ar grozījumiem, kas izdarīti 18.07.2017.)</w:t>
            </w:r>
            <w:r>
              <w:rPr>
                <w:rFonts w:ascii="Times New Roman" w:eastAsia="Times New Roman" w:hAnsi="Times New Roman" w:cs="Times New Roman"/>
                <w:bCs/>
                <w:i/>
                <w:color w:val="FF0000"/>
                <w:sz w:val="24"/>
                <w:szCs w:val="24"/>
              </w:rPr>
              <w:t>.</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62"/>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066780" w:rsidRPr="00C70660" w:rsidRDefault="007217B7" w:rsidP="00066780">
            <w:pPr>
              <w:tabs>
                <w:tab w:val="left" w:pos="0"/>
              </w:tabs>
              <w:suppressAutoHyphens/>
              <w:spacing w:after="240" w:line="240" w:lineRule="auto"/>
              <w:rPr>
                <w:rFonts w:ascii="Times New Roman" w:eastAsia="Times New Roman" w:hAnsi="Times New Roman" w:cs="Times New Roman"/>
                <w:highlight w:val="yellow"/>
                <w:lang w:eastAsia="zh-CN"/>
              </w:rPr>
            </w:pPr>
            <w:r w:rsidRPr="00066780">
              <w:rPr>
                <w:rFonts w:ascii="Times New Roman" w:eastAsia="Times New Roman" w:hAnsi="Times New Roman" w:cs="Times New Roman"/>
                <w:lang w:eastAsia="zh-CN"/>
              </w:rPr>
              <w:t>Polsterēti ergonomiski salona sēdekļi ar regulējamu atzveltnes slīpumu,</w:t>
            </w:r>
            <w:r w:rsidR="00C70660" w:rsidRPr="00066780">
              <w:rPr>
                <w:rFonts w:ascii="Times New Roman" w:eastAsia="Times New Roman" w:hAnsi="Times New Roman" w:cs="Times New Roman"/>
                <w:lang w:eastAsia="zh-CN"/>
              </w:rPr>
              <w:t xml:space="preserve"> </w:t>
            </w:r>
            <w:r w:rsidR="00C70660" w:rsidRPr="00066780">
              <w:rPr>
                <w:rFonts w:ascii="Times New Roman" w:eastAsia="Times New Roman" w:hAnsi="Times New Roman" w:cs="Times New Roman"/>
                <w:color w:val="FF0000"/>
                <w:lang w:eastAsia="zh-CN"/>
              </w:rPr>
              <w:t>un regulējamu attālumu starp blakus esošiem sēdekļiem</w:t>
            </w:r>
            <w:r w:rsidR="00066780" w:rsidRPr="00066780">
              <w:rPr>
                <w:rFonts w:ascii="Times New Roman" w:eastAsia="Times New Roman" w:hAnsi="Times New Roman" w:cs="Times New Roman"/>
                <w:color w:val="FF0000"/>
                <w:lang w:eastAsia="zh-CN"/>
              </w:rPr>
              <w:t>,</w:t>
            </w:r>
            <w:r w:rsidR="00066780" w:rsidRPr="00066780">
              <w:rPr>
                <w:rFonts w:ascii="Times New Roman" w:eastAsia="Times New Roman" w:hAnsi="Times New Roman" w:cs="Times New Roman"/>
                <w:lang w:eastAsia="zh-CN"/>
              </w:rPr>
              <w:t xml:space="preserve"> d</w:t>
            </w:r>
            <w:r w:rsidRPr="00066780">
              <w:rPr>
                <w:rFonts w:ascii="Times New Roman" w:eastAsia="Times New Roman" w:hAnsi="Times New Roman" w:cs="Times New Roman"/>
                <w:lang w:eastAsia="zh-CN"/>
              </w:rPr>
              <w:t>rošības jostas visām sēdvietām</w:t>
            </w:r>
            <w:r w:rsidR="00066780" w:rsidRPr="00066780">
              <w:rPr>
                <w:rFonts w:ascii="Times New Roman" w:eastAsia="Times New Roman" w:hAnsi="Times New Roman" w:cs="Times New Roman"/>
                <w:lang w:eastAsia="zh-CN"/>
              </w:rPr>
              <w:t xml:space="preserve"> </w:t>
            </w:r>
            <w:r w:rsidR="00066780" w:rsidRPr="00066780">
              <w:rPr>
                <w:rFonts w:ascii="Times New Roman" w:eastAsia="Times New Roman" w:hAnsi="Times New Roman" w:cs="Times New Roman"/>
                <w:bCs/>
                <w:i/>
                <w:color w:val="FF0000"/>
                <w:sz w:val="24"/>
                <w:szCs w:val="24"/>
                <w:lang w:val="en-GB"/>
              </w:rPr>
              <w:t>(</w:t>
            </w:r>
            <w:r w:rsidR="00066780" w:rsidRPr="00066780">
              <w:rPr>
                <w:rFonts w:ascii="Times New Roman" w:eastAsia="Times New Roman" w:hAnsi="Times New Roman" w:cs="Times New Roman"/>
                <w:bCs/>
                <w:i/>
                <w:color w:val="FF0000"/>
                <w:sz w:val="24"/>
                <w:szCs w:val="24"/>
              </w:rPr>
              <w:t xml:space="preserve">ar grozījumiem, kas izdarīti </w:t>
            </w:r>
            <w:r w:rsidR="00066780" w:rsidRPr="007217B7">
              <w:rPr>
                <w:rFonts w:ascii="Times New Roman" w:eastAsia="Times New Roman" w:hAnsi="Times New Roman" w:cs="Times New Roman"/>
                <w:bCs/>
                <w:i/>
                <w:color w:val="FF0000"/>
                <w:sz w:val="24"/>
                <w:szCs w:val="24"/>
                <w:lang w:val="en-GB"/>
              </w:rPr>
              <w:t>18.07.2017</w:t>
            </w:r>
            <w:r w:rsidR="00066780">
              <w:rPr>
                <w:rFonts w:ascii="Times New Roman" w:eastAsia="Times New Roman" w:hAnsi="Times New Roman" w:cs="Times New Roman"/>
                <w:bCs/>
                <w:i/>
                <w:color w:val="FF0000"/>
                <w:sz w:val="24"/>
                <w:szCs w:val="24"/>
                <w:lang w:val="en-GB"/>
              </w:rPr>
              <w:t>.</w:t>
            </w:r>
            <w:r w:rsidR="00066780" w:rsidRPr="007217B7">
              <w:rPr>
                <w:rFonts w:ascii="Times New Roman" w:eastAsia="Times New Roman" w:hAnsi="Times New Roman" w:cs="Times New Roman"/>
                <w:bCs/>
                <w:i/>
                <w:color w:val="FF0000"/>
                <w:sz w:val="24"/>
                <w:szCs w:val="24"/>
                <w:lang w:val="en-GB"/>
              </w:rPr>
              <w:t>)</w:t>
            </w:r>
            <w:r w:rsidR="00066780">
              <w:rPr>
                <w:rFonts w:ascii="Times New Roman" w:eastAsia="Times New Roman" w:hAnsi="Times New Roman" w:cs="Times New Roman"/>
                <w:bCs/>
                <w:i/>
                <w:color w:val="FF0000"/>
                <w:sz w:val="24"/>
                <w:szCs w:val="24"/>
                <w:lang w:val="en-GB"/>
              </w:rPr>
              <w:t>.</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Paceļami sēdekļu elkoņu balsti salona ejas pusē</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turēšanās rokturi sēdekļu sānos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0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Viegli kopjami sēdekļu pagalvji no ādas vai sintētiskās ādas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30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Avīžu sietiņi pie sēdekļu atzveltnēm</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9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Salona logu aizkari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Aizmugurējā loga aizkars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 (divas) jumta lūkas </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5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Maršruta tablo priekšā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salonam ir jābūt aprīkotam ar iekārtām, kas nodrošina temperatūru salonā robežās no +16ºC līdz +24ºC, neatkarīgi no āra temperatūras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Autobusam jābūt aprīkotam ar salona gaisa kondicionēšanas iekārtu/klimata kontroli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90"/>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Autonoma apkures sistēma ar taimeri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individuālā ventilācija ar regulējamām gaisa sprauslām virs dubultsēdekļiem, individuāli skaļruņi ar ieslēgšnas/izslēgšanas vadību.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89"/>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Individuāls apgaismojums katrā pasažieru sēdvietā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3"/>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Drēbju pakaramie starp pasažieru salona logiem</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44"/>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plaukti salona abās pusēs ar slēgtu apakšējo daļu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Displejs ar pulksteni salonā, āra temperatūras rādītājs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Bagāžas nodalījums aizslēdzams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Pasažieru salona nakts apgaismojums</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Ugunsdzēšamie aparāti, avārijas izeju āmuri ar pret zagšanas drošību, avārijas trijstūri, signālvestes (2 gb.), aptieciņas (2 gb.), riteņu bloķētāji</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29"/>
        </w:trPr>
        <w:tc>
          <w:tcPr>
            <w:tcW w:w="2116"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Papildus nosacījumi</w:t>
            </w:r>
          </w:p>
        </w:tc>
        <w:tc>
          <w:tcPr>
            <w:tcW w:w="4234"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77"/>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sertifikācija Latvijas Republikā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26"/>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Izieta tehniskā apskate CSDD</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4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Piegādātājam par saviem līdzekļiem jāveic transporta reģistrācija CSDD, kā īpašnieku norādot Pasūtītāju</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207"/>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Servisa grāmatiņa latviešu valodā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right w:w="22" w:type="dxa"/>
          </w:tblCellMar>
        </w:tblPrEx>
        <w:trPr>
          <w:gridAfter w:val="1"/>
          <w:wAfter w:w="32" w:type="dxa"/>
          <w:trHeight w:val="155"/>
        </w:trPr>
        <w:tc>
          <w:tcPr>
            <w:tcW w:w="2116"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Autobusa ekspluatācijas rokasgrāmata latviešu valodā</w:t>
            </w:r>
          </w:p>
        </w:tc>
        <w:tc>
          <w:tcPr>
            <w:tcW w:w="2793" w:type="dxa"/>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55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 xml:space="preserve">Autobusu piegāde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Ne ilgāka kā 24 nedēļas no līguma noslēgšanas</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469"/>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t xml:space="preserve">Garantijas noteikumi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mazāka kā 24 (divdesmit četri) mēneši bez nobraukuma ierobežojuma visam autobusam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718"/>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Ne mazāk kā 24 (divdesmit četri) mēneši bez nobraukuma ierobežojuma: dzinējam, pārnesumkārbai, dzenošajam tiltam, retarderam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394"/>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r w:rsidRPr="007217B7">
              <w:rPr>
                <w:rFonts w:ascii="Times New Roman" w:eastAsia="Times New Roman" w:hAnsi="Times New Roman" w:cs="Times New Roman"/>
                <w:b/>
                <w:lang w:eastAsia="zh-CN"/>
              </w:rPr>
              <w:lastRenderedPageBreak/>
              <w:t>Papildus nosacījumi:</w:t>
            </w:r>
          </w:p>
          <w:p w:rsidR="007217B7" w:rsidRPr="007217B7" w:rsidRDefault="007217B7" w:rsidP="007217B7">
            <w:pPr>
              <w:tabs>
                <w:tab w:val="left" w:pos="0"/>
              </w:tabs>
              <w:suppressAutoHyphens/>
              <w:spacing w:after="240" w:line="240" w:lineRule="auto"/>
              <w:rPr>
                <w:rFonts w:ascii="Times New Roman" w:eastAsia="Times New Roman" w:hAnsi="Times New Roman" w:cs="Times New Roman"/>
                <w:b/>
                <w:lang w:eastAsia="zh-CN"/>
              </w:rPr>
            </w:pP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462"/>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Servisa un remonta iespējas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C70660">
            <w:pPr>
              <w:tabs>
                <w:tab w:val="left" w:pos="0"/>
              </w:tabs>
              <w:suppressAutoHyphens/>
              <w:spacing w:after="240" w:line="240" w:lineRule="auto"/>
              <w:rPr>
                <w:rFonts w:ascii="Times New Roman" w:eastAsia="Times New Roman" w:hAnsi="Times New Roman" w:cs="Times New Roman"/>
                <w:lang w:eastAsia="zh-CN"/>
              </w:rPr>
            </w:pPr>
            <w:bookmarkStart w:id="15" w:name="_Hlk488333050"/>
            <w:bookmarkStart w:id="16" w:name="_GoBack"/>
            <w:r w:rsidRPr="00066780">
              <w:rPr>
                <w:rFonts w:ascii="Times New Roman" w:eastAsia="Times New Roman" w:hAnsi="Times New Roman" w:cs="Times New Roman"/>
                <w:lang w:eastAsia="zh-CN"/>
              </w:rPr>
              <w:t xml:space="preserve">Jānodrošina autorizēta servisa pakalpojumi ne tālāk par </w:t>
            </w:r>
            <w:r w:rsidR="00AE6121">
              <w:rPr>
                <w:rFonts w:ascii="Times New Roman" w:eastAsia="Times New Roman" w:hAnsi="Times New Roman" w:cs="Times New Roman"/>
                <w:lang w:eastAsia="zh-CN"/>
              </w:rPr>
              <w:t>50 km rādius</w:t>
            </w:r>
            <w:r w:rsidR="00AE6121" w:rsidRPr="00AE6121">
              <w:rPr>
                <w:rFonts w:ascii="Times New Roman" w:eastAsia="Times New Roman" w:hAnsi="Times New Roman" w:cs="Times New Roman"/>
                <w:strike/>
                <w:color w:val="FF0000"/>
                <w:lang w:eastAsia="zh-CN"/>
              </w:rPr>
              <w:t>a</w:t>
            </w:r>
            <w:r w:rsidR="00AE6121" w:rsidRPr="00AE6121">
              <w:rPr>
                <w:rFonts w:ascii="Times New Roman" w:eastAsia="Times New Roman" w:hAnsi="Times New Roman" w:cs="Times New Roman"/>
                <w:color w:val="FF0000"/>
                <w:lang w:eastAsia="zh-CN"/>
              </w:rPr>
              <w:t>u</w:t>
            </w:r>
            <w:r w:rsidRPr="00066780">
              <w:rPr>
                <w:rFonts w:ascii="Times New Roman" w:eastAsia="Times New Roman" w:hAnsi="Times New Roman" w:cs="Times New Roman"/>
                <w:lang w:eastAsia="zh-CN"/>
              </w:rPr>
              <w:t xml:space="preserve"> </w:t>
            </w:r>
            <w:r w:rsidR="007877F0" w:rsidRPr="00066780">
              <w:rPr>
                <w:rFonts w:ascii="Times New Roman" w:eastAsia="Times New Roman" w:hAnsi="Times New Roman" w:cs="Times New Roman"/>
                <w:strike/>
                <w:lang w:eastAsia="zh-CN"/>
              </w:rPr>
              <w:t>no</w:t>
            </w:r>
            <w:r w:rsidR="007877F0" w:rsidRPr="00066780">
              <w:rPr>
                <w:rFonts w:ascii="Times New Roman" w:eastAsia="Times New Roman" w:hAnsi="Times New Roman" w:cs="Times New Roman"/>
                <w:lang w:eastAsia="zh-CN"/>
              </w:rPr>
              <w:t xml:space="preserve"> </w:t>
            </w:r>
            <w:r w:rsidR="00C70660" w:rsidRPr="00066780">
              <w:rPr>
                <w:rFonts w:ascii="Times New Roman" w:eastAsia="Times New Roman" w:hAnsi="Times New Roman" w:cs="Times New Roman"/>
                <w:color w:val="FF0000"/>
                <w:lang w:eastAsia="zh-CN"/>
              </w:rPr>
              <w:t>ap</w:t>
            </w:r>
            <w:r w:rsidR="00C70660" w:rsidRPr="00066780">
              <w:rPr>
                <w:rFonts w:ascii="Times New Roman" w:eastAsia="Times New Roman" w:hAnsi="Times New Roman" w:cs="Times New Roman"/>
                <w:lang w:eastAsia="zh-CN"/>
              </w:rPr>
              <w:t xml:space="preserve"> pasūtītāja juridisko adresi </w:t>
            </w:r>
            <w:r w:rsidRPr="00066780">
              <w:rPr>
                <w:rFonts w:ascii="Times New Roman" w:eastAsia="Times New Roman" w:hAnsi="Times New Roman" w:cs="Times New Roman"/>
                <w:lang w:eastAsia="zh-CN"/>
              </w:rPr>
              <w:t>Pils iela 16, Sigulda</w:t>
            </w:r>
            <w:r w:rsidRPr="00066780">
              <w:rPr>
                <w:rFonts w:ascii="Times New Roman" w:eastAsia="Times New Roman" w:hAnsi="Times New Roman" w:cs="Times New Roman"/>
                <w:vertAlign w:val="superscript"/>
                <w:lang w:eastAsia="zh-CN"/>
              </w:rPr>
              <w:footnoteReference w:id="1"/>
            </w:r>
            <w:r w:rsidRPr="00066780">
              <w:rPr>
                <w:rFonts w:ascii="Times New Roman" w:eastAsia="Times New Roman" w:hAnsi="Times New Roman" w:cs="Times New Roman"/>
                <w:lang w:eastAsia="zh-CN"/>
              </w:rPr>
              <w:t>.</w:t>
            </w:r>
            <w:r w:rsidRPr="007217B7">
              <w:rPr>
                <w:rFonts w:ascii="Times New Roman" w:eastAsia="Times New Roman" w:hAnsi="Times New Roman" w:cs="Times New Roman"/>
                <w:lang w:eastAsia="zh-CN"/>
              </w:rPr>
              <w:t xml:space="preserve"> </w:t>
            </w:r>
            <w:r w:rsidR="007877F0" w:rsidRPr="007217B7">
              <w:rPr>
                <w:rFonts w:ascii="Times New Roman" w:eastAsia="Times New Roman" w:hAnsi="Times New Roman" w:cs="Times New Roman"/>
                <w:bCs/>
                <w:i/>
                <w:color w:val="FF0000"/>
                <w:sz w:val="24"/>
                <w:szCs w:val="24"/>
                <w:lang w:val="en-GB"/>
              </w:rPr>
              <w:t>(</w:t>
            </w:r>
            <w:r w:rsidR="007877F0" w:rsidRPr="007217B7">
              <w:rPr>
                <w:rFonts w:ascii="Times New Roman" w:eastAsia="Times New Roman" w:hAnsi="Times New Roman" w:cs="Times New Roman"/>
                <w:bCs/>
                <w:i/>
                <w:color w:val="FF0000"/>
                <w:sz w:val="24"/>
                <w:szCs w:val="24"/>
              </w:rPr>
              <w:t>ar grozījumiem, kas izdarīti 18.07.2017.)</w:t>
            </w:r>
            <w:bookmarkEnd w:id="15"/>
            <w:bookmarkEnd w:id="16"/>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r w:rsidR="007217B7" w:rsidRPr="007217B7" w:rsidTr="007217B7">
        <w:tblPrEx>
          <w:tblCellMar>
            <w:top w:w="83" w:type="dxa"/>
            <w:right w:w="25" w:type="dxa"/>
          </w:tblCellMar>
        </w:tblPrEx>
        <w:trPr>
          <w:gridAfter w:val="1"/>
          <w:wAfter w:w="32" w:type="dxa"/>
          <w:trHeight w:val="1177"/>
        </w:trPr>
        <w:tc>
          <w:tcPr>
            <w:tcW w:w="2100" w:type="dxa"/>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Personāla apmācība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r w:rsidRPr="007217B7">
              <w:rPr>
                <w:rFonts w:ascii="Times New Roman" w:eastAsia="Times New Roman" w:hAnsi="Times New Roman" w:cs="Times New Roman"/>
                <w:lang w:eastAsia="zh-CN"/>
              </w:rPr>
              <w:t xml:space="preserve">Bez papildus samaksas jānodrošina pasūtītāja darbinieku apmācība autobusa pareizā un ekonomiskā ekspluatācijā. Jāparedz ne mazāk kā 5 teorētiskās un 5 praktiskās apmācības reizes pie Pasūtītāja. Jānodrošina remonta centra personāls ar pieeju rūpnīcas informācijai par apkopju un garantijas remontu veikšanu </w:t>
            </w:r>
          </w:p>
        </w:tc>
        <w:tc>
          <w:tcPr>
            <w:tcW w:w="2922" w:type="dxa"/>
            <w:gridSpan w:val="2"/>
            <w:tcBorders>
              <w:top w:val="single" w:sz="4" w:space="0" w:color="000000"/>
              <w:left w:val="single" w:sz="4" w:space="0" w:color="000000"/>
              <w:bottom w:val="single" w:sz="4" w:space="0" w:color="000000"/>
              <w:right w:val="single" w:sz="4" w:space="0" w:color="000000"/>
            </w:tcBorders>
          </w:tcPr>
          <w:p w:rsidR="007217B7" w:rsidRPr="007217B7" w:rsidRDefault="007217B7" w:rsidP="007217B7">
            <w:pPr>
              <w:tabs>
                <w:tab w:val="left" w:pos="0"/>
              </w:tabs>
              <w:suppressAutoHyphens/>
              <w:spacing w:after="240" w:line="240" w:lineRule="auto"/>
              <w:rPr>
                <w:rFonts w:ascii="Times New Roman" w:eastAsia="Times New Roman" w:hAnsi="Times New Roman" w:cs="Times New Roman"/>
                <w:lang w:eastAsia="zh-CN"/>
              </w:rPr>
            </w:pPr>
          </w:p>
        </w:tc>
      </w:tr>
    </w:tbl>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3.pielikums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7217B7">
        <w:rPr>
          <w:rFonts w:ascii="Times New Roman" w:eastAsia="Times New Roman" w:hAnsi="Times New Roman" w:cs="Times New Roman"/>
          <w:b/>
          <w:sz w:val="32"/>
          <w:szCs w:val="32"/>
          <w:lang w:eastAsia="zh-CN"/>
        </w:rPr>
        <w:t>FINANŠU PIEDĀVĀJUMA FORMA</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Mēs piedāvājam veikt</w:t>
      </w:r>
      <w:r w:rsidRPr="007217B7">
        <w:rPr>
          <w:rFonts w:ascii="Times New Roman" w:eastAsia="Arial" w:hAnsi="Times New Roman" w:cs="Times New Roman"/>
          <w:bCs/>
          <w:color w:val="000000"/>
          <w:sz w:val="24"/>
          <w:szCs w:val="24"/>
        </w:rPr>
        <w:t xml:space="preserve"> </w:t>
      </w:r>
      <w:r w:rsidRPr="007217B7">
        <w:rPr>
          <w:rFonts w:ascii="Times New Roman" w:eastAsia="Arial" w:hAnsi="Times New Roman" w:cs="Times New Roman"/>
          <w:color w:val="000000"/>
          <w:sz w:val="24"/>
          <w:szCs w:val="24"/>
        </w:rPr>
        <w:t>jauna pasažieru autobusa piegādi un apkopi Siguldas novada pašvaldības vajadzībām saskaņā ar iepirkuma (id. Nr. SND 2017/06/AK) Nolikuma nosacījumiem noteiktajā laika periodā:</w:t>
      </w:r>
    </w:p>
    <w:p w:rsidR="007217B7" w:rsidRPr="007217B7" w:rsidRDefault="007217B7" w:rsidP="007217B7">
      <w:pPr>
        <w:spacing w:after="0" w:line="240" w:lineRule="auto"/>
        <w:jc w:val="both"/>
        <w:rPr>
          <w:rFonts w:ascii="Times New Roman" w:eastAsia="Arial" w:hAnsi="Times New Roman" w:cs="Times New Roman"/>
          <w:i/>
          <w:color w:val="FF0000"/>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Nr.p.k.</w:t>
            </w:r>
          </w:p>
        </w:tc>
        <w:tc>
          <w:tcPr>
            <w:tcW w:w="6075"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 xml:space="preserve">Izmaksu sadaļa </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7217B7">
              <w:rPr>
                <w:rFonts w:ascii="Times New Roman" w:eastAsia="Times New Roman" w:hAnsi="Times New Roman" w:cs="Times New Roman"/>
                <w:b/>
                <w:sz w:val="26"/>
                <w:szCs w:val="26"/>
                <w:lang w:eastAsia="zh-CN"/>
              </w:rPr>
              <w:t>Summa EUR</w:t>
            </w:r>
          </w:p>
        </w:tc>
      </w:tr>
      <w:tr w:rsidR="007217B7" w:rsidRPr="007217B7" w:rsidTr="007217B7">
        <w:tc>
          <w:tcPr>
            <w:tcW w:w="1004" w:type="dxa"/>
          </w:tcPr>
          <w:p w:rsidR="007217B7" w:rsidRPr="007217B7" w:rsidRDefault="007217B7" w:rsidP="007217B7">
            <w:pPr>
              <w:tabs>
                <w:tab w:val="left" w:pos="319"/>
              </w:tabs>
              <w:suppressAutoHyphens/>
              <w:spacing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w:t>
            </w:r>
          </w:p>
        </w:tc>
        <w:tc>
          <w:tcPr>
            <w:tcW w:w="6075" w:type="dxa"/>
          </w:tcPr>
          <w:p w:rsidR="007217B7" w:rsidRPr="007217B7" w:rsidRDefault="007217B7" w:rsidP="007217B7">
            <w:pPr>
              <w:spacing w:after="0" w:line="240" w:lineRule="auto"/>
              <w:jc w:val="both"/>
              <w:rPr>
                <w:rFonts w:ascii="Times New Roman" w:eastAsia="Arial" w:hAnsi="Times New Roman" w:cs="Times New Roman"/>
                <w:i/>
                <w:color w:val="FF0000"/>
                <w:sz w:val="24"/>
                <w:szCs w:val="24"/>
              </w:rPr>
            </w:pPr>
            <w:r w:rsidRPr="007217B7">
              <w:rPr>
                <w:rFonts w:ascii="Times New Roman" w:eastAsia="Arial" w:hAnsi="Times New Roman" w:cs="Times New Roman"/>
                <w:color w:val="000000"/>
                <w:sz w:val="24"/>
                <w:szCs w:val="24"/>
              </w:rPr>
              <w:t>Jauna ekspluatācijai gatava pasažieru autobusa piegāde Siguldas novada pašvaldības vajadzībām – Nolikuma 5.2.3.punkta kritērijs “A”</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w:t>
            </w:r>
          </w:p>
        </w:tc>
        <w:tc>
          <w:tcPr>
            <w:tcW w:w="6075" w:type="dxa"/>
          </w:tcPr>
          <w:p w:rsidR="007217B7" w:rsidRPr="007217B7" w:rsidRDefault="007217B7" w:rsidP="007217B7">
            <w:pPr>
              <w:spacing w:after="0" w:line="240" w:lineRule="auto"/>
              <w:jc w:val="both"/>
              <w:rPr>
                <w:rFonts w:ascii="Times New Roman" w:eastAsia="Arial" w:hAnsi="Times New Roman" w:cs="Times New Roman"/>
                <w:color w:val="000000"/>
                <w:sz w:val="24"/>
                <w:szCs w:val="24"/>
              </w:rPr>
            </w:pPr>
            <w:r w:rsidRPr="007217B7">
              <w:rPr>
                <w:rFonts w:ascii="Times New Roman" w:eastAsia="Arial" w:hAnsi="Times New Roman" w:cs="Times New Roman"/>
                <w:color w:val="000000"/>
                <w:sz w:val="24"/>
                <w:szCs w:val="24"/>
              </w:rPr>
              <w:t>Piegādātā pasažieru autobusa tehniskās apkopes izmaksas 2 (divu) gadu periodā – Nolikuma 5.2.3.punkta kritērijs “B”</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i/>
                <w:color w:val="FF0000"/>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Kopējās izmaksas (bez 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7217B7" w:rsidRPr="007217B7" w:rsidTr="007217B7">
        <w:tc>
          <w:tcPr>
            <w:tcW w:w="1004"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Kopējās izmaksas (ar PVN)</w:t>
            </w:r>
          </w:p>
        </w:tc>
        <w:tc>
          <w:tcPr>
            <w:tcW w:w="2127" w:type="dxa"/>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bl>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i/>
          <w:color w:val="FF0000"/>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Vārds, Uzvārds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Ieņemamais amats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Paraksts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sz w:val="24"/>
          <w:szCs w:val="24"/>
          <w:lang w:eastAsia="zh-CN"/>
        </w:rPr>
        <w:t>Datums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Zīmogs</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4.pielikums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7217B7">
        <w:rPr>
          <w:rFonts w:ascii="Times New Roman" w:eastAsia="Times New Roman" w:hAnsi="Times New Roman" w:cs="Times New Roman"/>
          <w:b/>
          <w:sz w:val="32"/>
          <w:szCs w:val="32"/>
          <w:lang w:eastAsia="zh-CN"/>
        </w:rPr>
        <w:t xml:space="preserve">DETALIZĒTA TEHNISKO APKOPJU PIEDĀVĀJUMA FORMA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08"/>
        <w:gridCol w:w="2591"/>
        <w:gridCol w:w="1077"/>
        <w:gridCol w:w="1100"/>
      </w:tblGrid>
      <w:tr w:rsidR="007217B7" w:rsidRPr="007217B7" w:rsidTr="007217B7">
        <w:tc>
          <w:tcPr>
            <w:tcW w:w="1563"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Apkopju veids </w:t>
            </w:r>
          </w:p>
        </w:tc>
        <w:tc>
          <w:tcPr>
            <w:tcW w:w="3208"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Darbi</w:t>
            </w:r>
          </w:p>
          <w:p w:rsidR="007217B7" w:rsidRPr="007217B7" w:rsidRDefault="007217B7" w:rsidP="007217B7">
            <w:pPr>
              <w:suppressAutoHyphens/>
              <w:spacing w:after="0" w:line="240" w:lineRule="auto"/>
              <w:jc w:val="center"/>
              <w:rPr>
                <w:rFonts w:ascii="Times New Roman" w:eastAsia="Times New Roman" w:hAnsi="Times New Roman" w:cs="Times New Roman"/>
                <w:b/>
                <w:i/>
                <w:sz w:val="20"/>
                <w:szCs w:val="20"/>
                <w:lang w:eastAsia="zh-CN"/>
              </w:rPr>
            </w:pPr>
          </w:p>
        </w:tc>
        <w:tc>
          <w:tcPr>
            <w:tcW w:w="2591" w:type="dxa"/>
            <w:shd w:val="clear" w:color="auto" w:fill="auto"/>
            <w:vAlign w:val="center"/>
          </w:tcPr>
          <w:p w:rsidR="007217B7" w:rsidRPr="007217B7" w:rsidRDefault="007217B7" w:rsidP="007217B7">
            <w:pPr>
              <w:suppressAutoHyphens/>
              <w:spacing w:after="0" w:line="240" w:lineRule="auto"/>
              <w:jc w:val="center"/>
              <w:rPr>
                <w:rFonts w:ascii="Times New Roman" w:eastAsia="Times New Roman" w:hAnsi="Times New Roman" w:cs="Times New Roman"/>
                <w:b/>
                <w:sz w:val="20"/>
                <w:szCs w:val="20"/>
                <w:highlight w:val="yellow"/>
                <w:lang w:eastAsia="zh-CN"/>
              </w:rPr>
            </w:pPr>
            <w:r w:rsidRPr="007217B7">
              <w:rPr>
                <w:rFonts w:ascii="Times New Roman" w:eastAsia="Times New Roman" w:hAnsi="Times New Roman" w:cs="Times New Roman"/>
                <w:b/>
                <w:sz w:val="20"/>
                <w:szCs w:val="20"/>
                <w:lang w:eastAsia="zh-CN"/>
              </w:rPr>
              <w:t xml:space="preserve">Apkopē obligāti iekļaujamie materiāli </w:t>
            </w:r>
            <w:r w:rsidRPr="007217B7">
              <w:rPr>
                <w:rFonts w:ascii="Times New Roman" w:eastAsia="Times New Roman" w:hAnsi="Times New Roman" w:cs="Times New Roman"/>
                <w:b/>
                <w:i/>
                <w:sz w:val="20"/>
                <w:szCs w:val="20"/>
                <w:lang w:eastAsia="zh-CN"/>
              </w:rPr>
              <w:t>(Norādīt materiālus, rezerves daļas, kas tiks izmantoti apkopes veikšanai)</w:t>
            </w: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Izmaksas vienai apkopes reizei EUR bez PVN</w:t>
            </w: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Izmaksas apkopes veidam visā 2 gadu periodā EUR bez PVN</w:t>
            </w: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TA 1</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(ieteicamais intervāls  ik pēc</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10000 km vai 1x3 mēnešos)</w:t>
            </w:r>
          </w:p>
        </w:tc>
        <w:tc>
          <w:tcPr>
            <w:tcW w:w="3208" w:type="dxa"/>
            <w:shd w:val="clear" w:color="auto" w:fill="auto"/>
          </w:tcPr>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 Autobusa apgaismes un signālierīču darbības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 Autobusa ritošās daļas pārbaude uz pacēlāja vai</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bedres, izmantojot palīginstrumentus;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 Skrūvju  stiprinājumu pārbaude, plaisu atklāšana,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reduktoru ventilācijas pārbaude – atjaunošana;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 Atgāzu izplūdes sistēmas hermētiskuma un</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stiprinājumu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5) Stūres sistēmas pārbaude (stūres mehānisma, stūres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hidrauliskās sistēmas hermētiskuma, stūres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pievada  šarnīru brīvkustības)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Motora telpas vizuāla apskate, eļļas līmeņa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dzesēšanas šķidruma, stūres eļļas, bremžu šķidruma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līmeņa pārbaude ja nepieciešams papildināšana;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  Piedziņas siksnu nolietojuma un piedziņas</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spriegotāju rullīšu apsekošana;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8) Dzeses radiatora stiprinājumu, hermētiskuma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un tā pievadu hermētiskuma pārbaude;</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9) Gaisa filtra(-u)  aizsērējuma pārbaude, tīrīšana.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10) Startera kabeļa un  akumulatora baterijas(-ju),savienojumu pārbaude,  atjaunošana;</w:t>
            </w:r>
          </w:p>
          <w:p w:rsidR="007217B7" w:rsidRPr="007217B7" w:rsidRDefault="007217B7" w:rsidP="007217B7">
            <w:pPr>
              <w:tabs>
                <w:tab w:val="left" w:pos="0"/>
              </w:tabs>
              <w:suppressAutoHyphens/>
              <w:spacing w:after="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11) 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 xml:space="preserve">TA 2 (divas reizes gadā atkarībā no ekspluatācijas </w:t>
            </w:r>
            <w:r w:rsidRPr="007217B7">
              <w:rPr>
                <w:rFonts w:ascii="Times New Roman" w:eastAsia="Times New Roman" w:hAnsi="Times New Roman" w:cs="Times New Roman"/>
                <w:sz w:val="20"/>
                <w:szCs w:val="20"/>
                <w:lang w:eastAsia="zh-CN"/>
              </w:rPr>
              <w:lastRenderedPageBreak/>
              <w:t>intensitātes apvienojot ar TA1 vai Sezonas TA veikšanu)</w:t>
            </w:r>
          </w:p>
        </w:tc>
        <w:tc>
          <w:tcPr>
            <w:tcW w:w="3208" w:type="dxa"/>
            <w:shd w:val="clear" w:color="auto" w:fill="auto"/>
          </w:tcPr>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lastRenderedPageBreak/>
              <w:t xml:space="preserve">1) Autobusa vispārēja defektācija – darba uzdevuma sagatavošana   pamatojoties uz Ministru Kabineta noteikumiem Nr. 466”Noteikumi par transportlīdzekļu valsts tehnisko </w:t>
            </w:r>
            <w:r w:rsidRPr="007217B7">
              <w:rPr>
                <w:rFonts w:ascii="Times New Roman" w:eastAsia="Times New Roman" w:hAnsi="Times New Roman" w:cs="Times New Roman"/>
                <w:sz w:val="20"/>
                <w:szCs w:val="20"/>
              </w:rPr>
              <w:lastRenderedPageBreak/>
              <w:t>apskati un tehnisko kontroli uz ceļiem”.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 Autobusa ritošās daļās, bremžu sistēmas darbības pārbaude, sailenbloku, amortizatoru bukšu brīvkustības pārbaude, atsperojuma defektācija, stūres sistēmas defektācija.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3)Dzinēja tehniskā stāvokļa un hermētiskuma pārbaude </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4)Visu dzinēja nodalījumā esošo eļļas, degvielas, saspiestā gaisa un aukstumaģenta padeves cauruļvadu pārbaude, vai tie ir hermētiski un vai tiem nav noberztu vietu; atgāzu izplūdes sistēmas tehniskā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5)Sajūga pedāļa sviru mehānisma saeļļošana vadītāja nodalījumā.</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6)Amortizatoru hermētiskuma pārbaude, stingrības pārbaude, pneimatisko atsperu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7)Ūdens kondensāta izlaišana no saspiestā gaisa rezervuāriem.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8)Bremžu efektivitātes pārbaude  uz bremžu stenda- izdruka.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9)Bremžu uzliku biezuma pārbaude, rokas bremzes darbības pārbaude, rokas bremžu troses defektācija, darbības pārbaude. Rokas bremzes efektivitātes pārbaude uz bremžu stenda -izdruka.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Hidraulisko bremžu šļūteņu </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10) Tehniskā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11) Ciklona tipa seperatora tīrīšana, žāvēšanas funkcijas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12)Vējstikla defektācija.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13)Eļļas līmeņa pārbaude hidrauliskajā stūres sistēmā.</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14)Dzeses radiatora defektācija – tīrīšana, gaisa dzeses radiatora un tā pievadu tehniskā stāvokļa pārbaude- tīrīšana.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15)Stūres šķērsstiepņu, garenstiepņu  šarnīru brīvkustības pārbaude, putekļu sargu stāvokļa pārbaude, stūres pievadmehānisma ZF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16)Dzinēja degvielas filtrs, visu ieliktņu filtru nomaiņa ik pēc 50 000 km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17)Antifrīza koncentrācijas un derīguma pārbaude ar spektrometru.</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18)Dzesēšanas šķidruma nomaiņa ik pēc 3 gadiem.</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19)Granulatora filtra nomaiņa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20)Dzinēja masas vadu stāvokļa pārbaude</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 xml:space="preserve">21)Motoreļļas, pārnesumkārbas, motorbremzes, tilta reduktora eļļas </w:t>
            </w:r>
            <w:r w:rsidRPr="007217B7">
              <w:rPr>
                <w:rFonts w:ascii="Times New Roman" w:eastAsia="Times New Roman" w:hAnsi="Times New Roman" w:cs="Times New Roman"/>
                <w:sz w:val="20"/>
                <w:szCs w:val="20"/>
              </w:rPr>
              <w:lastRenderedPageBreak/>
              <w:t>līmeņu pārbaude, pamatojoties uz ražotāja tehnisko informāciju -nomaiņa.</w:t>
            </w:r>
          </w:p>
          <w:p w:rsidR="007217B7" w:rsidRPr="007217B7" w:rsidRDefault="007217B7" w:rsidP="007217B7">
            <w:pPr>
              <w:spacing w:after="0" w:line="240" w:lineRule="auto"/>
              <w:rPr>
                <w:rFonts w:ascii="Times New Roman" w:eastAsia="Times New Roman" w:hAnsi="Times New Roman" w:cs="Times New Roman"/>
                <w:sz w:val="20"/>
                <w:szCs w:val="20"/>
              </w:rPr>
            </w:pPr>
            <w:r w:rsidRPr="007217B7">
              <w:rPr>
                <w:rFonts w:ascii="Times New Roman" w:eastAsia="Times New Roman" w:hAnsi="Times New Roman" w:cs="Times New Roman"/>
                <w:sz w:val="20"/>
                <w:szCs w:val="20"/>
              </w:rPr>
              <w:t>22)Kustīgo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lastRenderedPageBreak/>
              <w:t>Sezonas TA (pirms ziemas un pirms vasaras sezonām)</w:t>
            </w:r>
          </w:p>
        </w:tc>
        <w:tc>
          <w:tcPr>
            <w:tcW w:w="3208" w:type="dxa"/>
            <w:shd w:val="clear" w:color="auto" w:fill="auto"/>
          </w:tcPr>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b/>
                <w:i/>
                <w:sz w:val="20"/>
                <w:szCs w:val="20"/>
                <w:lang w:eastAsia="zh-CN"/>
              </w:rPr>
              <w:t>Pirms ziemas iestāšanās</w:t>
            </w:r>
            <w:r w:rsidRPr="007217B7">
              <w:rPr>
                <w:rFonts w:ascii="Times New Roman" w:eastAsia="Times New Roman" w:hAnsi="Times New Roman" w:cs="Times New Roman"/>
                <w:sz w:val="20"/>
                <w:szCs w:val="20"/>
                <w:lang w:eastAsia="zh-CN"/>
              </w:rPr>
              <w:t xml:space="preserve"> </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1)degvielas, visu filtru ieliktņu nomaiņa.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2)Autonomās apkures krāsniņas apkope, degvielas filtra nomaiņa – darbības pārbaude – datordiagnostika.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3)Antifrīza koncentrācijas pārbaude ar spektrometru.</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 Saspiestā gaisa rezervuāru kondensāta izlaišana.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5)Salona apkures ventilatoru darbības  pārbaude</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7)Salona tīrīšana, salona stiklu, vējstikla tīrīšana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b/>
                <w:i/>
                <w:sz w:val="20"/>
                <w:szCs w:val="20"/>
                <w:lang w:eastAsia="zh-CN"/>
              </w:rPr>
              <w:t>Pirms vasaras iestāšanās</w:t>
            </w:r>
            <w:r w:rsidRPr="007217B7">
              <w:rPr>
                <w:rFonts w:ascii="Times New Roman" w:eastAsia="Times New Roman" w:hAnsi="Times New Roman" w:cs="Times New Roman"/>
                <w:i/>
                <w:sz w:val="20"/>
                <w:szCs w:val="20"/>
                <w:lang w:eastAsia="zh-CN"/>
              </w:rPr>
              <w:t>.</w:t>
            </w:r>
            <w:r w:rsidRPr="007217B7">
              <w:rPr>
                <w:rFonts w:ascii="Times New Roman" w:eastAsia="Times New Roman" w:hAnsi="Times New Roman" w:cs="Times New Roman"/>
                <w:sz w:val="20"/>
                <w:szCs w:val="20"/>
                <w:lang w:eastAsia="zh-CN"/>
              </w:rPr>
              <w:t xml:space="preserve"> </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1)Salona filtru pārbaude, gaisa filtra pārbaude – nomaiņa.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2)Antifrīza koncentrācijas pārbaude ar spektrometru.</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3) Saspiestā gaisa rezervuāru kondensāta izlaišana.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4)Salona apkures/ kondicionētāja sistēmas darbības pārbaude, jumta un salona ventilatoru darbības  pārbaude.</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7217B7" w:rsidRPr="007217B7" w:rsidRDefault="007217B7" w:rsidP="007217B7">
            <w:pPr>
              <w:suppressAutoHyphens/>
              <w:spacing w:after="0" w:line="240" w:lineRule="auto"/>
              <w:jc w:val="both"/>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7)Salona tīrīšana, salona stiklu, vējstikla tīrīšana</w:t>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0"/>
                <w:szCs w:val="20"/>
                <w:lang w:eastAsia="zh-CN"/>
              </w:rPr>
            </w:pPr>
            <w:r w:rsidRPr="007217B7">
              <w:rPr>
                <w:rFonts w:ascii="Times New Roman" w:eastAsia="Times New Roman" w:hAnsi="Times New Roman" w:cs="Times New Roman"/>
                <w:sz w:val="20"/>
                <w:szCs w:val="20"/>
                <w:lang w:eastAsia="zh-CN"/>
              </w:rPr>
              <w:t>8) Kustīgo mezglu, slīdvirsmu eļļošana</w:t>
            </w:r>
          </w:p>
        </w:tc>
        <w:tc>
          <w:tcPr>
            <w:tcW w:w="2591"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7217B7" w:rsidRPr="007217B7" w:rsidTr="007217B7">
        <w:tc>
          <w:tcPr>
            <w:tcW w:w="1563"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208"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668" w:type="dxa"/>
            <w:gridSpan w:val="2"/>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7217B7">
              <w:rPr>
                <w:rFonts w:ascii="Times New Roman" w:eastAsia="Times New Roman" w:hAnsi="Times New Roman" w:cs="Times New Roman"/>
                <w:b/>
                <w:sz w:val="20"/>
                <w:szCs w:val="20"/>
                <w:lang w:eastAsia="zh-CN"/>
              </w:rPr>
              <w:t>Kopā tehnisko apkopju izmaksas visam 2 gadu periodam EUR bez PVN</w:t>
            </w:r>
          </w:p>
        </w:tc>
        <w:tc>
          <w:tcPr>
            <w:tcW w:w="110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bl>
    <w:p w:rsidR="007217B7" w:rsidRPr="007217B7" w:rsidRDefault="007217B7" w:rsidP="007217B7">
      <w:pPr>
        <w:numPr>
          <w:ilvl w:val="0"/>
          <w:numId w:val="47"/>
        </w:numPr>
        <w:tabs>
          <w:tab w:val="left" w:pos="319"/>
        </w:tabs>
        <w:suppressAutoHyphens/>
        <w:spacing w:before="120" w:after="120" w:line="240" w:lineRule="auto"/>
        <w:ind w:left="540" w:hanging="540"/>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Papildus remonta darbiem (ārpus Garantijas noteikumiem) piedāvātā cilvēkstundas darba likme: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brīvdienās, svētku dienās, ārpus darba laika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Cilvēkstundas darba likme</w:t>
            </w: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5.pielikums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r w:rsidRPr="007217B7">
        <w:rPr>
          <w:rFonts w:ascii="Times New Roman" w:eastAsia="Times New Roman" w:hAnsi="Times New Roman" w:cs="Times New Roman"/>
          <w:b/>
          <w:bCs/>
          <w:sz w:val="32"/>
          <w:szCs w:val="32"/>
          <w:lang w:eastAsia="zh-CN"/>
        </w:rPr>
        <w:t>Pretendenta pieredzes apraksts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1.</w:t>
      </w:r>
      <w:r w:rsidRPr="007217B7">
        <w:rPr>
          <w:rFonts w:ascii="Times New Roman" w:eastAsia="Times New Roman" w:hAnsi="Times New Roman" w:cs="Times New Roman"/>
          <w:bCs/>
          <w:sz w:val="24"/>
          <w:szCs w:val="24"/>
          <w:lang w:eastAsia="zh-CN"/>
        </w:rPr>
        <w:tab/>
        <w:t>Pretendenta nosaukums:</w:t>
      </w:r>
      <w:r w:rsidRPr="007217B7">
        <w:rPr>
          <w:rFonts w:ascii="Times New Roman" w:eastAsia="Times New Roman" w:hAnsi="Times New Roman" w:cs="Times New Roman"/>
          <w:bCs/>
          <w:sz w:val="24"/>
          <w:szCs w:val="24"/>
          <w:lang w:eastAsia="zh-CN"/>
        </w:rPr>
        <w:tab/>
        <w:t>_______________________________________________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ab/>
        <w:t>Reģistrācijas Nr._______________________________________________________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numPr>
          <w:ilvl w:val="0"/>
          <w:numId w:val="47"/>
        </w:numPr>
        <w:tabs>
          <w:tab w:val="left" w:pos="319"/>
        </w:tabs>
        <w:suppressAutoHyphens/>
        <w:spacing w:before="120" w:after="120" w:line="240" w:lineRule="auto"/>
        <w:ind w:left="540" w:hanging="54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Apliecinām, ka mums ir pieredze pasažieru autobusu piegādē un apkopē atbilstoši Nolikuma 3.3.1.punktā noteiktajām prasībām: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2835"/>
      </w:tblGrid>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marka, modelis</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Autobusa cena EUR (bez PVN)</w:t>
            </w: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Piegādes laiks (nedēļas)</w:t>
            </w: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Kontaktpersona, tālrunis</w:t>
            </w:r>
          </w:p>
        </w:tc>
      </w:tr>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7217B7" w:rsidRPr="007217B7" w:rsidTr="007217B7">
        <w:tc>
          <w:tcPr>
            <w:tcW w:w="3652"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Ar šo uzņemos pilnu atbildību par apliecinājumā ietverto informāciju, atbilstību Nolikuma prasībām. Sniegtā informācija un dati ir patiesi.</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Vārds, Uzvārds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Ieņemamais amats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Paraksts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_____________________________________</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Datums</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_________________</w:t>
      </w: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7217B7" w:rsidRPr="007217B7" w:rsidRDefault="007217B7" w:rsidP="007217B7">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7217B7">
        <w:rPr>
          <w:rFonts w:ascii="Times New Roman" w:eastAsia="Times New Roman" w:hAnsi="Times New Roman" w:cs="Times New Roman"/>
          <w:bCs/>
          <w:sz w:val="24"/>
          <w:szCs w:val="24"/>
          <w:lang w:eastAsia="zh-CN"/>
        </w:rPr>
        <w:t>Zīmogs</w:t>
      </w: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br w:type="page"/>
      </w:r>
      <w:r w:rsidRPr="007217B7">
        <w:rPr>
          <w:rFonts w:ascii="Times New Roman" w:eastAsia="Times New Roman" w:hAnsi="Times New Roman" w:cs="Times New Roman"/>
          <w:b/>
          <w:sz w:val="24"/>
          <w:szCs w:val="24"/>
          <w:lang w:eastAsia="zh-CN"/>
        </w:rPr>
        <w:lastRenderedPageBreak/>
        <w:t>6.pielikums</w:t>
      </w: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spacing w:after="0" w:line="240" w:lineRule="auto"/>
        <w:ind w:left="360"/>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Jauna pasažieru autobusa piegādes un apkopes līguma projekti</w:t>
      </w:r>
    </w:p>
    <w:p w:rsidR="007217B7" w:rsidRPr="007217B7" w:rsidRDefault="007217B7" w:rsidP="007217B7">
      <w:pPr>
        <w:spacing w:after="0" w:line="240" w:lineRule="auto"/>
        <w:ind w:left="360"/>
        <w:jc w:val="center"/>
        <w:rPr>
          <w:rFonts w:ascii="Times New Roman" w:eastAsia="Times New Roman" w:hAnsi="Times New Roman" w:cs="Times New Roman"/>
          <w:b/>
          <w:sz w:val="24"/>
          <w:szCs w:val="24"/>
          <w:lang w:eastAsia="zh-CN"/>
        </w:rPr>
      </w:pPr>
    </w:p>
    <w:p w:rsidR="007217B7" w:rsidRPr="007217B7" w:rsidRDefault="007217B7" w:rsidP="007217B7">
      <w:p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JAUNA PASAŽIERU AUTOBUSA PIEGĀDES LĪGUMS Nr. ____________</w:t>
      </w:r>
    </w:p>
    <w:p w:rsidR="007217B7" w:rsidRPr="007217B7" w:rsidRDefault="007217B7" w:rsidP="007217B7">
      <w:pPr>
        <w:suppressAutoHyphens/>
        <w:spacing w:after="0" w:line="240" w:lineRule="auto"/>
        <w:jc w:val="center"/>
        <w:rPr>
          <w:rFonts w:ascii="Times New Roman" w:eastAsia="Times New Roman" w:hAnsi="Times New Roman" w:cs="Times New Roman"/>
          <w:i/>
          <w:sz w:val="24"/>
          <w:szCs w:val="24"/>
          <w:lang w:eastAsia="zh-CN"/>
        </w:rPr>
      </w:pPr>
      <w:r w:rsidRPr="007217B7">
        <w:rPr>
          <w:rFonts w:ascii="Times New Roman" w:eastAsia="Times New Roman" w:hAnsi="Times New Roman" w:cs="Times New Roman"/>
          <w:i/>
          <w:sz w:val="24"/>
          <w:szCs w:val="24"/>
          <w:lang w:eastAsia="zh-CN"/>
        </w:rPr>
        <w:t>(projekts)</w:t>
      </w:r>
    </w:p>
    <w:p w:rsidR="007217B7" w:rsidRPr="007217B7" w:rsidRDefault="007217B7" w:rsidP="007217B7">
      <w:pPr>
        <w:suppressAutoHyphens/>
        <w:spacing w:after="0" w:line="240" w:lineRule="auto"/>
        <w:jc w:val="center"/>
        <w:rPr>
          <w:rFonts w:ascii="Times New Roman" w:eastAsia="Times New Roman" w:hAnsi="Times New Roman" w:cs="Times New Roman"/>
          <w:i/>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Siguldā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            2017.gada ___.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Siguldas novada Dome</w:t>
      </w:r>
      <w:r w:rsidRPr="007217B7">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201__. gada __.______ saistošajiem noteikumiem Nr.___ „Siguldas novada pašvaldības nolikums” (prot. Nr.__., §__), turpmāk tekstā saukts Pircējs, no vienas puses, un</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Pārdevējs, no otras puses, </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abi kopā turpmāk tekstā arī Līdzēji, katrs atsevišķi – Līdzējs, </w:t>
      </w:r>
      <w:r w:rsidRPr="007217B7">
        <w:rPr>
          <w:rFonts w:ascii="Times New Roman" w:eastAsia="Times New Roman" w:hAnsi="Times New Roman" w:cs="Times New Roman"/>
          <w:bCs/>
          <w:sz w:val="24"/>
          <w:szCs w:val="24"/>
          <w:lang w:eastAsia="zh-CN"/>
        </w:rPr>
        <w:t>pamatojoties uz Publisko iepirkumu likuma 8.panta pirmās daļas 1.punktu</w:t>
      </w:r>
      <w:r w:rsidRPr="007217B7">
        <w:rPr>
          <w:rFonts w:ascii="Times New Roman" w:eastAsia="Times New Roman" w:hAnsi="Times New Roman" w:cs="Times New Roman"/>
          <w:sz w:val="24"/>
          <w:szCs w:val="24"/>
          <w:lang w:eastAsia="zh-CN"/>
        </w:rPr>
        <w:t xml:space="preserve"> un pamatojoties uz Siguldas novada Domes rīkoto iepirkumu </w:t>
      </w:r>
      <w:r w:rsidRPr="007217B7">
        <w:rPr>
          <w:rFonts w:ascii="Times New Roman" w:eastAsia="Arial" w:hAnsi="Times New Roman" w:cs="Times New Roman"/>
          <w:bCs/>
          <w:sz w:val="24"/>
          <w:szCs w:val="24"/>
          <w:lang w:eastAsia="zh-CN"/>
        </w:rPr>
        <w:t>„</w:t>
      </w:r>
      <w:r w:rsidRPr="007217B7">
        <w:rPr>
          <w:rFonts w:ascii="Times New Roman" w:eastAsia="Arial" w:hAnsi="Times New Roman" w:cs="Times New Roman"/>
          <w:sz w:val="24"/>
          <w:szCs w:val="24"/>
          <w:lang w:eastAsia="zh-CN"/>
        </w:rPr>
        <w:t xml:space="preserve">Jauna pasažieru autobusa piegāde un apkope Siguldas novada pašvaldības vajadzībām” </w:t>
      </w:r>
      <w:r w:rsidRPr="007217B7">
        <w:rPr>
          <w:rFonts w:ascii="Times New Roman" w:eastAsia="Times New Roman" w:hAnsi="Times New Roman" w:cs="Times New Roman"/>
          <w:bCs/>
          <w:sz w:val="24"/>
          <w:szCs w:val="24"/>
          <w:lang w:eastAsia="zh-CN"/>
        </w:rPr>
        <w:t>(identifikācijas Nr. SND 2017/06/AK)</w:t>
      </w:r>
      <w:r w:rsidRPr="007217B7">
        <w:rPr>
          <w:rFonts w:ascii="Times New Roman" w:eastAsia="Times New Roman" w:hAnsi="Times New Roman" w:cs="Times New Roman"/>
          <w:sz w:val="24"/>
          <w:szCs w:val="24"/>
          <w:lang w:eastAsia="zh-CN"/>
        </w:rPr>
        <w:t>, turpmāk šā līguma tekstā saukts Iepirkums,</w:t>
      </w:r>
      <w:r w:rsidRPr="007217B7">
        <w:rPr>
          <w:rFonts w:ascii="Times New Roman" w:eastAsia="Times New Roman" w:hAnsi="Times New Roman" w:cs="Times New Roman"/>
          <w:i/>
          <w:iCs/>
          <w:sz w:val="24"/>
          <w:szCs w:val="24"/>
          <w:lang w:eastAsia="zh-CN"/>
        </w:rPr>
        <w:t xml:space="preserve"> </w:t>
      </w:r>
      <w:r w:rsidRPr="007217B7">
        <w:rPr>
          <w:rFonts w:ascii="Times New Roman" w:eastAsia="Times New Roman" w:hAnsi="Times New Roman" w:cs="Times New Roman"/>
          <w:sz w:val="24"/>
          <w:szCs w:val="24"/>
          <w:lang w:eastAsia="zh-CN"/>
        </w:rPr>
        <w:t>rezultātiem, noslēdz šādu līgumu (turpmāk tekstā Līgums):</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Līguma priekšmets</w:t>
      </w:r>
    </w:p>
    <w:p w:rsidR="007217B7" w:rsidRPr="007217B7" w:rsidRDefault="007217B7" w:rsidP="007217B7">
      <w:pPr>
        <w:numPr>
          <w:ilvl w:val="1"/>
          <w:numId w:val="32"/>
        </w:numPr>
        <w:suppressAutoHyphens/>
        <w:spacing w:after="0" w:line="240" w:lineRule="auto"/>
        <w:ind w:left="431" w:hanging="431"/>
        <w:contextualSpacing/>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bCs/>
          <w:sz w:val="24"/>
          <w:szCs w:val="24"/>
          <w:lang w:eastAsia="zh-CN"/>
        </w:rPr>
        <w:t xml:space="preserve">Pārdevējs apņemas saskaņā ar Iepirkumā iesniegto piedāvājumu, Līgumu, </w:t>
      </w:r>
      <w:r w:rsidRPr="007217B7">
        <w:rPr>
          <w:rFonts w:ascii="Times New Roman" w:eastAsia="Times New Roman" w:hAnsi="Times New Roman" w:cs="Times New Roman"/>
          <w:sz w:val="24"/>
          <w:szCs w:val="24"/>
        </w:rPr>
        <w:t xml:space="preserve">Tehnisko specifikāciju – tehnisko piedāvājumu (pielikums Nr.1) un Finanšu piedāvājumu (pielikums Nr.2) veikt </w:t>
      </w:r>
      <w:r w:rsidRPr="007217B7">
        <w:rPr>
          <w:rFonts w:ascii="Times New Roman" w:eastAsia="Times New Roman" w:hAnsi="Times New Roman" w:cs="Times New Roman"/>
          <w:bCs/>
          <w:sz w:val="24"/>
          <w:szCs w:val="24"/>
          <w:lang w:eastAsia="zh-CN"/>
        </w:rPr>
        <w:t xml:space="preserve">jauna pasažieru autobusa (turpmāk – Preces) piegādi Pircēja norādītajā vietā: Raiņa ielā 3, Siguldā. </w:t>
      </w:r>
    </w:p>
    <w:p w:rsidR="007217B7" w:rsidRPr="007217B7" w:rsidRDefault="007217B7" w:rsidP="007217B7">
      <w:pPr>
        <w:numPr>
          <w:ilvl w:val="1"/>
          <w:numId w:val="32"/>
        </w:numPr>
        <w:suppressAutoHyphens/>
        <w:spacing w:after="0" w:line="256" w:lineRule="auto"/>
        <w:contextualSpacing/>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rPr>
        <w:t>Pārdevējs ekspluatācijai gatavas Preces piegādi veic par saviem līdzekļiem, ar savu darbaspēku, darba rīkiem, ierīcēm, kuru vērtība ir ierēķināta Līguma summā.</w:t>
      </w:r>
    </w:p>
    <w:p w:rsidR="007217B7" w:rsidRPr="007217B7" w:rsidRDefault="007217B7" w:rsidP="007217B7">
      <w:pPr>
        <w:suppressAutoHyphens/>
        <w:spacing w:after="0" w:line="256" w:lineRule="auto"/>
        <w:ind w:left="432"/>
        <w:contextualSpacing/>
        <w:jc w:val="both"/>
        <w:rPr>
          <w:rFonts w:ascii="Times New Roman" w:eastAsia="Times New Roman" w:hAnsi="Times New Roman" w:cs="Times New Roman"/>
          <w:sz w:val="24"/>
          <w:szCs w:val="24"/>
          <w:lang w:eastAsia="lv-LV"/>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Līguma summa un samaksas kārtība</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Preces piegādi un iegādi Pircējs apņemas samaksāt Pārdevējam Līguma summu ______ EUR (_____________), tajā skaitā PVN 21% _______ EUR (____________).</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Pircējs, ņemot vērā Līguma 1.2.apakšpunktā paredzēto, samaksā par Preci 20 (divdesmit) dienu laikā pēc Preces piegādes Preces pieņemšanas-nodošanas akta parakstīšanas un atbilstoši normatīvajiem aktiem sagatavota preču pavadzīmes-rēķina saņemšanas. Iepriekš minētie dokumenti papīra formātā jāiesniedz Līguma 11.6.apakšpunktā norādītajai Pircēja kontaktpersonai, papildus norādītajam, rēķinu un Preces pieņemšanas – nodošanas aktu elektroniski Pārdevējs nosūta uz e-pasta adresi: </w:t>
      </w:r>
      <w:hyperlink r:id="rId22" w:history="1">
        <w:r w:rsidRPr="007217B7">
          <w:rPr>
            <w:rFonts w:ascii="Times New Roman" w:eastAsia="Times New Roman" w:hAnsi="Times New Roman" w:cs="Times New Roman"/>
            <w:sz w:val="24"/>
            <w:szCs w:val="24"/>
            <w:u w:val="single"/>
            <w:lang w:eastAsia="zh-CN"/>
          </w:rPr>
          <w:t>rekini@sigulda.lv</w:t>
        </w:r>
      </w:hyperlink>
      <w:r w:rsidRPr="007217B7">
        <w:rPr>
          <w:rFonts w:ascii="Times New Roman" w:eastAsia="Times New Roman" w:hAnsi="Times New Roman" w:cs="Times New Roman"/>
          <w:sz w:val="24"/>
          <w:szCs w:val="24"/>
          <w:lang w:eastAsia="zh-CN"/>
        </w:rPr>
        <w:t xml:space="preserve"> .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Pircējs maksājumu par Preces piegādi veic ar pārskaitījumu uz Pārdevēja norādīto bankas kontu.</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7217B7" w:rsidRPr="007217B7" w:rsidRDefault="007217B7" w:rsidP="007217B7">
      <w:pPr>
        <w:tabs>
          <w:tab w:val="num" w:pos="574"/>
        </w:tabs>
        <w:suppressAutoHyphens/>
        <w:spacing w:after="0" w:line="240" w:lineRule="auto"/>
        <w:ind w:left="360"/>
        <w:jc w:val="center"/>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contextualSpacing/>
        <w:jc w:val="center"/>
        <w:rPr>
          <w:rFonts w:ascii="Times New Roman" w:eastAsia="Times New Roman" w:hAnsi="Times New Roman" w:cs="Times New Roman"/>
          <w:sz w:val="24"/>
          <w:szCs w:val="24"/>
        </w:rPr>
      </w:pPr>
      <w:r w:rsidRPr="007217B7">
        <w:rPr>
          <w:rFonts w:ascii="Times New Roman" w:eastAsia="Times New Roman" w:hAnsi="Times New Roman" w:cs="Times New Roman"/>
          <w:b/>
          <w:sz w:val="24"/>
          <w:szCs w:val="24"/>
        </w:rPr>
        <w:t>Līguma izpildes kārtība</w:t>
      </w:r>
    </w:p>
    <w:p w:rsidR="007217B7" w:rsidRPr="007217B7" w:rsidRDefault="007217B7" w:rsidP="007217B7">
      <w:pPr>
        <w:suppressAutoHyphens/>
        <w:spacing w:after="0" w:line="240" w:lineRule="auto"/>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3.1. Saskaņā ar Līguma 1.1.apakšpunktā noteikto Pārdevējs apņemas:</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3.1.1. Preces piegādi veikt saskaņā ar Līgumu, Tehnisko specifikāciju – tehnisko piedāvājumu (pielikums Nr. 1), Finanšu piedāvājumu (pielikums Nr.2).</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3.1.2. Preces piegādi veikt 24 (divdesmit četru) nedēļu laikā no Līguma parakstīšanas dienas. </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3.1.3. Preces piegādes laikus un veidu saskaņot ar Līguma 11.6.apakšpunktā noteikto kontaktpersonu.</w:t>
      </w:r>
    </w:p>
    <w:p w:rsidR="007217B7" w:rsidRPr="007217B7" w:rsidRDefault="007217B7" w:rsidP="007217B7">
      <w:pPr>
        <w:suppressAutoHyphens/>
        <w:spacing w:after="0" w:line="240" w:lineRule="auto"/>
        <w:ind w:left="122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Preces pieņemšana – nodošana</w:t>
      </w:r>
    </w:p>
    <w:p w:rsidR="007217B7" w:rsidRPr="007217B7" w:rsidRDefault="007217B7" w:rsidP="007217B7">
      <w:pPr>
        <w:numPr>
          <w:ilvl w:val="1"/>
          <w:numId w:val="32"/>
        </w:numPr>
        <w:suppressAutoHyphens/>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Preces piegāde, un galīgā nodošana Pircējam tiek noformēta ar Preces pieņemšanas-nodošanas aktu, preču pavadzīmi-rēķinu un tehnisko dokumentāciju latviešu valodā, parakstot to abu Līdzēju pārstāvjiem.</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Pircējam ir tiesības neparakstīt Preces pieņemšanas – nodošanas aktu un preču pavadzīmi-rēķinu, ja ir konstatēts, ka piegādātā Prece neatbilst Līguma un tā pielikumu nosacījumiem un/vai Prece ir bojāta.</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Gadījumā, ja Preces pieņemšanas – nodošanas laikā Pircējs konstatē, ka piegādātā Prece neatbilst Līguma un tā pielikumu nosacījumiem un/vai Prece ir bojāta, tad par to sagatavojams akts, kuru paraksta Līdzēji vai to pilnvaroti pārstāvji un tiek pārtraukta Preces pieņemšana-nodošana. Pārdevējam Līdzēju parakstītā aktā norādītajā termiņā (kurš nedrīkst būt ilgāks par 10 kalendārām dienām) ar saviem spēkiem un uz sava rēķina jānovērš visi konstatētie Preces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Prece pāriet Pircēja valdījumā ar dienu, kad Līdzēji vai to pilnvaroti pārstāvji ir parakstījuši Līguma 4.1.punktā noteikto Preces pieņemšanas - nodošanas aktu un preču pavadzīmi-rēķinu, bet Pircēja īpašumā Prece pāriet ar dienu, kad Pircējs ir samaksājis Pārdevējam par Preci Līgumā noteiktajā kārtībā.</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Pārdevējs izvairās no Līguma 4.3.punktā noteikto Preces trūkumu novēršanas un/vai Preces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7217B7" w:rsidRPr="007217B7" w:rsidRDefault="007217B7" w:rsidP="007217B7">
      <w:pPr>
        <w:numPr>
          <w:ilvl w:val="1"/>
          <w:numId w:val="32"/>
        </w:numPr>
        <w:suppressAutoHyphens/>
        <w:spacing w:after="0" w:line="256"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Pircējs pilnvaro __________________________________________________________ no Pircēja puses parakstīt pieņemšanas – nodošanas aktu un preču pavadzīmi – rēķinu.</w:t>
      </w:r>
    </w:p>
    <w:p w:rsidR="007217B7" w:rsidRPr="007217B7" w:rsidRDefault="007217B7" w:rsidP="007217B7">
      <w:pPr>
        <w:suppressAutoHyphens/>
        <w:spacing w:after="0" w:line="256" w:lineRule="auto"/>
        <w:ind w:left="432"/>
        <w:contextualSpacing/>
        <w:jc w:val="both"/>
        <w:rPr>
          <w:rFonts w:ascii="Times New Roman" w:eastAsia="Times New Roman" w:hAnsi="Times New Roman" w:cs="Times New Roman"/>
          <w:sz w:val="24"/>
          <w:szCs w:val="24"/>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Līdzēju pien</w:t>
      </w:r>
      <w:r w:rsidRPr="007217B7">
        <w:rPr>
          <w:rFonts w:ascii="Times New Roman" w:eastAsia="Arial,Bold" w:hAnsi="Times New Roman" w:cs="Times New Roman"/>
          <w:b/>
          <w:bCs/>
          <w:sz w:val="24"/>
          <w:szCs w:val="24"/>
          <w:lang w:eastAsia="zh-CN"/>
        </w:rPr>
        <w:t>ā</w:t>
      </w:r>
      <w:r w:rsidRPr="007217B7">
        <w:rPr>
          <w:rFonts w:ascii="Times New Roman" w:eastAsia="Times New Roman" w:hAnsi="Times New Roman" w:cs="Times New Roman"/>
          <w:b/>
          <w:bCs/>
          <w:sz w:val="24"/>
          <w:szCs w:val="24"/>
          <w:lang w:eastAsia="zh-CN"/>
        </w:rPr>
        <w:t>kumi un ties</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bas</w:t>
      </w:r>
    </w:p>
    <w:p w:rsidR="007217B7" w:rsidRPr="007217B7" w:rsidRDefault="007217B7" w:rsidP="007217B7">
      <w:pPr>
        <w:numPr>
          <w:ilvl w:val="1"/>
          <w:numId w:val="32"/>
        </w:num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Pārdevējs apņemas: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piegādāt Preci </w:t>
      </w:r>
      <w:r w:rsidRPr="007217B7">
        <w:rPr>
          <w:rFonts w:ascii="Times New Roman" w:eastAsia="Arial" w:hAnsi="Times New Roman" w:cs="Times New Roman"/>
          <w:sz w:val="24"/>
          <w:szCs w:val="24"/>
          <w:lang w:eastAsia="zh-CN"/>
        </w:rPr>
        <w:t>Pircēja norādītajā vietā Siguldā</w:t>
      </w:r>
      <w:r w:rsidRPr="007217B7">
        <w:rPr>
          <w:rFonts w:ascii="Times New Roman" w:eastAsia="Times New Roman" w:hAnsi="Times New Roman" w:cs="Times New Roman"/>
          <w:sz w:val="24"/>
          <w:szCs w:val="24"/>
          <w:lang w:eastAsia="zh-CN"/>
        </w:rPr>
        <w:t xml:space="preserve"> 3.1.2.apakšpunktā minētajā termiņā;</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Preces piegādē ievērot un pildīt Līguma un tā pielikumu nosacījumus;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Līguma darbības laikā nekavējoši telefoniski un rakstiski brīdināt Pircēju par neparedzētiem apstākļiem, kādi radušies no Pārdevēja neatkarīgu iemeslu dēļ un kuru dēļ var tikt traucēta Līguma izpilde;</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piegādāt Preci nevainojamā kvalitātē atbilstoši Tehniskajai specifikācijai – tehniskajam piedāvājumam (pielikums Nr. 1), lai Pircējs pēc minētās Preces saņemšanas varētu uzsākt tās pilnīgu lietošanu.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  nodrošināt Preces garantiju 2 (divu) gadu termiņā bez nobraukuma ierobežojuma no pieņemšanas-nodošanas akta parakstīšanas dienas,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iesniegt Pircēja kontaktpersonai Preces tehnisko dokumentāciju un lietošanas instrukcijas;</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 xml:space="preserve">bez papildus samaksas nodrošināt Pasūtītāja darbinieku apmācību autobusa pareizā un ekonomiskā ekspluatācijā. Paredzēt ne mazāk kā 5 teorētiskās un 5 praktiskās apmācības reizes pie Pasūtītāja; </w:t>
      </w:r>
    </w:p>
    <w:p w:rsidR="007217B7" w:rsidRPr="007217B7" w:rsidRDefault="007217B7" w:rsidP="007217B7">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nodrošināt remonta centra personālu ar pieeju rūpnīcas informācijai par apkopju un garantijas remontu veikšanu.</w:t>
      </w:r>
    </w:p>
    <w:p w:rsidR="007217B7" w:rsidRPr="007217B7" w:rsidRDefault="007217B7" w:rsidP="007217B7">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Pircējs apņemas pieņemt Preci atbilstoši Līguma noteikumiem, ja piegādātā Prece atbilst visām Iepirkuma dokumentācijas, Līguma un tā pielikumu prasībām un nosacījumiem, norēķināties par Preces piegādi atbilstoši Līguma noteikumiem.</w:t>
      </w:r>
    </w:p>
    <w:p w:rsidR="007217B7" w:rsidRPr="007217B7" w:rsidRDefault="007217B7" w:rsidP="007217B7">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Pircējam ir arī citas Līgumā un normatīvajos aktos noteiktās tiesības.</w:t>
      </w:r>
    </w:p>
    <w:p w:rsidR="007217B7" w:rsidRPr="007217B7" w:rsidRDefault="007217B7" w:rsidP="007217B7">
      <w:pPr>
        <w:suppressAutoHyphens/>
        <w:autoSpaceDE w:val="0"/>
        <w:autoSpaceDN w:val="0"/>
        <w:adjustRightInd w:val="0"/>
        <w:spacing w:after="0" w:line="240" w:lineRule="auto"/>
        <w:ind w:left="122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Garantijas</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 xml:space="preserve">Preces garantijas termiņš ir 2 (divi) gadi no Preces pieņemšanas-nodošanas akta parakstīšanas dienas. Garantijas termiņā un saskaņā ar garantijas noteikumiem (pielikums Nr.3) Pārdevējs </w:t>
      </w:r>
      <w:r w:rsidRPr="007217B7">
        <w:rPr>
          <w:rFonts w:ascii="Times New Roman" w:eastAsia="Times New Roman" w:hAnsi="Times New Roman" w:cs="Times New Roman"/>
          <w:bCs/>
          <w:sz w:val="24"/>
          <w:szCs w:val="24"/>
          <w:lang w:eastAsia="lv-LV"/>
        </w:rPr>
        <w:t xml:space="preserve">uzņemas atbildību par Preces kvalitāti un garantē ar saviem spēkiem bez atlīdzības novērst defektus. </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Ja Preces defekts neļauj nodrošināt Preces izmantošanu paredzētajiem mērķiem (pasažieru pārvadāšanai), Pārdevējam ir jānodrošina Garantijas darbu remonts 24 (divdesmit četru) stundu laikā. Ja defekta novēršanai nepieciešams ilgāks laiks, Pārdevējs par saviem līdzekļiem nodrošina līdzvērtīgu pasažieru autobusu uz defekta novēršanas laiku.</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Pārdevējs garantē, ka piegādātā Prece atbilst standartiem un Līguma un tā pielikumu nosacījumiem, tai skaitā Precei ir jāatbilst Eiropas Savienības un Latvijas Republikas normatīvo aktu prasībām.</w:t>
      </w:r>
    </w:p>
    <w:p w:rsidR="007217B7" w:rsidRPr="007217B7" w:rsidRDefault="007217B7" w:rsidP="007217B7">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7217B7">
        <w:rPr>
          <w:rFonts w:ascii="Times New Roman" w:eastAsia="Times New Roman" w:hAnsi="Times New Roman" w:cs="Times New Roman"/>
          <w:sz w:val="24"/>
          <w:szCs w:val="24"/>
          <w:lang w:eastAsia="zh-CN"/>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kādas to daļas neatbilstība Līguma un tā pielikumu nosacījumiem.</w:t>
      </w:r>
    </w:p>
    <w:p w:rsidR="007217B7" w:rsidRPr="007217B7" w:rsidRDefault="007217B7" w:rsidP="007217B7">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Līdzēju mantisk</w:t>
      </w:r>
      <w:r w:rsidRPr="007217B7">
        <w:rPr>
          <w:rFonts w:ascii="Times New Roman" w:eastAsia="Arial,Bold" w:hAnsi="Times New Roman" w:cs="Times New Roman"/>
          <w:b/>
          <w:bCs/>
          <w:sz w:val="24"/>
          <w:szCs w:val="24"/>
          <w:lang w:eastAsia="zh-CN"/>
        </w:rPr>
        <w:t xml:space="preserve">ā </w:t>
      </w:r>
      <w:r w:rsidRPr="007217B7">
        <w:rPr>
          <w:rFonts w:ascii="Times New Roman" w:eastAsia="Times New Roman" w:hAnsi="Times New Roman" w:cs="Times New Roman"/>
          <w:b/>
          <w:bCs/>
          <w:sz w:val="24"/>
          <w:szCs w:val="24"/>
          <w:lang w:eastAsia="zh-CN"/>
        </w:rPr>
        <w:t>atbild</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ba</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noteiktās samaksas termiņa nokavējuma gadījumā Pircējs maksā Pārdevējam līgumsodu 0,5% apmērā no Līguma 2.1.apakšpunktā noteiktās Līguma summas, taču kopumā ne vairāk kā 10 % no Līguma 2.1.punktā noteiktās Līguma summas.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noteiktās Preces piegādes termiņa nokavējuma gadījumā Pārdevējs maksā Pircējam līgumsodu 0,5% apmērā no Līguma 2.1.apakšpunktā noteiktās Līguma summas par katru nokavēto dienu, taču kopumā ne vairāk kā 10 % no Līguma 2.1.apakšpunktā noteiktās Līguma summas.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Aprēķinātie līgumsodi Pārdevējam ir jānomaksā 3 (trīs) darba dienu laikā, skaitot no dienas, kad Pārdevējs ir saņēmis no Pircēja rēķinu par šajā Līguma punktā noteikto līgumsodu.</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Pārdevēja vainas dēļ, veicot Līgumā noteikto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Līgumsoda samaksa neatbrīvo Līdzējus no Līgumā noteikto saistību izpildes.</w:t>
      </w:r>
    </w:p>
    <w:p w:rsidR="007217B7" w:rsidRPr="007217B7" w:rsidRDefault="007217B7" w:rsidP="007217B7">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Pircējam, veicot Līgumā noteiktos maksājumus, ir tiesības ieturēt no tiem līgumsodus, kas Pārdevējam aprēķināti saskaņā ar Līgumu.</w:t>
      </w:r>
    </w:p>
    <w:p w:rsidR="007217B7" w:rsidRPr="007217B7" w:rsidRDefault="007217B7" w:rsidP="007217B7">
      <w:pPr>
        <w:suppressAutoHyphens/>
        <w:spacing w:after="0" w:line="240" w:lineRule="auto"/>
        <w:jc w:val="center"/>
        <w:outlineLvl w:val="0"/>
        <w:rPr>
          <w:rFonts w:ascii="Times New Roman" w:eastAsia="Times New Roman" w:hAnsi="Times New Roman" w:cs="Times New Roman"/>
          <w:b/>
          <w:sz w:val="24"/>
          <w:szCs w:val="24"/>
          <w:lang w:eastAsia="zh-CN"/>
        </w:rPr>
      </w:pPr>
    </w:p>
    <w:p w:rsidR="007217B7" w:rsidRPr="007217B7" w:rsidRDefault="007217B7" w:rsidP="007217B7">
      <w:pPr>
        <w:suppressAutoHyphens/>
        <w:spacing w:after="0" w:line="240" w:lineRule="auto"/>
        <w:jc w:val="center"/>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8. Nepārvarama vara</w:t>
      </w:r>
    </w:p>
    <w:p w:rsidR="007217B7" w:rsidRPr="007217B7" w:rsidRDefault="007217B7" w:rsidP="007217B7">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lastRenderedPageBreak/>
        <w:t xml:space="preserve">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saistību izpildes laiks pagarinās par periodu, kurā pastāv nepārvaramas varas radītie apstākļi. </w:t>
      </w:r>
    </w:p>
    <w:p w:rsidR="007217B7" w:rsidRPr="007217B7" w:rsidRDefault="007217B7" w:rsidP="007217B7">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Ja nepārvaramas varas apstākļi pastāv ilgāk kā 3 (trīs) mēnešus, vienošanās darbība tiek izbeigta un Līdzēji veic savstarpējo norēķinu. Par nepārvaramas varas apstākļu iestāšanos nekavējoties, bet ne vēlāk kā 3 (trīs) darba dienu laikā, rakstveidā paziņo otram Līdzējam. Līdzēji konsultējas viens ar otru, lai vienotos par attiecīgiem pasākumiem, kas veicami šādos apstākļos.</w:t>
      </w:r>
    </w:p>
    <w:p w:rsidR="007217B7" w:rsidRPr="007217B7" w:rsidRDefault="007217B7" w:rsidP="007217B7">
      <w:pPr>
        <w:suppressAutoHyphens/>
        <w:spacing w:after="0" w:line="240" w:lineRule="auto"/>
        <w:ind w:left="360"/>
        <w:jc w:val="both"/>
        <w:outlineLvl w:val="0"/>
        <w:rPr>
          <w:rFonts w:ascii="Times New Roman" w:eastAsia="Times New Roman" w:hAnsi="Times New Roman" w:cs="Times New Roman"/>
          <w:b/>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217B7">
        <w:rPr>
          <w:rFonts w:ascii="Times New Roman" w:eastAsia="Times New Roman" w:hAnsi="Times New Roman" w:cs="Times New Roman"/>
          <w:b/>
          <w:bCs/>
          <w:sz w:val="24"/>
          <w:szCs w:val="24"/>
        </w:rPr>
        <w:t>Str</w:t>
      </w:r>
      <w:r w:rsidRPr="007217B7">
        <w:rPr>
          <w:rFonts w:ascii="Times New Roman" w:eastAsia="Arial,Bold" w:hAnsi="Times New Roman" w:cs="Times New Roman"/>
          <w:b/>
          <w:bCs/>
          <w:sz w:val="24"/>
          <w:szCs w:val="24"/>
        </w:rPr>
        <w:t>ī</w:t>
      </w:r>
      <w:r w:rsidRPr="007217B7">
        <w:rPr>
          <w:rFonts w:ascii="Times New Roman" w:eastAsia="Times New Roman" w:hAnsi="Times New Roman" w:cs="Times New Roman"/>
          <w:b/>
          <w:bCs/>
          <w:sz w:val="24"/>
          <w:szCs w:val="24"/>
        </w:rPr>
        <w:t>du izš</w:t>
      </w:r>
      <w:r w:rsidRPr="007217B7">
        <w:rPr>
          <w:rFonts w:ascii="Times New Roman" w:eastAsia="Arial,Bold" w:hAnsi="Times New Roman" w:cs="Times New Roman"/>
          <w:b/>
          <w:bCs/>
          <w:sz w:val="24"/>
          <w:szCs w:val="24"/>
        </w:rPr>
        <w:t>ķ</w:t>
      </w:r>
      <w:r w:rsidRPr="007217B7">
        <w:rPr>
          <w:rFonts w:ascii="Times New Roman" w:eastAsia="Times New Roman" w:hAnsi="Times New Roman" w:cs="Times New Roman"/>
          <w:b/>
          <w:bCs/>
          <w:sz w:val="24"/>
          <w:szCs w:val="24"/>
        </w:rPr>
        <w:t>iršanas k</w:t>
      </w:r>
      <w:r w:rsidRPr="007217B7">
        <w:rPr>
          <w:rFonts w:ascii="Times New Roman" w:eastAsia="Arial,Bold" w:hAnsi="Times New Roman" w:cs="Times New Roman"/>
          <w:b/>
          <w:bCs/>
          <w:sz w:val="24"/>
          <w:szCs w:val="24"/>
        </w:rPr>
        <w:t>ā</w:t>
      </w:r>
      <w:r w:rsidRPr="007217B7">
        <w:rPr>
          <w:rFonts w:ascii="Times New Roman" w:eastAsia="Times New Roman" w:hAnsi="Times New Roman" w:cs="Times New Roman"/>
          <w:b/>
          <w:bCs/>
          <w:sz w:val="24"/>
          <w:szCs w:val="24"/>
        </w:rPr>
        <w:t>rt</w:t>
      </w:r>
      <w:r w:rsidRPr="007217B7">
        <w:rPr>
          <w:rFonts w:ascii="Times New Roman" w:eastAsia="Arial,Bold" w:hAnsi="Times New Roman" w:cs="Times New Roman"/>
          <w:b/>
          <w:bCs/>
          <w:sz w:val="24"/>
          <w:szCs w:val="24"/>
        </w:rPr>
        <w:t>ī</w:t>
      </w:r>
      <w:r w:rsidRPr="007217B7">
        <w:rPr>
          <w:rFonts w:ascii="Times New Roman" w:eastAsia="Times New Roman" w:hAnsi="Times New Roman" w:cs="Times New Roman"/>
          <w:b/>
          <w:bCs/>
          <w:sz w:val="24"/>
          <w:szCs w:val="24"/>
        </w:rPr>
        <w:t>ba</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9.1. Strīdus un domstarpības par Līgumu un tā izpildi, kas Līdzējiem var rasties Līguma darbības laikā, Līdzēji risina savstarpējo pārrunu ceļā.</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9.2. Ja strīdus un domstarpības nav iespējams atrisināt pārrunu ceļā, tad tie izšķirami tiesā, Latvijas Republikas normatīvajos aktos noteiktajā kārtībā.</w:t>
      </w:r>
    </w:p>
    <w:p w:rsidR="007217B7" w:rsidRPr="007217B7" w:rsidRDefault="007217B7" w:rsidP="007217B7">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L</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guma laušana</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sz w:val="24"/>
          <w:szCs w:val="24"/>
          <w:lang w:eastAsia="zh-CN"/>
        </w:rPr>
        <w:t>10.1. Pircējam ir tiesības vienpusēji lauzt Līgumu, rakstiski paziņojot par to Pārdevējam, gadījumos, ja Pārdevējs Līgumā noteikto Preces piegādes termiņu (Līguma 3.1.2.apakšpunkts) kavē vairāk kā 10 (desmit) kalendārās dienas.</w:t>
      </w:r>
    </w:p>
    <w:p w:rsidR="007217B7" w:rsidRPr="007217B7" w:rsidRDefault="007217B7" w:rsidP="007217B7">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sz w:val="24"/>
          <w:szCs w:val="24"/>
          <w:lang w:eastAsia="zh-CN"/>
        </w:rPr>
        <w:t>10.2. Jebkurā Līguma izpildes stadijā noskaidrojas, ka Pārdevējs nav spējīgs izpildīt Līgumā noteiktās saistības kopumā.</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10.3. Pārdevējs tiek pasludināts par maksātnespējīgi vai tā darbība tiek izbeigta vai pārtraukta kādu citu svarīgu iemeslu dēļ.</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10.4. Rakstiski vienojoties, Līdzēji ir tiesīgi izbeigt Līgumu kāda cita iemesla dēļ.</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10.5. 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r w:rsidRPr="007217B7">
        <w:rPr>
          <w:rFonts w:ascii="Times New Roman" w:eastAsia="Times New Roman" w:hAnsi="Times New Roman" w:cs="Times New Roman"/>
          <w:sz w:val="24"/>
          <w:szCs w:val="24"/>
          <w:highlight w:val="yellow"/>
          <w:lang w:eastAsia="zh-CN"/>
        </w:rPr>
        <w:t xml:space="preserve"> </w:t>
      </w:r>
      <w:r w:rsidRPr="007217B7">
        <w:rPr>
          <w:rFonts w:ascii="Times New Roman" w:eastAsia="Times New Roman" w:hAnsi="Times New Roman" w:cs="Times New Roman"/>
          <w:sz w:val="24"/>
          <w:szCs w:val="24"/>
          <w:lang w:eastAsia="zh-CN"/>
        </w:rPr>
        <w:t>kas tam rodas saistībā ar Līguma laušanu. Gadījumā, ja Līgums tiek lauzts Pārdevēja vainas dēļ, tad Pārdevējs maksā Pircējam papildus zaudējumiem arī līgumsodu 10% apmērā no Līguma 2.1.apakšpunktā noteiktās Līguma summas,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Citi noteikumi</w:t>
      </w:r>
    </w:p>
    <w:p w:rsidR="007217B7" w:rsidRPr="007217B7" w:rsidRDefault="007217B7" w:rsidP="007217B7">
      <w:pPr>
        <w:tabs>
          <w:tab w:val="left" w:pos="360"/>
          <w:tab w:val="left" w:pos="72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11.1. Līgums stājas spēkā </w:t>
      </w:r>
      <w:r w:rsidRPr="007217B7">
        <w:rPr>
          <w:rFonts w:ascii="Times New Roman" w:eastAsia="Times New Roman" w:hAnsi="Times New Roman" w:cs="Times New Roman"/>
          <w:bCs/>
          <w:sz w:val="24"/>
          <w:szCs w:val="24"/>
          <w:lang w:eastAsia="zh-CN"/>
        </w:rPr>
        <w:t>ar tā parakstīšanas brīdi</w:t>
      </w:r>
      <w:r w:rsidRPr="007217B7">
        <w:rPr>
          <w:rFonts w:ascii="Times New Roman" w:eastAsia="Times New Roman" w:hAnsi="Times New Roman" w:cs="Times New Roman"/>
          <w:b/>
          <w:bCs/>
          <w:sz w:val="24"/>
          <w:szCs w:val="24"/>
          <w:lang w:eastAsia="zh-CN"/>
        </w:rPr>
        <w:t xml:space="preserve"> </w:t>
      </w:r>
      <w:r w:rsidRPr="007217B7">
        <w:rPr>
          <w:rFonts w:ascii="Times New Roman" w:eastAsia="Times New Roman" w:hAnsi="Times New Roman" w:cs="Times New Roman"/>
          <w:sz w:val="24"/>
          <w:szCs w:val="24"/>
          <w:lang w:eastAsia="zh-CN"/>
        </w:rPr>
        <w:t xml:space="preserve">un Līgums ir spēkā līdz brīdim, kad Līdzēji ir izpildījuši Līguma saistības. Līgums ir saistošs Līdzējiem, kā arī to tiesību un saistību pārņēmējiem. </w:t>
      </w:r>
    </w:p>
    <w:p w:rsidR="007217B7" w:rsidRPr="007217B7" w:rsidRDefault="007217B7" w:rsidP="007217B7">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11.2. Jebkuras izmaiņas vai papildinājumi Līgumā jānoformē rakstiski un jāparaksta Līdzējiem. Šādas izmaiņas un papildinājumi ar to parakstīšanas brīdi kļūst par Līguma neatņemamu sastāvdaļu.</w:t>
      </w:r>
    </w:p>
    <w:p w:rsidR="007217B7" w:rsidRPr="007217B7" w:rsidRDefault="007217B7" w:rsidP="007217B7">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11.3. Līgums, tiesības un pienākumi, kas izriet no tā, ir saistoši Līdzējiem un to tiesību un saistību pārņēmējiem, pilnvarniekiem.</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11.4. Līdzēji apņemas neizpaust trešajām personām informāciju, kuru Līdzēji ieguvuši viens no otra Līguma izpildes gaitā, izņemot normatīvajos aktos paredzētos gadījumos. </w:t>
      </w:r>
    </w:p>
    <w:p w:rsidR="007217B7" w:rsidRPr="007217B7" w:rsidRDefault="007217B7" w:rsidP="007217B7">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11.5. Šā Līguma 11.4.apakšpunktā minētā informācija netiek uzskatīta par konfidenciālu, ja tā tiesiskā kārtā kļuvusi publiski pieejama.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11.6. Kontaktpersona par Līguma izpildes jautājumiem no Pircēja puses ir ___________________________, tel. _______________, e-pasts: _______________.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 xml:space="preserve">11.7. Kontaktpersona par Līguma izpildes jautājumiem no Pārdevēja puses ir _____________________, , tel. _______________, e-pasts: _______________.  </w:t>
      </w:r>
    </w:p>
    <w:p w:rsidR="007217B7" w:rsidRPr="007217B7" w:rsidRDefault="007217B7" w:rsidP="007217B7">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11.8. Līgums sagatavots un parakstīts 2 (divos) autentiskos eksemplāros latviešu valodā, Līgumam ir 3 (trīs) pielikumi, kas ir Līguma neatņemamas sastāvdaļas. Viens Līguma eksemplārs Pircējam, un viens Pārdevējam. Abiem Līguma eksemplāriem ir vienāds juridisks spēks.</w:t>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Pielikumā : </w:t>
      </w:r>
      <w:r w:rsidRPr="007217B7">
        <w:rPr>
          <w:rFonts w:ascii="Times New Roman" w:eastAsia="Times New Roman" w:hAnsi="Times New Roman" w:cs="Times New Roman"/>
          <w:sz w:val="24"/>
          <w:szCs w:val="24"/>
          <w:lang w:eastAsia="zh-CN"/>
        </w:rPr>
        <w:tab/>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Tehniskā specifikācija - tehniskais piedāvājums;</w:t>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Finanšu piedāvājums;</w:t>
      </w:r>
    </w:p>
    <w:p w:rsidR="007217B7" w:rsidRPr="007217B7" w:rsidRDefault="007217B7" w:rsidP="007217B7">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217B7">
        <w:rPr>
          <w:rFonts w:ascii="Times New Roman" w:eastAsia="Times New Roman" w:hAnsi="Times New Roman" w:cs="Times New Roman"/>
          <w:sz w:val="24"/>
          <w:szCs w:val="24"/>
        </w:rPr>
        <w:t xml:space="preserve">Garantijas noteikumi. </w:t>
      </w:r>
    </w:p>
    <w:p w:rsidR="007217B7" w:rsidRPr="007217B7" w:rsidRDefault="007217B7" w:rsidP="007217B7">
      <w:pPr>
        <w:autoSpaceDE w:val="0"/>
        <w:autoSpaceDN w:val="0"/>
        <w:adjustRightInd w:val="0"/>
        <w:spacing w:after="0" w:line="240" w:lineRule="auto"/>
        <w:ind w:left="2877"/>
        <w:contextualSpacing/>
        <w:jc w:val="both"/>
        <w:rPr>
          <w:rFonts w:ascii="Times New Roman" w:eastAsia="Times New Roman" w:hAnsi="Times New Roman" w:cs="Times New Roman"/>
          <w:sz w:val="24"/>
          <w:szCs w:val="24"/>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bCs/>
          <w:sz w:val="24"/>
          <w:szCs w:val="24"/>
          <w:lang w:eastAsia="zh-CN"/>
        </w:rPr>
        <w:t>13. Līdzēju rekviz</w:t>
      </w:r>
      <w:r w:rsidRPr="007217B7">
        <w:rPr>
          <w:rFonts w:ascii="Times New Roman" w:eastAsia="Arial,Bold" w:hAnsi="Times New Roman" w:cs="Times New Roman"/>
          <w:b/>
          <w:bCs/>
          <w:sz w:val="24"/>
          <w:szCs w:val="24"/>
          <w:lang w:eastAsia="zh-CN"/>
        </w:rPr>
        <w:t>ī</w:t>
      </w:r>
      <w:r w:rsidRPr="007217B7">
        <w:rPr>
          <w:rFonts w:ascii="Times New Roman" w:eastAsia="Times New Roman" w:hAnsi="Times New Roman" w:cs="Times New Roman"/>
          <w:b/>
          <w:bCs/>
          <w:sz w:val="24"/>
          <w:szCs w:val="24"/>
          <w:lang w:eastAsia="zh-CN"/>
        </w:rPr>
        <w:t>ti un paraksti</w:t>
      </w:r>
    </w:p>
    <w:p w:rsidR="007217B7" w:rsidRPr="007217B7" w:rsidRDefault="007217B7" w:rsidP="007217B7">
      <w:pPr>
        <w:autoSpaceDE w:val="0"/>
        <w:autoSpaceDN w:val="0"/>
        <w:adjustRightInd w:val="0"/>
        <w:spacing w:after="0" w:line="240" w:lineRule="auto"/>
        <w:ind w:left="360"/>
        <w:contextualSpacing/>
        <w:jc w:val="both"/>
        <w:rPr>
          <w:rFonts w:ascii="Times New Roman" w:eastAsia="Times New Roman" w:hAnsi="Times New Roman" w:cs="Times New Roman"/>
          <w:b/>
          <w:bCs/>
          <w:sz w:val="24"/>
          <w:szCs w:val="24"/>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4"/>
          <w:szCs w:val="24"/>
          <w:lang w:eastAsia="zh-CN"/>
        </w:rPr>
        <w:t>Pircējs                                                                     Pārdevējs</w:t>
      </w:r>
    </w:p>
    <w:p w:rsidR="007217B7" w:rsidRPr="007217B7" w:rsidRDefault="007217B7" w:rsidP="007217B7">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7217B7">
        <w:rPr>
          <w:rFonts w:ascii="Times New Roman" w:eastAsia="Times New Roman" w:hAnsi="Times New Roman" w:cs="Times New Roman"/>
          <w:b/>
          <w:i/>
          <w:iCs/>
          <w:sz w:val="24"/>
          <w:szCs w:val="24"/>
          <w:lang w:eastAsia="zh-CN"/>
        </w:rPr>
        <w:t>Siguldas novada Dome</w:t>
      </w:r>
      <w:r w:rsidRPr="007217B7">
        <w:rPr>
          <w:rFonts w:ascii="Times New Roman" w:eastAsia="Times New Roman" w:hAnsi="Times New Roman" w:cs="Times New Roman"/>
          <w:b/>
          <w:i/>
          <w:iCs/>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Reģ. Nr. 90000048152</w:t>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PVN reģ. Nr. LV90000048152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7217B7">
        <w:rPr>
          <w:rFonts w:ascii="Times New Roman" w:eastAsia="Times New Roman" w:hAnsi="Times New Roman" w:cs="Times New Roman"/>
          <w:sz w:val="24"/>
          <w:szCs w:val="24"/>
          <w:lang w:val="de-DE" w:eastAsia="zh-CN"/>
        </w:rPr>
        <w:t xml:space="preserve">Pils iela 16, Sigulda, LV–2150                                 </w:t>
      </w:r>
      <w:r w:rsidRPr="007217B7">
        <w:rPr>
          <w:rFonts w:ascii="Times New Roman" w:eastAsia="Times New Roman" w:hAnsi="Times New Roman" w:cs="Times New Roman"/>
          <w:sz w:val="24"/>
          <w:szCs w:val="24"/>
          <w:lang w:val="de-DE"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konts LV15UNLA0027800130404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A/S SEB BANKA</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 UNLALV2X</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t>____________________                                            ________________________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Izpilddirektore  J.Zarandija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7217B7" w:rsidRPr="007217B7" w:rsidRDefault="007217B7" w:rsidP="007217B7">
      <w:pPr>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br w:type="page"/>
      </w:r>
    </w:p>
    <w:p w:rsidR="007217B7" w:rsidRPr="007217B7" w:rsidRDefault="007217B7" w:rsidP="007217B7">
      <w:p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lastRenderedPageBreak/>
        <w:t>PASAŽIERU AUTOBUSA TEHNISKĀS UN GARANTIJAS APKOPES LĪGUMS Nr.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Siguldā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 xml:space="preserve">            2017.gada ___. 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sz w:val="24"/>
          <w:szCs w:val="24"/>
          <w:lang w:eastAsia="zh-CN"/>
        </w:rPr>
        <w:t>Siguldas novada Dome</w:t>
      </w:r>
      <w:r w:rsidRPr="007217B7">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 gada __.___ saistošajiem noteikumiem Nr.__ „Siguldas novada pašvaldības nolikums” (prot. Nr.__., §__), turpmāk tekstā saukts PASŪTĪTĀJS, no vienas puses, un</w:t>
      </w:r>
    </w:p>
    <w:p w:rsidR="007217B7" w:rsidRPr="007217B7" w:rsidRDefault="007217B7" w:rsidP="007217B7">
      <w:pPr>
        <w:suppressAutoHyphens/>
        <w:spacing w:after="0" w:line="240" w:lineRule="auto"/>
        <w:ind w:firstLine="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IZPILDĪTĀJS, no otras puses, abi kopā turpmāk tekstā arī Līdzēji, katrs atsevišķi – Līdzējs, </w:t>
      </w:r>
      <w:r w:rsidRPr="007217B7">
        <w:rPr>
          <w:rFonts w:ascii="Times New Roman" w:eastAsia="Times New Roman" w:hAnsi="Times New Roman" w:cs="Times New Roman"/>
          <w:bCs/>
          <w:sz w:val="24"/>
          <w:szCs w:val="24"/>
          <w:lang w:eastAsia="zh-CN"/>
        </w:rPr>
        <w:t>pamatojoties uz Publisko iepirkumu likuma 8.panta pirmās daļas 1.punktu</w:t>
      </w:r>
      <w:r w:rsidRPr="007217B7">
        <w:rPr>
          <w:rFonts w:ascii="Times New Roman" w:eastAsia="Times New Roman" w:hAnsi="Times New Roman" w:cs="Times New Roman"/>
          <w:sz w:val="24"/>
          <w:szCs w:val="24"/>
          <w:lang w:eastAsia="zh-CN"/>
        </w:rPr>
        <w:t xml:space="preserve"> un pamatojoties uz Siguldas novada Domes rīkoto iepirkumu </w:t>
      </w:r>
      <w:r w:rsidRPr="007217B7">
        <w:rPr>
          <w:rFonts w:ascii="Times New Roman" w:eastAsia="Arial" w:hAnsi="Times New Roman" w:cs="Times New Roman"/>
          <w:bCs/>
          <w:sz w:val="24"/>
          <w:szCs w:val="24"/>
          <w:lang w:eastAsia="zh-CN"/>
        </w:rPr>
        <w:t>„</w:t>
      </w:r>
      <w:r w:rsidRPr="007217B7">
        <w:rPr>
          <w:rFonts w:ascii="Times New Roman" w:eastAsia="Arial" w:hAnsi="Times New Roman" w:cs="Times New Roman"/>
          <w:sz w:val="24"/>
          <w:szCs w:val="24"/>
          <w:lang w:eastAsia="zh-CN"/>
        </w:rPr>
        <w:t xml:space="preserve">Jauna pasažieru autobusa piegāde un apkope Siguldas novada pašvaldības vajadzībām” </w:t>
      </w:r>
      <w:r w:rsidRPr="007217B7">
        <w:rPr>
          <w:rFonts w:ascii="Times New Roman" w:eastAsia="Times New Roman" w:hAnsi="Times New Roman" w:cs="Times New Roman"/>
          <w:bCs/>
          <w:sz w:val="24"/>
          <w:szCs w:val="24"/>
          <w:lang w:eastAsia="zh-CN"/>
        </w:rPr>
        <w:t>(identifikācijas Nr. SND 2017/06/AK)</w:t>
      </w:r>
      <w:r w:rsidRPr="007217B7">
        <w:rPr>
          <w:rFonts w:ascii="Times New Roman" w:eastAsia="Times New Roman" w:hAnsi="Times New Roman" w:cs="Times New Roman"/>
          <w:sz w:val="24"/>
          <w:szCs w:val="24"/>
          <w:lang w:eastAsia="zh-CN"/>
        </w:rPr>
        <w:t>, turpmāk šā līguma tekstā saukts Iepirkums,</w:t>
      </w:r>
      <w:r w:rsidRPr="007217B7">
        <w:rPr>
          <w:rFonts w:ascii="Times New Roman" w:eastAsia="Times New Roman" w:hAnsi="Times New Roman" w:cs="Times New Roman"/>
          <w:i/>
          <w:iCs/>
          <w:sz w:val="24"/>
          <w:szCs w:val="24"/>
          <w:lang w:eastAsia="zh-CN"/>
        </w:rPr>
        <w:t xml:space="preserve"> </w:t>
      </w:r>
      <w:r w:rsidRPr="007217B7">
        <w:rPr>
          <w:rFonts w:ascii="Times New Roman" w:eastAsia="Times New Roman" w:hAnsi="Times New Roman" w:cs="Times New Roman"/>
          <w:sz w:val="24"/>
          <w:szCs w:val="24"/>
          <w:lang w:eastAsia="zh-CN"/>
        </w:rPr>
        <w:t>rezultātiem, noslēdz šādu līgumu (turpmāk tekstā Līgums):</w:t>
      </w:r>
    </w:p>
    <w:p w:rsidR="007217B7" w:rsidRPr="007217B7" w:rsidRDefault="007217B7" w:rsidP="007217B7">
      <w:pPr>
        <w:tabs>
          <w:tab w:val="left" w:pos="3597"/>
        </w:tabs>
        <w:suppressAutoHyphens/>
        <w:spacing w:after="0" w:line="240" w:lineRule="auto"/>
        <w:rPr>
          <w:rFonts w:ascii="Times New Roman" w:eastAsia="Times New Roman" w:hAnsi="Times New Roman" w:cs="Times New Roman"/>
          <w:b/>
          <w:sz w:val="24"/>
          <w:szCs w:val="24"/>
          <w:lang w:eastAsia="zh-CN"/>
        </w:rPr>
      </w:pPr>
    </w:p>
    <w:p w:rsidR="007217B7" w:rsidRPr="007217B7" w:rsidRDefault="007217B7" w:rsidP="007217B7">
      <w:pPr>
        <w:tabs>
          <w:tab w:val="left" w:pos="359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1. LĪGUMA PRIEKŠMETS</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PASŪTĪTĀJS uzdod un IZPILDĪTĀJS apņemas veikt piegādātā pasažieru autobusa (turpmāk kopā sauktas Autobuss) tehnisko apkopi, garantijas apkopi un remontu, kā arī remontu saskaņā ar Iepirkumā iesniegto detalizēto tehnisko apkopju piedāvājumu (1.pielikums), pēc PASŪTĪTĀJA pieprasījuma, turpmāk sauktu Darbi.</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Darbu izpildes laikā atklājas, ka objektīvu apstākļu dēļ nav iespējams to izpildīt noteiktajā termiņā vai arī Darbu izpildes turpināšana nav vairs mērķtiecīga, Līdzējiem ir pienākums par to vienam otru informēt. Pēc šāda paziņojuma saņemšanas Līdzējiem 5 (piecu) dienu laikā savstarpēji jāvienojas par turpmāko rīcību līgumsaistību pildīšanai.</w:t>
      </w:r>
    </w:p>
    <w:p w:rsidR="007217B7" w:rsidRPr="007217B7" w:rsidRDefault="007217B7" w:rsidP="007217B7">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iepriekš minētos Darbus veic ar savu darbaspēku, darba rīkiem, ierīcēm un ar materiāliem, kuru vērtība ir ierēķināta Līguma cenā.</w:t>
      </w:r>
    </w:p>
    <w:p w:rsidR="007217B7" w:rsidRPr="007217B7" w:rsidRDefault="007217B7" w:rsidP="007217B7">
      <w:pPr>
        <w:tabs>
          <w:tab w:val="left" w:pos="3597"/>
        </w:tabs>
        <w:suppressAutoHyphens/>
        <w:spacing w:after="0" w:line="240" w:lineRule="auto"/>
        <w:jc w:val="center"/>
        <w:rPr>
          <w:rFonts w:ascii="Times New Roman" w:eastAsia="Times New Roman" w:hAnsi="Times New Roman" w:cs="Times New Roman"/>
          <w:i/>
          <w:sz w:val="24"/>
          <w:szCs w:val="24"/>
          <w:u w:val="single"/>
          <w:lang w:eastAsia="zh-CN"/>
        </w:rPr>
      </w:pPr>
    </w:p>
    <w:p w:rsidR="007217B7" w:rsidRPr="007217B7" w:rsidRDefault="007217B7" w:rsidP="007217B7">
      <w:pPr>
        <w:numPr>
          <w:ilvl w:val="0"/>
          <w:numId w:val="43"/>
        </w:numPr>
        <w:tabs>
          <w:tab w:val="left" w:pos="359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7217B7">
        <w:rPr>
          <w:rFonts w:ascii="Times New Roman" w:eastAsia="Times New Roman" w:hAnsi="Times New Roman" w:cs="Times New Roman"/>
          <w:b/>
          <w:sz w:val="24"/>
          <w:szCs w:val="24"/>
          <w:lang w:val="en-US" w:eastAsia="zh-CN"/>
        </w:rPr>
        <w:t>PUŠU SAISTĪBAS</w:t>
      </w:r>
    </w:p>
    <w:p w:rsidR="007217B7" w:rsidRPr="007217B7" w:rsidRDefault="007217B7" w:rsidP="007217B7">
      <w:pPr>
        <w:numPr>
          <w:ilvl w:val="1"/>
          <w:numId w:val="43"/>
        </w:numPr>
        <w:tabs>
          <w:tab w:val="num" w:pos="862"/>
          <w:tab w:val="left" w:pos="1075"/>
          <w:tab w:val="num" w:pos="1286"/>
        </w:tabs>
        <w:suppressAutoHyphens/>
        <w:spacing w:after="0" w:line="240" w:lineRule="auto"/>
        <w:ind w:left="432" w:hanging="432"/>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apņemas: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2.1.1.veikt Autobusa plānveida apkopi saskaņā ar līguma pielikumiem, iepriekš saskaņojot Darbu izpildes laiku ar PASŪTĪTĀJU;</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2.1.2. veikt Autobusa remontu saskaņā ar PASŪTĪTĀJA veiktu izsaukumu telefoniski vai ar e-pasta starpniecību;</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2.1.3. par papildus samaksu piegādāt un nomainīt Autobusa bojātās rezerves detaļas, uz kurām neattiecas Garantijas noteikumi.</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 PASŪTĪTĀJS apņemas: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2.2.1. nodrošināt IZPILDĪTĀJA darbinieka piekļūšanu Autobusam;</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2.2.2. samaksāt IZPILDĪTĀJAM par veiktajiem Darbiem šī Līguma ceturtajā nodaļā noteiktajos apmēros, kārtībā un termiņos;</w:t>
      </w:r>
    </w:p>
    <w:p w:rsidR="007217B7" w:rsidRPr="007217B7" w:rsidRDefault="007217B7" w:rsidP="007217B7">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2.2.3. samaksāt IZPILDĪTĀJAM par ārkārtas darbiem, ja tādi radīsies Autobusa apkopes laikā, iepriekš abpusēji rakstveidā vienojoties par izmaksām un darbu veikšanas laiku. </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DARBU VEIKŠANAS KĀRTĪBA</w:t>
      </w:r>
    </w:p>
    <w:p w:rsidR="007217B7" w:rsidRPr="007217B7" w:rsidRDefault="007217B7" w:rsidP="007217B7">
      <w:pPr>
        <w:numPr>
          <w:ilvl w:val="1"/>
          <w:numId w:val="43"/>
        </w:numPr>
        <w:tabs>
          <w:tab w:val="left" w:pos="42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IZPILDĪTĀJS apkopes Darbus veic, _______________________________ </w:t>
      </w:r>
      <w:r w:rsidRPr="007217B7">
        <w:rPr>
          <w:rFonts w:ascii="Times New Roman" w:eastAsia="Times New Roman" w:hAnsi="Times New Roman" w:cs="Times New Roman"/>
          <w:i/>
          <w:sz w:val="24"/>
          <w:szCs w:val="24"/>
          <w:lang w:eastAsia="zh-CN"/>
        </w:rPr>
        <w:t>(Norādīt servisa centru, kurā tiks veikti apkopes un remonta darbi)</w:t>
      </w:r>
      <w:r w:rsidRPr="007217B7">
        <w:rPr>
          <w:rFonts w:ascii="Times New Roman" w:eastAsia="Times New Roman" w:hAnsi="Times New Roman" w:cs="Times New Roman"/>
          <w:sz w:val="24"/>
          <w:szCs w:val="24"/>
          <w:lang w:eastAsia="zh-CN"/>
        </w:rPr>
        <w:t xml:space="preserve">. Kārtējos apkopes darbus IZPILDĪTĀJS </w:t>
      </w:r>
      <w:r w:rsidRPr="007217B7">
        <w:rPr>
          <w:rFonts w:ascii="Times New Roman" w:eastAsia="Times New Roman" w:hAnsi="Times New Roman" w:cs="Times New Roman"/>
          <w:sz w:val="24"/>
          <w:szCs w:val="24"/>
          <w:lang w:eastAsia="zh-CN"/>
        </w:rPr>
        <w:lastRenderedPageBreak/>
        <w:t>veic saskaņā ar noteikto detalizēto tehnisko apkopju piedāvājumu (Pielikums Nr.1),  detalizēto finanšu piedāvājuma formu apkopes darbiem (Pielikums Nr.2) un apkopes darbu plānu (Pielikums Nr.3).</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Pēc katru Līguma 1.1.punktā minēto Darbu izpildes IZPILDĪTĀJS iesniedz PASŪTĪTĀJAM Iekārtas apkopes un/vai remonta darbu veikšanas aktu, kurā norāda visus IZPILDĪTĀJA veiktos Darbus un šādu darbu izmaksas, kā arī nomainītās Autobusa rezerves daļas un to izmaksas, ja tādas ir nepieciešamas un PASŪTĪTĀJS tās ir apstiprinājis. PASŪTĪTĀJS veic IZPILDĪTĀJA veikto Darbu pārbaudi un paraksta šajā Līguma punktā minēto Darbu pieņemšanas-nodošanas aktu. Šāds abpusēji parakstīts Iekārtas apkopes un/vai remonta darbu veikšanas akts ir pamats IZPILDĪTĀJA veikto Darbu apmaksai.</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Autobusa bojājuma gadījumā IZPILDĪTĀJS pēc PASŪTĪTĀJA mutiska vai rakstiska izsaukuma 24 stundu laikā no izsaukuma saņemšanas brīža nodrošina nepieciešamu Autobusa evakuāciju un ārkārtas darbu veikšanu. </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Pēc ārkārtas darbu pabeigšanas IZPILDĪTĀJS iesniedz PASŪTĪTĀJAM no savas puses parakstītu Autobusa apkopes un remonta darbu veikšanas aktu. PASŪTĪTĀJS 1 (vienas) darba dienas laikā pēc akta saņemšanas pārbauda veikto Darbu kvalitāti. Ja ārkārtas darbi veikti saskaņā ar šī Līguma noteikumiem, PASŪTĪTĀJS paraksta ārkārtas Autobusa apkopes un/vai remonta darbu veikšanas aktu un tas kalpo par pamatu rēķina izrakstīšanai no IZPILDĪTĀJA puses. Ja PASŪTĪTĀJS konstatē, ka ārkārtas darbi veikti, neievērojot šī Līguma noteikumus, PASŪTĪTĀJS sastāda defekta aktu, norādot trūkumus/kļūdas un to novēršanas termiņus. IZPILDĪTĀJS veic defektu aktā norādīto trūkumu/kļūdu novēršanu un pēc to pabeigšanas iesniedz PASŪTĪTĀJAM jaunu no savas puses parakstītu ārkārtas iekārtu apkopes un remonta darbu veikšanas aktu. </w:t>
      </w:r>
    </w:p>
    <w:p w:rsidR="007217B7" w:rsidRPr="007217B7" w:rsidRDefault="007217B7" w:rsidP="007217B7">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CENA UN APMAKSAS KĀRTĪBA</w:t>
      </w:r>
    </w:p>
    <w:p w:rsidR="007217B7" w:rsidRPr="007217B7" w:rsidRDefault="007217B7" w:rsidP="007217B7">
      <w:pPr>
        <w:numPr>
          <w:ilvl w:val="1"/>
          <w:numId w:val="43"/>
        </w:numPr>
        <w:tabs>
          <w:tab w:val="left" w:pos="1075"/>
          <w:tab w:val="left" w:pos="1287"/>
        </w:tabs>
        <w:suppressAutoHyphens/>
        <w:spacing w:after="0" w:line="240" w:lineRule="auto"/>
        <w:ind w:left="709" w:hanging="709"/>
        <w:jc w:val="both"/>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sz w:val="24"/>
          <w:szCs w:val="24"/>
          <w:lang w:eastAsia="zh-CN"/>
        </w:rPr>
        <w:t>Samaksa par šī Līguma 1.1.punktā minētajiem Darbiem tiek aprēķināta, pamatojoties uz šī Līguma Pielikumā Nr.2 norādītajām cenām Darbiem un rezerves daļām uz kuriem neattiecas Garantijas noteikumi.</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Līdzēji vienojas, ka PASŪTĪTĀJS veic apmaksu saskaņā ar IZPILDĪTĀJA iesniegtajiem rēķiniem 10 (desmit) darba dienu laikā pēc to saņemšanas. IZPILDĪTĀJS ir tiesīgs izrakstīt rēķinu par kārtējo Darbu veikšanu tikai, ja ir saņemts parakstīts iekārtu apkopes un remonta darbu veikšanas akts (Līguma 3.2.punkts). Rēķinu par ārkārtas darbu veikšanu IZPILDĪTĀJS ir tiesīgs izrakstīt tikai pēc šī Līguma 3.4.punktā minētā Autobusa apkopes un remonta darbu veikšanas akta abpusējas parakstīšanas. </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7217B7" w:rsidRPr="007217B7" w:rsidRDefault="007217B7" w:rsidP="007217B7">
      <w:pPr>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LĪDZĒJU ATBILDĪBA</w:t>
      </w:r>
    </w:p>
    <w:p w:rsidR="007217B7" w:rsidRPr="007217B7" w:rsidRDefault="007217B7" w:rsidP="007217B7">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ir savstarpēji atbildīgi par neuzmanības vai ļaunprātības rezultātā otram līdzējam nodarītajiem zaudējumiem, tai skaitā par savu darbinieku vai pilnvarotu personu neuzmanības vai ļaunprātības rezultātā otram līdzējam nodarītajiem mantiskajiem zaudējumiem.</w:t>
      </w:r>
    </w:p>
    <w:p w:rsidR="007217B7" w:rsidRPr="007217B7" w:rsidRDefault="007217B7" w:rsidP="007217B7">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Līgumā un Līdzēju vienošanās noteiktā Darbu izpildes termiņa nokavēšanu, ja pie šāda kavējuma nav vainojams PASŪTĪTĀJS, IZPILDĪTĀJS maksā PASŪTĪTĀJAM līgumsodu par katru nokavēto dienu 0.1% apmērā no laicīgi neizpildīto darbu vērtības.</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Par Līguma 4.2. punktā noteiktā maksājuma termiņa nokavēšanu PASŪTĪTĀJS maksā IZPILDĪTĀJAM līgumsodu par katru nokavēto dienu 0.1% apmērā no laicīgi nesamaksātās summas.</w:t>
      </w:r>
    </w:p>
    <w:p w:rsidR="007217B7" w:rsidRPr="007217B7" w:rsidRDefault="007217B7" w:rsidP="007217B7">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lastRenderedPageBreak/>
        <w:t>IZPILDĪTĀJS ir atbildīgs par Darba veikšanas vietas uzturēšanu pienācīgā kārtībā Darba veikšanas laikā, un ievēro visus PASŪTĪTĀJA darba kārtības noteikumus un instrukcijas.</w:t>
      </w:r>
    </w:p>
    <w:p w:rsidR="007217B7" w:rsidRPr="007217B7" w:rsidRDefault="007217B7" w:rsidP="007217B7">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piekrīt, ka Darbos iesaistītā personāla pasargāšana no nelaimes gadījumiem ir viņa pienākums. IZPILDĪTĀJS apņemas ievērot spēkā esošos Latvijas Republikas normatīvos aktus.</w:t>
      </w:r>
    </w:p>
    <w:p w:rsidR="007217B7" w:rsidRPr="007217B7" w:rsidRDefault="007217B7" w:rsidP="007217B7">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ir atbildīgs par Darba gaitā lietoto instrumentu, darbarīku, materiālu, atbilstību drošības normām.</w:t>
      </w:r>
    </w:p>
    <w:p w:rsidR="007217B7" w:rsidRPr="007217B7" w:rsidRDefault="007217B7" w:rsidP="007217B7">
      <w:pPr>
        <w:numPr>
          <w:ilvl w:val="1"/>
          <w:numId w:val="43"/>
        </w:numPr>
        <w:tabs>
          <w:tab w:val="left" w:pos="1224"/>
          <w:tab w:val="num" w:pos="1286"/>
          <w:tab w:val="left" w:pos="1431"/>
        </w:tabs>
        <w:suppressAutoHyphens/>
        <w:spacing w:after="0" w:line="240" w:lineRule="auto"/>
        <w:ind w:left="432" w:hanging="432"/>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ir savstarpēji atbildīgai par sniegto ziņu patiesumu un pilnību.</w:t>
      </w:r>
    </w:p>
    <w:p w:rsidR="007217B7" w:rsidRPr="007217B7" w:rsidRDefault="007217B7" w:rsidP="007217B7">
      <w:pPr>
        <w:tabs>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720"/>
          <w:tab w:val="left" w:pos="2700"/>
          <w:tab w:val="left" w:pos="2977"/>
          <w:tab w:val="left" w:pos="3119"/>
        </w:tabs>
        <w:suppressAutoHyphens/>
        <w:spacing w:after="0" w:line="240" w:lineRule="auto"/>
        <w:ind w:left="270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6. LĪGUMA GROZĪJUMI</w:t>
      </w:r>
    </w:p>
    <w:p w:rsidR="007217B7" w:rsidRPr="007217B7" w:rsidRDefault="007217B7" w:rsidP="007217B7">
      <w:pPr>
        <w:numPr>
          <w:ilvl w:val="1"/>
          <w:numId w:val="41"/>
        </w:numPr>
        <w:tabs>
          <w:tab w:val="left" w:pos="284"/>
          <w:tab w:val="num"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Līgumu var papildināt, grozīt, Līdzējiem savstarpēji vienojoties. Jebkuras Līguma izmaiņas vai papildinājumi tiek noformēti rakstveidā un kļūst par šā Līguma neatņemamām sastāvdaļām.</w:t>
      </w:r>
    </w:p>
    <w:p w:rsidR="007217B7" w:rsidRPr="007217B7" w:rsidRDefault="007217B7" w:rsidP="007217B7">
      <w:pPr>
        <w:numPr>
          <w:ilvl w:val="1"/>
          <w:numId w:val="41"/>
        </w:numPr>
        <w:tabs>
          <w:tab w:val="left" w:pos="284"/>
        </w:tabs>
        <w:suppressAutoHyphens/>
        <w:spacing w:after="0" w:line="240" w:lineRule="auto"/>
        <w:ind w:left="709" w:hanging="709"/>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Līguma izpildes laikā ir radušies apstākļi, kas neizbēgami aizkavē Darbu izpildi, IZILDĪTĀJAM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rsidR="007217B7" w:rsidRPr="007217B7" w:rsidRDefault="007217B7" w:rsidP="007217B7">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8"/>
        </w:numPr>
        <w:tabs>
          <w:tab w:val="num" w:pos="709"/>
          <w:tab w:val="left" w:pos="2700"/>
          <w:tab w:val="left" w:pos="297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7217B7">
        <w:rPr>
          <w:rFonts w:ascii="Times New Roman" w:eastAsia="Times New Roman" w:hAnsi="Times New Roman" w:cs="Times New Roman"/>
          <w:b/>
          <w:sz w:val="24"/>
          <w:szCs w:val="24"/>
          <w:lang w:val="en-US" w:eastAsia="zh-CN"/>
        </w:rPr>
        <w:t>STRĪDU IZSKATĪŠANAS KĀRTĪBA</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Jebkuras nesaskaņas, domstarpības vai strīdi, kas izceļas no Līguma izpildes, tiks risināti savstarpēju sarunu ceļā, kas tiks attiecīgi protokolētas.</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Līdzēji nespēj vienoties mierīgā ceļā par strīdu izšķiršanu, strīds risināms tiesā saskaņā ar Latvijas Republikas spēkā esošajiem normatīvajiem aktiem.</w:t>
      </w:r>
    </w:p>
    <w:p w:rsidR="007217B7" w:rsidRPr="007217B7" w:rsidRDefault="007217B7" w:rsidP="007217B7">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Līguma attiecības, kas nav atrunātas šī Līguma tekstā, tiek regulētas saskaņā ar Latvijas Republikas normatīvajiem aktiem.</w:t>
      </w:r>
      <w:r w:rsidRPr="007217B7">
        <w:rPr>
          <w:rFonts w:ascii="Times New Roman" w:eastAsia="Times New Roman" w:hAnsi="Times New Roman" w:cs="Times New Roman"/>
          <w:b/>
          <w:sz w:val="24"/>
          <w:szCs w:val="24"/>
          <w:lang w:eastAsia="zh-CN"/>
        </w:rPr>
        <w:t xml:space="preserve"> </w:t>
      </w:r>
    </w:p>
    <w:p w:rsidR="007217B7" w:rsidRPr="007217B7" w:rsidRDefault="007217B7" w:rsidP="007217B7">
      <w:pPr>
        <w:tabs>
          <w:tab w:val="num" w:pos="709"/>
          <w:tab w:val="left" w:pos="851"/>
        </w:tabs>
        <w:spacing w:after="0" w:line="240" w:lineRule="auto"/>
        <w:ind w:left="426"/>
        <w:jc w:val="both"/>
        <w:rPr>
          <w:rFonts w:ascii="Times New Roman" w:eastAsia="Times New Roman" w:hAnsi="Times New Roman" w:cs="Times New Roman"/>
          <w:sz w:val="24"/>
          <w:szCs w:val="24"/>
          <w:lang w:eastAsia="zh-CN"/>
        </w:rPr>
      </w:pPr>
    </w:p>
    <w:p w:rsidR="007217B7" w:rsidRPr="007217B7" w:rsidRDefault="007217B7" w:rsidP="007217B7">
      <w:pPr>
        <w:numPr>
          <w:ilvl w:val="0"/>
          <w:numId w:val="38"/>
        </w:numPr>
        <w:tabs>
          <w:tab w:val="num" w:pos="709"/>
          <w:tab w:val="left" w:pos="2700"/>
          <w:tab w:val="left" w:pos="3119"/>
        </w:tabs>
        <w:suppressAutoHyphens/>
        <w:spacing w:after="0" w:line="240" w:lineRule="auto"/>
        <w:ind w:left="2700"/>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LĪGUMA LAUŠANA</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Līdzējiem ir tiesības lauzt Līgumu, savstarpēji par to vienojoties.</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PASŪTĪTĀJAM ir tiesības vienpusēji lauzt Līgumu, rakstiski paziņojot par to IZPILDĪTĀJAM 1 (vienu) nedēļu iepriekš gadījumos, ja:</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PASŪTĪTĀJS Līgumā noteikto Darbu pabeigšanu kavē vairāk nekā 10 (desmit) kalendārās dienas, ja vien nav sastādīta atsevišķa vienošanās par laika termiņa pagarināšanu;</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Tiek konstatēts, ka IZPILDĪTĀJS veic Darbus neatbilstoši Līguma nosacījumiem. PASŪTĪTĀJS neatlīdzina IZPILDĪTĀJAM tādējādi radušos zaudējumus. Šajā gadījumā norēķini par Darbu izpildi tiek veikti, vadoties pēc faktiski izpildītā Darbu apjoma;</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Jebkurā Līguma izpildes stadijā noskaidrojas, ka IZPILDĪTĀJS nav spējīgs izpildīt Līgumā noteiktās saistības kopumā vai kādā to daļā;</w:t>
      </w:r>
    </w:p>
    <w:p w:rsidR="007217B7" w:rsidRPr="007217B7" w:rsidRDefault="007217B7" w:rsidP="007217B7">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IZPILDĪTĀJS bankrotē vai tā darbība tiek izbeigta vai pārtraukta kādu citu svarīgu iemeslu dēļ (piemēram, maksātnespējas ierosināšana).</w:t>
      </w:r>
    </w:p>
    <w:p w:rsidR="007217B7" w:rsidRPr="007217B7" w:rsidRDefault="007217B7" w:rsidP="007217B7">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p>
    <w:p w:rsidR="007217B7" w:rsidRPr="007217B7" w:rsidRDefault="007217B7" w:rsidP="007217B7">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Gadījumā, ja PASŪTĪTĀJS kavē Līguma 4.2.punktā minētos noteiktos maksājumu termiņus vairāk kā par 20 (divdesmit) darba dienām, IZPILDĪTĀJAM ir tiesības ar ierakstītu vēstuli brīdināt PASŪTĪTĀJU par vienpusēju pirmstermiņa līguma laušanu. IZPILDĪTĀJS vienpusēji pirms termiņa, nebrīdinot par to otru Līdzēju, var lauzt Līgumu tad, ja 5 (piecu) dienu termiņā </w:t>
      </w:r>
      <w:r w:rsidRPr="007217B7">
        <w:rPr>
          <w:rFonts w:ascii="Times New Roman" w:eastAsia="Times New Roman" w:hAnsi="Times New Roman" w:cs="Times New Roman"/>
          <w:sz w:val="24"/>
          <w:szCs w:val="24"/>
          <w:lang w:eastAsia="zh-CN"/>
        </w:rPr>
        <w:lastRenderedPageBreak/>
        <w:t>uz brīdinājumu ir saņemta pozitīva atbilde, bet maksājums nav izdarīts arī abu Līdzēju no jauna saskaņotāja termiņā.</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Līgumu var papildināt, grozīt vai lauzt, Līdzējiem savstarpēji vienojoties. Jebkuras Līguma izmaiņas vai papildinājumi tiek noformēti rakstveidā un kļūst par šā Līguma neatņemamām sastāvdaļām.</w:t>
      </w:r>
    </w:p>
    <w:p w:rsidR="007217B7" w:rsidRPr="007217B7" w:rsidRDefault="007217B7" w:rsidP="007217B7">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Ja Līguma izpildes laikā ir radušies apstākļi, kas neatkarīgi no PASŪTĪTĀJA gribas, aizkavē Darbu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saskaņā ar Līguma nosacījumiem.</w:t>
      </w:r>
    </w:p>
    <w:p w:rsidR="007217B7" w:rsidRPr="007217B7" w:rsidRDefault="007217B7" w:rsidP="007217B7">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9. NEPĀRVARAMA VARA</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nav atbildīgi par līgumsaistību neizpildi vai nepienācīgu izpildi, ja šāda neizpilde vai nepienācīga izpilde radusies nepārvaramas varas rezultātā. Par nepārvaramu varu Līdzēji uzskata ugunsgrēkus, dabas katastrofas, militāru agresiju, masveida saslimšanas, streikus, grozījumus Latvijas Republikas normatīvajos aktos, valsts un pašvaldību institūciju lēmumus un citus nepārvaramas varas izpausmes veidus, kas traucē līdzēju izpildīt šo Līgumu un, kas nav izveidojušās kā Līdzēju darbības vai bezdarbības tiešas vai netiešas sekas, kuras Līdzēji nav paredzējuši un nav varējuši paredzēt, noslēdzot šo Līgumu.</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Līdzējam, kurš ir nokļuvis nepārvaramas varas apstākļos, jāinformē par to otrs Līdzējs nekavējoties mutiski, kā arī ne vēlāk kā 3 (trīs) darbadienu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Līgumā paredzēto pienākumu izpildi.</w:t>
      </w:r>
    </w:p>
    <w:p w:rsidR="007217B7" w:rsidRPr="007217B7" w:rsidRDefault="007217B7" w:rsidP="007217B7">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Līdzēji var vienpusēji izbeigt šo Līgumu, ja nepārvaramas varas apstākļi turpinās ilgāk par 1 (vienu) mēnesi. Šādā gadījumā neviens no Līdzējiem nav tiesīgs prasīt tādējādi radušos zaudējumu atlīdzību. Ja Līgums tiek izbeigts nepārvaramas varas apstākļu dēļ, PASŪTĪTĀJS veic norēķinus par faktiski izpildītajiem darbiem.</w:t>
      </w:r>
    </w:p>
    <w:p w:rsidR="007217B7" w:rsidRPr="007217B7" w:rsidRDefault="007217B7" w:rsidP="007217B7">
      <w:pPr>
        <w:tabs>
          <w:tab w:val="num" w:pos="709"/>
          <w:tab w:val="left" w:pos="1287"/>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10. CITI NOSACĪJUMI</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 stājas spēkā ar pieņemšanas-nodošanas akta parakstīšanas brīdi par autobusa piegādi, un ir spēkā līdz 20__.gada _________, bet Līdzēju saistību neizpildes gadījumā - līdz pilnīgai visu saistību izpildei.</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Šis Līgums pilnībā apliecina Līdzēju vienošanos. </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Līdzēju tiesiskā statusa vai vadības maiņa nevar būt par pamatu Līguma darbības pārtraukšanai. </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Līdzējs 3 (trīs) dienu laikā paziņo rakstiski otram Līdzējam par adreses vai bankas rekvizītu maiņu.</w:t>
      </w:r>
    </w:p>
    <w:p w:rsidR="007217B7" w:rsidRPr="007217B7" w:rsidRDefault="007217B7" w:rsidP="007217B7">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Līgums sastādīts latviešu valodā, divos eksemplāros, pa vienam eksemplāram katram Līdzējam.</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Pielikumā:</w:t>
      </w:r>
      <w:r w:rsidRPr="007217B7">
        <w:rPr>
          <w:rFonts w:ascii="Times New Roman" w:eastAsia="Times New Roman" w:hAnsi="Times New Roman" w:cs="Times New Roman"/>
          <w:sz w:val="24"/>
          <w:szCs w:val="24"/>
          <w:lang w:eastAsia="zh-CN"/>
        </w:rPr>
        <w:tab/>
        <w:t>1. Detalizēts tehnisko apkopju piedāvājumu (Pielikums Nr.1)</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2. Detalizēta finanšu piedāvājuma forma apkopes pakalpojumiem (Pielikums Nr.2);</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t>3. Apkopes darbu plāns (Pielikums Nr.3).</w:t>
      </w:r>
    </w:p>
    <w:p w:rsidR="007217B7" w:rsidRPr="007217B7" w:rsidRDefault="007217B7" w:rsidP="007217B7">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numPr>
          <w:ilvl w:val="0"/>
          <w:numId w:val="40"/>
        </w:numPr>
        <w:suppressAutoHyphens/>
        <w:spacing w:after="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LĪDZĒJU REKVIZĪTI</w:t>
      </w:r>
    </w:p>
    <w:p w:rsidR="007217B7" w:rsidRPr="007217B7" w:rsidRDefault="007217B7" w:rsidP="007217B7">
      <w:pPr>
        <w:tabs>
          <w:tab w:val="left" w:pos="990"/>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7217B7">
        <w:rPr>
          <w:rFonts w:ascii="Times New Roman" w:eastAsia="Times New Roman" w:hAnsi="Times New Roman" w:cs="Times New Roman"/>
          <w:b/>
          <w:sz w:val="24"/>
          <w:szCs w:val="24"/>
          <w:lang w:eastAsia="zh-CN"/>
        </w:rPr>
        <w:t>PASŪTĪTĀJS</w:t>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r>
      <w:r w:rsidRPr="007217B7">
        <w:rPr>
          <w:rFonts w:ascii="Times New Roman" w:eastAsia="Times New Roman" w:hAnsi="Times New Roman" w:cs="Times New Roman"/>
          <w:b/>
          <w:sz w:val="24"/>
          <w:szCs w:val="24"/>
          <w:lang w:eastAsia="zh-CN"/>
        </w:rPr>
        <w:tab/>
        <w:t>IZPILDĪTĀJS</w:t>
      </w:r>
    </w:p>
    <w:p w:rsidR="007217B7" w:rsidRPr="007217B7" w:rsidRDefault="007217B7" w:rsidP="007217B7">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7217B7">
        <w:rPr>
          <w:rFonts w:ascii="Times New Roman" w:eastAsia="Times New Roman" w:hAnsi="Times New Roman" w:cs="Times New Roman"/>
          <w:b/>
          <w:i/>
          <w:iCs/>
          <w:sz w:val="24"/>
          <w:szCs w:val="24"/>
          <w:lang w:eastAsia="zh-CN"/>
        </w:rPr>
        <w:lastRenderedPageBreak/>
        <w:t>Siguldas novada Dome</w:t>
      </w:r>
      <w:r w:rsidRPr="007217B7">
        <w:rPr>
          <w:rFonts w:ascii="Times New Roman" w:eastAsia="Times New Roman" w:hAnsi="Times New Roman" w:cs="Times New Roman"/>
          <w:b/>
          <w:i/>
          <w:iCs/>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Reģ. Nr. 90000048152</w:t>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PVN Reģ.Nr. 90000048152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7217B7">
        <w:rPr>
          <w:rFonts w:ascii="Times New Roman" w:eastAsia="Times New Roman" w:hAnsi="Times New Roman" w:cs="Times New Roman"/>
          <w:sz w:val="24"/>
          <w:szCs w:val="24"/>
          <w:lang w:val="de-DE" w:eastAsia="zh-CN"/>
        </w:rPr>
        <w:t xml:space="preserve">Pils iela 16, Sigulda, LV–2150                                 </w:t>
      </w:r>
      <w:r w:rsidRPr="007217B7">
        <w:rPr>
          <w:rFonts w:ascii="Times New Roman" w:eastAsia="Times New Roman" w:hAnsi="Times New Roman" w:cs="Times New Roman"/>
          <w:sz w:val="24"/>
          <w:szCs w:val="24"/>
          <w:lang w:val="de-DE"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Konts: LV15UNLA0027800130404                          </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Banka: A/S SEB BANKA</w:t>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Kods: UNLALV2X</w:t>
      </w:r>
      <w:r w:rsidRPr="007217B7">
        <w:rPr>
          <w:rFonts w:ascii="Times New Roman" w:eastAsia="Times New Roman" w:hAnsi="Times New Roman" w:cs="Times New Roman"/>
          <w:sz w:val="24"/>
          <w:szCs w:val="24"/>
          <w:lang w:eastAsia="zh-CN"/>
        </w:rPr>
        <w:tab/>
      </w: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7217B7" w:rsidRPr="007217B7" w:rsidRDefault="007217B7" w:rsidP="007217B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217B7">
        <w:rPr>
          <w:rFonts w:ascii="Times New Roman" w:eastAsia="Times New Roman" w:hAnsi="Times New Roman" w:cs="Times New Roman"/>
          <w:b/>
          <w:bCs/>
          <w:sz w:val="24"/>
          <w:szCs w:val="24"/>
          <w:lang w:eastAsia="zh-CN"/>
        </w:rPr>
        <w:t>____________________                                            ________________________</w:t>
      </w:r>
    </w:p>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Izpilddirektore  J.Zarandija </w:t>
      </w:r>
      <w:r w:rsidRPr="007217B7">
        <w:rPr>
          <w:rFonts w:ascii="Times New Roman" w:eastAsia="Times New Roman" w:hAnsi="Times New Roman" w:cs="Times New Roman"/>
          <w:sz w:val="24"/>
          <w:szCs w:val="24"/>
          <w:lang w:eastAsia="zh-CN"/>
        </w:rPr>
        <w:tab/>
      </w:r>
      <w:r w:rsidRPr="007217B7">
        <w:rPr>
          <w:rFonts w:ascii="Times New Roman" w:eastAsia="Times New Roman" w:hAnsi="Times New Roman" w:cs="Times New Roman"/>
          <w:sz w:val="24"/>
          <w:szCs w:val="24"/>
          <w:lang w:eastAsia="zh-CN"/>
        </w:rPr>
        <w:tab/>
      </w:r>
    </w:p>
    <w:p w:rsidR="007217B7" w:rsidRPr="007217B7" w:rsidRDefault="007217B7" w:rsidP="007217B7">
      <w:pPr>
        <w:tabs>
          <w:tab w:val="left" w:pos="16830"/>
        </w:tabs>
        <w:suppressAutoHyphens/>
        <w:spacing w:after="0" w:line="240" w:lineRule="auto"/>
        <w:jc w:val="both"/>
        <w:rPr>
          <w:rFonts w:ascii="Times New Roman" w:eastAsia="Times New Roman" w:hAnsi="Times New Roman" w:cs="Times New Roman"/>
          <w:sz w:val="24"/>
          <w:szCs w:val="24"/>
          <w:lang w:eastAsia="zh-CN"/>
        </w:rPr>
      </w:pPr>
    </w:p>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br w:type="page"/>
      </w:r>
      <w:r w:rsidRPr="007217B7">
        <w:rPr>
          <w:rFonts w:ascii="Times New Roman" w:eastAsia="Times New Roman" w:hAnsi="Times New Roman" w:cs="Times New Roman"/>
          <w:sz w:val="24"/>
          <w:szCs w:val="24"/>
          <w:lang w:eastAsia="zh-CN"/>
        </w:rPr>
        <w:lastRenderedPageBreak/>
        <w:t xml:space="preserve"> Līguma Pielikums Nr.2.</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 xml:space="preserve">DETALIZĒTA FINANŠU PIEDĀVĀJUMA FORMA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APKOPES PAKALPOJUMIEM</w:t>
      </w:r>
    </w:p>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32"/>
          <w:lang w:eastAsia="zh-CN"/>
        </w:rPr>
      </w:pPr>
      <w:r w:rsidRPr="007217B7">
        <w:rPr>
          <w:rFonts w:ascii="Times New Roman" w:eastAsia="Times New Roman" w:hAnsi="Times New Roman" w:cs="Times New Roman"/>
          <w:sz w:val="24"/>
          <w:szCs w:val="32"/>
          <w:lang w:eastAsia="zh-CN"/>
        </w:rPr>
        <w:t>Apkopes biežums – atbilstoši ražotāja noteiktajam</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760"/>
        <w:gridCol w:w="1985"/>
        <w:gridCol w:w="2092"/>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Apkopes laikā veicamā darbība</w:t>
            </w: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Piedāvātā apkopes darbības cena vienai reizei EUR bez PVN</w:t>
            </w: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Piedāvā apkopes darbības summa 2 gadu periodā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2.</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3.</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4.</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5.</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6.</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7.</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8.</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9.</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10.</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11.</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12.</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13.</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14.</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15.</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16.</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r w:rsidR="007217B7" w:rsidRPr="007217B7" w:rsidTr="007217B7">
        <w:trPr>
          <w:trHeight w:val="67"/>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17.</w:t>
            </w:r>
          </w:p>
        </w:tc>
        <w:tc>
          <w:tcPr>
            <w:tcW w:w="476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b/>
          <w:sz w:val="16"/>
          <w:szCs w:val="16"/>
          <w:lang w:eastAsia="zh-C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7217B7" w:rsidRPr="007217B7" w:rsidTr="007217B7">
        <w:trPr>
          <w:tblHeader/>
        </w:trPr>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Nr.p.k.</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Likme brīvdienās, svētku dienās, ārpus darba laika EUR bez PVN</w:t>
            </w:r>
          </w:p>
        </w:tc>
      </w:tr>
      <w:tr w:rsidR="007217B7" w:rsidRPr="007217B7" w:rsidTr="007217B7">
        <w:tc>
          <w:tcPr>
            <w:tcW w:w="9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1. </w:t>
            </w:r>
          </w:p>
        </w:tc>
        <w:tc>
          <w:tcPr>
            <w:tcW w:w="2776"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Cilvēkstundas darba likme</w:t>
            </w:r>
          </w:p>
        </w:tc>
        <w:tc>
          <w:tcPr>
            <w:tcW w:w="2410"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7217B7" w:rsidRPr="007217B7" w:rsidRDefault="007217B7" w:rsidP="007217B7">
            <w:pPr>
              <w:suppressAutoHyphens/>
              <w:spacing w:after="0" w:line="240" w:lineRule="auto"/>
              <w:rPr>
                <w:rFonts w:ascii="Times New Roman" w:eastAsia="Times New Roman" w:hAnsi="Times New Roman" w:cs="Times New Roman"/>
                <w:sz w:val="24"/>
                <w:szCs w:val="24"/>
                <w:lang w:eastAsia="zh-CN"/>
              </w:rPr>
            </w:pPr>
          </w:p>
        </w:tc>
      </w:tr>
    </w:tbl>
    <w:p w:rsidR="007217B7" w:rsidRPr="007217B7" w:rsidRDefault="007217B7" w:rsidP="007217B7"/>
    <w:p w:rsidR="007217B7" w:rsidRPr="007217B7" w:rsidRDefault="007217B7" w:rsidP="007217B7">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 xml:space="preserve">Līguma Pielikums Nr.3. </w:t>
      </w:r>
    </w:p>
    <w:p w:rsidR="007217B7" w:rsidRPr="007217B7" w:rsidRDefault="007217B7" w:rsidP="007217B7">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7217B7">
        <w:rPr>
          <w:rFonts w:ascii="Times New Roman" w:eastAsia="Times New Roman" w:hAnsi="Times New Roman" w:cs="Times New Roman"/>
          <w:b/>
          <w:sz w:val="24"/>
          <w:szCs w:val="24"/>
          <w:lang w:eastAsia="zh-CN"/>
        </w:rPr>
        <w:t>APKOPES DARBU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81"/>
        <w:gridCol w:w="3167"/>
      </w:tblGrid>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Apkopes veids</w:t>
            </w: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Nobraukums</w:t>
            </w: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7217B7">
              <w:rPr>
                <w:rFonts w:ascii="Times New Roman" w:eastAsia="Times New Roman" w:hAnsi="Times New Roman" w:cs="Times New Roman"/>
                <w:sz w:val="24"/>
                <w:szCs w:val="24"/>
                <w:lang w:eastAsia="zh-CN"/>
              </w:rPr>
              <w:t>Piezīmes</w:t>
            </w: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7217B7" w:rsidRPr="007217B7" w:rsidTr="007217B7">
        <w:tc>
          <w:tcPr>
            <w:tcW w:w="3246"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7217B7" w:rsidRPr="007217B7" w:rsidRDefault="007217B7" w:rsidP="007217B7">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bl>
    <w:p w:rsidR="007217B7" w:rsidRPr="007217B7" w:rsidRDefault="007217B7" w:rsidP="007217B7"/>
    <w:p w:rsidR="007217B7" w:rsidRPr="007217B7" w:rsidRDefault="007217B7" w:rsidP="007217B7"/>
    <w:p w:rsidR="007C3061" w:rsidRDefault="007C3061"/>
    <w:sectPr w:rsidR="007C3061">
      <w:headerReference w:type="even" r:id="rId23"/>
      <w:headerReference w:type="default" r:id="rId24"/>
      <w:footerReference w:type="even" r:id="rId25"/>
      <w:footerReference w:type="default" r:id="rId26"/>
      <w:headerReference w:type="first" r:id="rId27"/>
      <w:footerReference w:type="first" r:id="rId2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07F" w:rsidRDefault="0002107F" w:rsidP="007217B7">
      <w:pPr>
        <w:spacing w:after="0" w:line="240" w:lineRule="auto"/>
      </w:pPr>
      <w:r>
        <w:separator/>
      </w:r>
    </w:p>
  </w:endnote>
  <w:endnote w:type="continuationSeparator" w:id="0">
    <w:p w:rsidR="0002107F" w:rsidRDefault="0002107F" w:rsidP="0072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ohit Hindi">
    <w:altName w:val="MS Gothic"/>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EF7BEB">
      <w:rPr>
        <w:noProof/>
      </w:rPr>
      <w:t>27</w:t>
    </w:r>
    <w:r w:rsidRPr="00F70889">
      <w:fldChar w:fldCharType="end"/>
    </w:r>
    <w:r w:rsidRPr="00F70889">
      <w:t xml:space="preserve"> -</w:t>
    </w:r>
    <w:r>
      <w:rPr>
        <w:noProof/>
        <w:lang w:val="lv-LV" w:eastAsia="lv-LV"/>
      </w:rPr>
      <mc:AlternateContent>
        <mc:Choice Requires="wps">
          <w:drawing>
            <wp:anchor distT="0" distB="0" distL="0" distR="0" simplePos="0" relativeHeight="251659264" behindDoc="0" locked="0" layoutInCell="1" allowOverlap="1" wp14:anchorId="72C57782" wp14:editId="1C86B8FB">
              <wp:simplePos x="0" y="0"/>
              <wp:positionH relativeFrom="margin">
                <wp:align>center</wp:align>
              </wp:positionH>
              <wp:positionV relativeFrom="paragraph">
                <wp:posOffset>635</wp:posOffset>
              </wp:positionV>
              <wp:extent cx="151130" cy="173355"/>
              <wp:effectExtent l="5080" t="635" r="571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21" w:rsidRPr="00524FB9" w:rsidRDefault="00AE6121" w:rsidP="00721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57782"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rsidR="005C68CB" w:rsidRPr="00524FB9" w:rsidRDefault="005C68CB" w:rsidP="007217B7"/>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07F" w:rsidRDefault="0002107F" w:rsidP="007217B7">
      <w:pPr>
        <w:spacing w:after="0" w:line="240" w:lineRule="auto"/>
      </w:pPr>
      <w:r>
        <w:separator/>
      </w:r>
    </w:p>
  </w:footnote>
  <w:footnote w:type="continuationSeparator" w:id="0">
    <w:p w:rsidR="0002107F" w:rsidRDefault="0002107F" w:rsidP="007217B7">
      <w:pPr>
        <w:spacing w:after="0" w:line="240" w:lineRule="auto"/>
      </w:pPr>
      <w:r>
        <w:continuationSeparator/>
      </w:r>
    </w:p>
  </w:footnote>
  <w:footnote w:id="1">
    <w:p w:rsidR="00AE6121" w:rsidRPr="00065089" w:rsidRDefault="00AE6121" w:rsidP="007217B7">
      <w:pPr>
        <w:pStyle w:val="FootnoteText"/>
        <w:rPr>
          <w:rFonts w:eastAsia="Calibri"/>
        </w:rPr>
      </w:pPr>
      <w:r>
        <w:rPr>
          <w:rStyle w:val="FootnoteReference"/>
        </w:rPr>
        <w:footnoteRef/>
      </w:r>
      <w:r>
        <w:t xml:space="preserve"> </w:t>
      </w:r>
      <w:r w:rsidRPr="00065089">
        <w:rPr>
          <w:rFonts w:eastAsia="Calibri"/>
        </w:rPr>
        <w:t>Attālumu noteikšanai ieteicams izmantot Google Maps aplikāciju.</w:t>
      </w:r>
      <w:r w:rsidRPr="00065089">
        <w:rPr>
          <w:rFonts w:ascii="Calibri" w:eastAsia="Calibri" w:hAnsi="Calibri"/>
        </w:rPr>
        <w:t xml:space="preserve"> </w:t>
      </w:r>
      <w:r w:rsidRPr="00065089">
        <w:rPr>
          <w:rFonts w:eastAsia="Calibri"/>
        </w:rPr>
        <w:t>Pasūtītājs ir tiesīgs pārbaudīt sniegtās</w:t>
      </w:r>
      <w:r w:rsidRPr="00065089">
        <w:rPr>
          <w:rFonts w:ascii="Calibri" w:eastAsia="Calibri" w:hAnsi="Calibri"/>
        </w:rPr>
        <w:t xml:space="preserve"> </w:t>
      </w:r>
      <w:r w:rsidRPr="00065089">
        <w:rPr>
          <w:rFonts w:eastAsia="Calibri"/>
        </w:rPr>
        <w:t>informācijas patiesumu un veikt korekcijas, ja tiek konstatētas neatbilstības.</w:t>
      </w:r>
    </w:p>
    <w:p w:rsidR="00AE6121" w:rsidRPr="00065089" w:rsidRDefault="00AE6121" w:rsidP="007217B7">
      <w:pPr>
        <w:spacing w:after="0" w:line="240" w:lineRule="auto"/>
        <w:rPr>
          <w:rFonts w:ascii="Times New Roman" w:eastAsia="Times New Roman" w:hAnsi="Times New Roman" w:cs="Times New Roman"/>
          <w:sz w:val="20"/>
          <w:szCs w:val="20"/>
        </w:rPr>
      </w:pPr>
      <w:r w:rsidRPr="00065089">
        <w:rPr>
          <w:rFonts w:ascii="Times New Roman" w:eastAsia="Times New Roman" w:hAnsi="Times New Roman" w:cs="Times New Roman"/>
          <w:sz w:val="20"/>
          <w:szCs w:val="20"/>
        </w:rPr>
        <w:t xml:space="preserve"> </w:t>
      </w:r>
    </w:p>
    <w:p w:rsidR="00AE6121" w:rsidRDefault="00AE6121" w:rsidP="007217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pPr>
      <w:pStyle w:val="Header"/>
      <w:jc w:val="right"/>
      <w:rPr>
        <w:i/>
        <w:lang w:val="lv-LV"/>
      </w:rPr>
    </w:pPr>
    <w:r>
      <w:rPr>
        <w:i/>
        <w:lang w:val="lv-LV"/>
      </w:rPr>
      <w:t>Iepirkuma procedūras Nolikums</w:t>
    </w:r>
  </w:p>
  <w:p w:rsidR="00AE6121" w:rsidRDefault="00AE6121">
    <w:pPr>
      <w:pStyle w:val="Header"/>
      <w:rPr>
        <w:i/>
        <w:lang w:val="lv-LV"/>
      </w:rPr>
    </w:pPr>
    <w:r>
      <w:rPr>
        <w:i/>
        <w:lang w:val="lv-LV"/>
      </w:rPr>
      <w:t>______________________________________________________________________________</w:t>
    </w:r>
  </w:p>
  <w:p w:rsidR="00AE6121" w:rsidRDefault="00AE6121">
    <w:pPr>
      <w:pStyle w:val="Header"/>
      <w:jc w:val="right"/>
      <w:rPr>
        <w:i/>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21" w:rsidRDefault="00AE6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5AC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3DA239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1286"/>
        </w:tabs>
        <w:ind w:left="1286" w:hanging="576"/>
      </w:pPr>
      <w:rPr>
        <w:rFonts w:ascii="Times New Roman" w:hAnsi="Times New Roman" w:cs="Times New Roman" w:hint="default"/>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0000008"/>
    <w:multiLevelType w:val="multilevel"/>
    <w:tmpl w:val="00000008"/>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B8D5E8B"/>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6" w15:restartNumberingAfterBreak="0">
    <w:nsid w:val="0CA1254D"/>
    <w:multiLevelType w:val="multilevel"/>
    <w:tmpl w:val="191EE0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FD46DCD"/>
    <w:multiLevelType w:val="hybridMultilevel"/>
    <w:tmpl w:val="D1BCCB6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5A62"/>
    <w:multiLevelType w:val="multilevel"/>
    <w:tmpl w:val="459849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A420C3"/>
    <w:multiLevelType w:val="multilevel"/>
    <w:tmpl w:val="7D849B22"/>
    <w:lvl w:ilvl="0">
      <w:start w:val="1"/>
      <w:numFmt w:val="decimal"/>
      <w:lvlText w:val="%1."/>
      <w:lvlJc w:val="left"/>
      <w:pPr>
        <w:ind w:left="390" w:hanging="390"/>
      </w:pPr>
      <w:rPr>
        <w:rFonts w:hint="default"/>
        <w:color w:val="auto"/>
        <w:sz w:val="26"/>
      </w:rPr>
    </w:lvl>
    <w:lvl w:ilvl="1">
      <w:start w:val="7"/>
      <w:numFmt w:val="decimal"/>
      <w:lvlText w:val="%1.%2."/>
      <w:lvlJc w:val="left"/>
      <w:pPr>
        <w:ind w:left="1260" w:hanging="720"/>
      </w:pPr>
      <w:rPr>
        <w:rFonts w:hint="default"/>
        <w:b/>
        <w:color w:val="auto"/>
        <w:sz w:val="26"/>
      </w:rPr>
    </w:lvl>
    <w:lvl w:ilvl="2">
      <w:start w:val="1"/>
      <w:numFmt w:val="decimal"/>
      <w:lvlText w:val="%1.%2.%3."/>
      <w:lvlJc w:val="left"/>
      <w:pPr>
        <w:ind w:left="1800" w:hanging="720"/>
      </w:pPr>
      <w:rPr>
        <w:rFonts w:hint="default"/>
        <w:color w:val="auto"/>
        <w:sz w:val="26"/>
      </w:rPr>
    </w:lvl>
    <w:lvl w:ilvl="3">
      <w:start w:val="1"/>
      <w:numFmt w:val="decimal"/>
      <w:lvlText w:val="%1.%2.%3.%4."/>
      <w:lvlJc w:val="left"/>
      <w:pPr>
        <w:ind w:left="2700" w:hanging="1080"/>
      </w:pPr>
      <w:rPr>
        <w:rFonts w:hint="default"/>
        <w:color w:val="auto"/>
        <w:sz w:val="26"/>
      </w:rPr>
    </w:lvl>
    <w:lvl w:ilvl="4">
      <w:start w:val="1"/>
      <w:numFmt w:val="decimal"/>
      <w:lvlText w:val="%1.%2.%3.%4.%5."/>
      <w:lvlJc w:val="left"/>
      <w:pPr>
        <w:ind w:left="3240" w:hanging="1080"/>
      </w:pPr>
      <w:rPr>
        <w:rFonts w:hint="default"/>
        <w:color w:val="auto"/>
        <w:sz w:val="26"/>
      </w:rPr>
    </w:lvl>
    <w:lvl w:ilvl="5">
      <w:start w:val="1"/>
      <w:numFmt w:val="decimal"/>
      <w:lvlText w:val="%1.%2.%3.%4.%5.%6."/>
      <w:lvlJc w:val="left"/>
      <w:pPr>
        <w:ind w:left="4140" w:hanging="1440"/>
      </w:pPr>
      <w:rPr>
        <w:rFonts w:hint="default"/>
        <w:color w:val="auto"/>
        <w:sz w:val="26"/>
      </w:rPr>
    </w:lvl>
    <w:lvl w:ilvl="6">
      <w:start w:val="1"/>
      <w:numFmt w:val="decimal"/>
      <w:lvlText w:val="%1.%2.%3.%4.%5.%6.%7."/>
      <w:lvlJc w:val="left"/>
      <w:pPr>
        <w:ind w:left="5040" w:hanging="1800"/>
      </w:pPr>
      <w:rPr>
        <w:rFonts w:hint="default"/>
        <w:color w:val="auto"/>
        <w:sz w:val="26"/>
      </w:rPr>
    </w:lvl>
    <w:lvl w:ilvl="7">
      <w:start w:val="1"/>
      <w:numFmt w:val="decimal"/>
      <w:lvlText w:val="%1.%2.%3.%4.%5.%6.%7.%8."/>
      <w:lvlJc w:val="left"/>
      <w:pPr>
        <w:ind w:left="5580" w:hanging="1800"/>
      </w:pPr>
      <w:rPr>
        <w:rFonts w:hint="default"/>
        <w:color w:val="auto"/>
        <w:sz w:val="26"/>
      </w:rPr>
    </w:lvl>
    <w:lvl w:ilvl="8">
      <w:start w:val="1"/>
      <w:numFmt w:val="decimal"/>
      <w:lvlText w:val="%1.%2.%3.%4.%5.%6.%7.%8.%9."/>
      <w:lvlJc w:val="left"/>
      <w:pPr>
        <w:ind w:left="6480" w:hanging="2160"/>
      </w:pPr>
      <w:rPr>
        <w:rFonts w:hint="default"/>
        <w:color w:val="auto"/>
        <w:sz w:val="26"/>
      </w:rPr>
    </w:lvl>
  </w:abstractNum>
  <w:abstractNum w:abstractNumId="11" w15:restartNumberingAfterBreak="0">
    <w:nsid w:val="20DF52F5"/>
    <w:multiLevelType w:val="multilevel"/>
    <w:tmpl w:val="6D5E2C4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4" w15:restartNumberingAfterBreak="0">
    <w:nsid w:val="2A750B44"/>
    <w:multiLevelType w:val="hybridMultilevel"/>
    <w:tmpl w:val="9CA4B478"/>
    <w:lvl w:ilvl="0" w:tplc="E2DA715C">
      <w:start w:val="5"/>
      <w:numFmt w:val="bullet"/>
      <w:pStyle w:val="Apakpunkts"/>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305207"/>
    <w:multiLevelType w:val="hybridMultilevel"/>
    <w:tmpl w:val="3A36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A3B31"/>
    <w:multiLevelType w:val="multilevel"/>
    <w:tmpl w:val="80C4580E"/>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DA0380"/>
    <w:multiLevelType w:val="multilevel"/>
    <w:tmpl w:val="8F30B0DA"/>
    <w:lvl w:ilvl="0">
      <w:start w:val="1"/>
      <w:numFmt w:val="decimal"/>
      <w:lvlText w:val="%1."/>
      <w:lvlJc w:val="left"/>
      <w:pPr>
        <w:tabs>
          <w:tab w:val="num" w:pos="900"/>
        </w:tabs>
        <w:ind w:left="900" w:hanging="900"/>
      </w:pPr>
      <w:rPr>
        <w:rFonts w:cs="Times New Roman"/>
      </w:rPr>
    </w:lvl>
    <w:lvl w:ilvl="1">
      <w:start w:val="1"/>
      <w:numFmt w:val="decimal"/>
      <w:lvlText w:val="%1.%2."/>
      <w:lvlJc w:val="left"/>
      <w:pPr>
        <w:tabs>
          <w:tab w:val="num" w:pos="1468"/>
        </w:tabs>
        <w:ind w:left="1468" w:hanging="900"/>
      </w:pPr>
      <w:rPr>
        <w:rFonts w:cs="Times New Roman"/>
        <w:b/>
      </w:rPr>
    </w:lvl>
    <w:lvl w:ilvl="2">
      <w:start w:val="1"/>
      <w:numFmt w:val="decimal"/>
      <w:lvlText w:val="%1.%2.%3."/>
      <w:lvlJc w:val="left"/>
      <w:pPr>
        <w:tabs>
          <w:tab w:val="num" w:pos="1980"/>
        </w:tabs>
        <w:ind w:left="1980" w:hanging="90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9" w15:restartNumberingAfterBreak="0">
    <w:nsid w:val="33DA5F13"/>
    <w:multiLevelType w:val="hybridMultilevel"/>
    <w:tmpl w:val="7B98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2D4706"/>
    <w:multiLevelType w:val="hybridMultilevel"/>
    <w:tmpl w:val="D602CD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C8758D"/>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427F4F0A"/>
    <w:multiLevelType w:val="multilevel"/>
    <w:tmpl w:val="CDB65F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B64B2"/>
    <w:multiLevelType w:val="hybridMultilevel"/>
    <w:tmpl w:val="657A84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74C00F3"/>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47844EF5"/>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4E815E43"/>
    <w:multiLevelType w:val="hybridMultilevel"/>
    <w:tmpl w:val="222C6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572B5177"/>
    <w:multiLevelType w:val="hybridMultilevel"/>
    <w:tmpl w:val="45EE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E74635"/>
    <w:multiLevelType w:val="multilevel"/>
    <w:tmpl w:val="53681F0E"/>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4" w15:restartNumberingAfterBreak="0">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35" w15:restartNumberingAfterBreak="0">
    <w:nsid w:val="63980550"/>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52472B6"/>
    <w:multiLevelType w:val="multilevel"/>
    <w:tmpl w:val="E39C7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7364346"/>
    <w:multiLevelType w:val="multilevel"/>
    <w:tmpl w:val="848E9C5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393AEA"/>
    <w:multiLevelType w:val="multilevel"/>
    <w:tmpl w:val="3ECCA5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1A6CAD"/>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98C7796"/>
    <w:multiLevelType w:val="multilevel"/>
    <w:tmpl w:val="2FA65AE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321442"/>
    <w:multiLevelType w:val="multilevel"/>
    <w:tmpl w:val="4B1CCC2C"/>
    <w:lvl w:ilvl="0">
      <w:start w:val="3"/>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763B7678"/>
    <w:multiLevelType w:val="multilevel"/>
    <w:tmpl w:val="3814B9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44" w15:restartNumberingAfterBreak="0">
    <w:nsid w:val="79D0725B"/>
    <w:multiLevelType w:val="hybridMultilevel"/>
    <w:tmpl w:val="CDD282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8315B7"/>
    <w:multiLevelType w:val="multilevel"/>
    <w:tmpl w:val="F5FC8A4E"/>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3"/>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46" w15:restartNumberingAfterBreak="0">
    <w:nsid w:val="7E567D4F"/>
    <w:multiLevelType w:val="multilevel"/>
    <w:tmpl w:val="15907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20"/>
  </w:num>
  <w:num w:numId="5">
    <w:abstractNumId w:val="31"/>
  </w:num>
  <w:num w:numId="6">
    <w:abstractNumId w:val="24"/>
  </w:num>
  <w:num w:numId="7">
    <w:abstractNumId w:val="29"/>
  </w:num>
  <w:num w:numId="8">
    <w:abstractNumId w:val="14"/>
  </w:num>
  <w:num w:numId="9">
    <w:abstractNumId w:val="21"/>
  </w:num>
  <w:num w:numId="10">
    <w:abstractNumId w:val="44"/>
  </w:num>
  <w:num w:numId="11">
    <w:abstractNumId w:val="19"/>
  </w:num>
  <w:num w:numId="12">
    <w:abstractNumId w:val="25"/>
  </w:num>
  <w:num w:numId="13">
    <w:abstractNumId w:val="41"/>
  </w:num>
  <w:num w:numId="14">
    <w:abstractNumId w:val="38"/>
  </w:num>
  <w:num w:numId="15">
    <w:abstractNumId w:val="33"/>
  </w:num>
  <w:num w:numId="16">
    <w:abstractNumId w:val="34"/>
  </w:num>
  <w:num w:numId="17">
    <w:abstractNumId w:val="45"/>
  </w:num>
  <w:num w:numId="18">
    <w:abstractNumId w:val="17"/>
  </w:num>
  <w:num w:numId="19">
    <w:abstractNumId w:val="12"/>
  </w:num>
  <w:num w:numId="20">
    <w:abstractNumId w:val="5"/>
  </w:num>
  <w:num w:numId="21">
    <w:abstractNumId w:val="43"/>
  </w:num>
  <w:num w:numId="22">
    <w:abstractNumId w:val="11"/>
  </w:num>
  <w:num w:numId="23">
    <w:abstractNumId w:val="39"/>
  </w:num>
  <w:num w:numId="24">
    <w:abstractNumId w:val="37"/>
  </w:num>
  <w:num w:numId="25">
    <w:abstractNumId w:val="4"/>
  </w:num>
  <w:num w:numId="26">
    <w:abstractNumId w:val="35"/>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3"/>
  </w:num>
  <w:num w:numId="35">
    <w:abstractNumId w:val="8"/>
  </w:num>
  <w:num w:numId="36">
    <w:abstractNumId w:val="26"/>
  </w:num>
  <w:num w:numId="37">
    <w:abstractNumId w:val="42"/>
  </w:num>
  <w:num w:numId="38">
    <w:abstractNumId w:val="36"/>
  </w:num>
  <w:num w:numId="39">
    <w:abstractNumId w:val="23"/>
  </w:num>
  <w:num w:numId="40">
    <w:abstractNumId w:val="40"/>
  </w:num>
  <w:num w:numId="41">
    <w:abstractNumId w:val="9"/>
  </w:num>
  <w:num w:numId="42">
    <w:abstractNumId w:val="15"/>
  </w:num>
  <w:num w:numId="43">
    <w:abstractNumId w:val="6"/>
  </w:num>
  <w:num w:numId="44">
    <w:abstractNumId w:val="30"/>
  </w:num>
  <w:num w:numId="45">
    <w:abstractNumId w:val="3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7"/>
    <w:rsid w:val="0002107F"/>
    <w:rsid w:val="00066780"/>
    <w:rsid w:val="0017770B"/>
    <w:rsid w:val="002E238C"/>
    <w:rsid w:val="0038725A"/>
    <w:rsid w:val="004C1631"/>
    <w:rsid w:val="005C68CB"/>
    <w:rsid w:val="005E3E0B"/>
    <w:rsid w:val="005F3959"/>
    <w:rsid w:val="006E2A1E"/>
    <w:rsid w:val="007217B7"/>
    <w:rsid w:val="007877F0"/>
    <w:rsid w:val="007C3061"/>
    <w:rsid w:val="00AE6121"/>
    <w:rsid w:val="00C13235"/>
    <w:rsid w:val="00C70660"/>
    <w:rsid w:val="00D005E5"/>
    <w:rsid w:val="00EE33DD"/>
    <w:rsid w:val="00EF7BEB"/>
    <w:rsid w:val="00FA7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F80"/>
  <w15:chartTrackingRefBased/>
  <w15:docId w15:val="{79C65280-0B73-476A-A114-CA96A99F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217B7"/>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zh-CN"/>
    </w:rPr>
  </w:style>
  <w:style w:type="paragraph" w:styleId="Heading2">
    <w:name w:val="heading 2"/>
    <w:basedOn w:val="Normal"/>
    <w:next w:val="Normal"/>
    <w:link w:val="Heading2Char"/>
    <w:qFormat/>
    <w:rsid w:val="007217B7"/>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paragraph" w:styleId="Heading3">
    <w:name w:val="heading 3"/>
    <w:basedOn w:val="Normal"/>
    <w:next w:val="Normal"/>
    <w:link w:val="Heading3Char"/>
    <w:qFormat/>
    <w:rsid w:val="007217B7"/>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zh-CN"/>
    </w:rPr>
  </w:style>
  <w:style w:type="paragraph" w:styleId="Heading4">
    <w:name w:val="heading 4"/>
    <w:basedOn w:val="Normal"/>
    <w:next w:val="Normal"/>
    <w:link w:val="Heading4Char"/>
    <w:qFormat/>
    <w:rsid w:val="007217B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7217B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7217B7"/>
    <w:pPr>
      <w:numPr>
        <w:ilvl w:val="5"/>
        <w:numId w:val="1"/>
      </w:numPr>
      <w:suppressAutoHyphens/>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7217B7"/>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7217B7"/>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7217B7"/>
    <w:pPr>
      <w:numPr>
        <w:ilvl w:val="8"/>
        <w:numId w:val="1"/>
      </w:numPr>
      <w:suppressAutoHyphens/>
      <w:spacing w:before="240" w:after="60" w:line="240" w:lineRule="auto"/>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7B7"/>
    <w:rPr>
      <w:rFonts w:ascii="Times New Roman" w:eastAsia="Times New Roman" w:hAnsi="Times New Roman" w:cs="Arial"/>
      <w:b/>
      <w:bCs/>
      <w:kern w:val="1"/>
      <w:sz w:val="26"/>
      <w:szCs w:val="26"/>
      <w:lang w:eastAsia="zh-CN"/>
    </w:rPr>
  </w:style>
  <w:style w:type="character" w:customStyle="1" w:styleId="Heading2Char">
    <w:name w:val="Heading 2 Char"/>
    <w:basedOn w:val="DefaultParagraphFont"/>
    <w:link w:val="Heading2"/>
    <w:rsid w:val="007217B7"/>
    <w:rPr>
      <w:rFonts w:ascii="Times New Roman" w:eastAsia="Times New Roman" w:hAnsi="Times New Roman" w:cs="Arial"/>
      <w:b/>
      <w:bCs/>
      <w:iCs/>
      <w:color w:val="000000"/>
      <w:sz w:val="28"/>
      <w:szCs w:val="28"/>
      <w:lang w:eastAsia="zh-CN"/>
    </w:rPr>
  </w:style>
  <w:style w:type="character" w:customStyle="1" w:styleId="Heading3Char">
    <w:name w:val="Heading 3 Char"/>
    <w:basedOn w:val="DefaultParagraphFont"/>
    <w:link w:val="Heading3"/>
    <w:rsid w:val="007217B7"/>
    <w:rPr>
      <w:rFonts w:ascii="Times New Roman" w:eastAsia="Times New Roman" w:hAnsi="Times New Roman" w:cs="Arial"/>
      <w:b/>
      <w:bCs/>
      <w:sz w:val="26"/>
      <w:szCs w:val="26"/>
      <w:lang w:val="en-GB" w:eastAsia="zh-CN"/>
    </w:rPr>
  </w:style>
  <w:style w:type="character" w:customStyle="1" w:styleId="Heading4Char">
    <w:name w:val="Heading 4 Char"/>
    <w:basedOn w:val="DefaultParagraphFont"/>
    <w:link w:val="Heading4"/>
    <w:rsid w:val="007217B7"/>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7217B7"/>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7217B7"/>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7217B7"/>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7217B7"/>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7217B7"/>
    <w:rPr>
      <w:rFonts w:ascii="Arial" w:eastAsia="Times New Roman" w:hAnsi="Arial" w:cs="Arial"/>
      <w:lang w:val="en-GB" w:eastAsia="zh-CN"/>
    </w:rPr>
  </w:style>
  <w:style w:type="numbering" w:customStyle="1" w:styleId="NoList1">
    <w:name w:val="No List1"/>
    <w:next w:val="NoList"/>
    <w:semiHidden/>
    <w:rsid w:val="007217B7"/>
  </w:style>
  <w:style w:type="character" w:customStyle="1" w:styleId="WW8Num1z0">
    <w:name w:val="WW8Num1z0"/>
    <w:rsid w:val="007217B7"/>
    <w:rPr>
      <w:rFonts w:ascii="Symbol" w:hAnsi="Symbol" w:cs="Symbol"/>
    </w:rPr>
  </w:style>
  <w:style w:type="character" w:customStyle="1" w:styleId="WW8Num1z1">
    <w:name w:val="WW8Num1z1"/>
    <w:rsid w:val="007217B7"/>
    <w:rPr>
      <w:rFonts w:ascii="Courier New" w:hAnsi="Courier New" w:cs="Courier New"/>
    </w:rPr>
  </w:style>
  <w:style w:type="character" w:customStyle="1" w:styleId="WW8Num1z2">
    <w:name w:val="WW8Num1z2"/>
    <w:rsid w:val="007217B7"/>
    <w:rPr>
      <w:rFonts w:ascii="Wingdings" w:hAnsi="Wingdings" w:cs="Wingdings"/>
    </w:rPr>
  </w:style>
  <w:style w:type="character" w:customStyle="1" w:styleId="WW8Num1z3">
    <w:name w:val="WW8Num1z3"/>
    <w:rsid w:val="007217B7"/>
  </w:style>
  <w:style w:type="character" w:customStyle="1" w:styleId="WW8Num1z4">
    <w:name w:val="WW8Num1z4"/>
    <w:rsid w:val="007217B7"/>
  </w:style>
  <w:style w:type="character" w:customStyle="1" w:styleId="WW8Num1z5">
    <w:name w:val="WW8Num1z5"/>
    <w:rsid w:val="007217B7"/>
  </w:style>
  <w:style w:type="character" w:customStyle="1" w:styleId="WW8Num1z6">
    <w:name w:val="WW8Num1z6"/>
    <w:rsid w:val="007217B7"/>
  </w:style>
  <w:style w:type="character" w:customStyle="1" w:styleId="WW8Num1z7">
    <w:name w:val="WW8Num1z7"/>
    <w:rsid w:val="007217B7"/>
  </w:style>
  <w:style w:type="character" w:customStyle="1" w:styleId="WW8Num1z8">
    <w:name w:val="WW8Num1z8"/>
    <w:rsid w:val="007217B7"/>
  </w:style>
  <w:style w:type="character" w:customStyle="1" w:styleId="WW8Num2z0">
    <w:name w:val="WW8Num2z0"/>
    <w:rsid w:val="007217B7"/>
    <w:rPr>
      <w:rFonts w:ascii="Symbol" w:hAnsi="Symbol" w:cs="Symbol"/>
      <w:color w:val="auto"/>
    </w:rPr>
  </w:style>
  <w:style w:type="character" w:customStyle="1" w:styleId="WW8Num3z0">
    <w:name w:val="WW8Num3z0"/>
    <w:rsid w:val="007217B7"/>
    <w:rPr>
      <w:rFonts w:ascii="Symbol" w:hAnsi="Symbol" w:cs="Symbol"/>
    </w:rPr>
  </w:style>
  <w:style w:type="character" w:customStyle="1" w:styleId="WW8Num4z0">
    <w:name w:val="WW8Num4z0"/>
    <w:rsid w:val="007217B7"/>
    <w:rPr>
      <w:rFonts w:ascii="Symbol" w:hAnsi="Symbol" w:cs="Symbol"/>
    </w:rPr>
  </w:style>
  <w:style w:type="character" w:customStyle="1" w:styleId="WW8Num2z1">
    <w:name w:val="WW8Num2z1"/>
    <w:rsid w:val="007217B7"/>
    <w:rPr>
      <w:rFonts w:ascii="Courier New" w:hAnsi="Courier New" w:cs="Courier New"/>
    </w:rPr>
  </w:style>
  <w:style w:type="character" w:customStyle="1" w:styleId="WW8Num2z2">
    <w:name w:val="WW8Num2z2"/>
    <w:rsid w:val="007217B7"/>
    <w:rPr>
      <w:rFonts w:ascii="Wingdings" w:hAnsi="Wingdings" w:cs="Wingdings"/>
    </w:rPr>
  </w:style>
  <w:style w:type="character" w:customStyle="1" w:styleId="WW8Num2z3">
    <w:name w:val="WW8Num2z3"/>
    <w:rsid w:val="007217B7"/>
    <w:rPr>
      <w:rFonts w:ascii="Symbol" w:hAnsi="Symbol" w:cs="Symbol"/>
    </w:rPr>
  </w:style>
  <w:style w:type="character" w:customStyle="1" w:styleId="WW8Num3z1">
    <w:name w:val="WW8Num3z1"/>
    <w:rsid w:val="007217B7"/>
    <w:rPr>
      <w:rFonts w:ascii="Courier New" w:hAnsi="Courier New" w:cs="Courier New"/>
    </w:rPr>
  </w:style>
  <w:style w:type="character" w:customStyle="1" w:styleId="WW8Num3z2">
    <w:name w:val="WW8Num3z2"/>
    <w:rsid w:val="007217B7"/>
    <w:rPr>
      <w:rFonts w:ascii="Wingdings" w:hAnsi="Wingdings" w:cs="Wingdings"/>
    </w:rPr>
  </w:style>
  <w:style w:type="character" w:customStyle="1" w:styleId="WW8Num4z1">
    <w:name w:val="WW8Num4z1"/>
    <w:rsid w:val="007217B7"/>
    <w:rPr>
      <w:rFonts w:ascii="Courier New" w:hAnsi="Courier New" w:cs="Courier New"/>
    </w:rPr>
  </w:style>
  <w:style w:type="character" w:customStyle="1" w:styleId="WW8Num4z2">
    <w:name w:val="WW8Num4z2"/>
    <w:rsid w:val="007217B7"/>
    <w:rPr>
      <w:rFonts w:ascii="Wingdings" w:hAnsi="Wingdings" w:cs="Wingdings"/>
    </w:rPr>
  </w:style>
  <w:style w:type="character" w:customStyle="1" w:styleId="WW8Num7z0">
    <w:name w:val="WW8Num7z0"/>
    <w:rsid w:val="007217B7"/>
    <w:rPr>
      <w:rFonts w:ascii="Symbol" w:hAnsi="Symbol" w:cs="Symbol"/>
      <w:color w:val="auto"/>
    </w:rPr>
  </w:style>
  <w:style w:type="character" w:customStyle="1" w:styleId="WW8Num7z1">
    <w:name w:val="WW8Num7z1"/>
    <w:rsid w:val="007217B7"/>
    <w:rPr>
      <w:rFonts w:ascii="Courier New" w:hAnsi="Courier New" w:cs="Courier New"/>
    </w:rPr>
  </w:style>
  <w:style w:type="character" w:customStyle="1" w:styleId="WW8Num7z2">
    <w:name w:val="WW8Num7z2"/>
    <w:rsid w:val="007217B7"/>
    <w:rPr>
      <w:rFonts w:ascii="Wingdings" w:hAnsi="Wingdings" w:cs="Wingdings"/>
    </w:rPr>
  </w:style>
  <w:style w:type="character" w:customStyle="1" w:styleId="WW8Num7z3">
    <w:name w:val="WW8Num7z3"/>
    <w:rsid w:val="007217B7"/>
    <w:rPr>
      <w:rFonts w:ascii="Symbol" w:hAnsi="Symbol" w:cs="Symbol"/>
    </w:rPr>
  </w:style>
  <w:style w:type="character" w:customStyle="1" w:styleId="WW8Num8z1">
    <w:name w:val="WW8Num8z1"/>
    <w:rsid w:val="007217B7"/>
    <w:rPr>
      <w:rFonts w:ascii="Symbol" w:hAnsi="Symbol" w:cs="Symbol"/>
    </w:rPr>
  </w:style>
  <w:style w:type="character" w:customStyle="1" w:styleId="WW8Num9z0">
    <w:name w:val="WW8Num9z0"/>
    <w:rsid w:val="007217B7"/>
    <w:rPr>
      <w:rFonts w:ascii="Symbol" w:hAnsi="Symbol" w:cs="Symbol"/>
    </w:rPr>
  </w:style>
  <w:style w:type="character" w:customStyle="1" w:styleId="WW8Num9z1">
    <w:name w:val="WW8Num9z1"/>
    <w:rsid w:val="007217B7"/>
    <w:rPr>
      <w:rFonts w:ascii="Courier New" w:hAnsi="Courier New" w:cs="Courier New"/>
    </w:rPr>
  </w:style>
  <w:style w:type="character" w:customStyle="1" w:styleId="WW8Num9z2">
    <w:name w:val="WW8Num9z2"/>
    <w:rsid w:val="007217B7"/>
    <w:rPr>
      <w:rFonts w:ascii="Wingdings" w:hAnsi="Wingdings" w:cs="Wingdings"/>
    </w:rPr>
  </w:style>
  <w:style w:type="character" w:customStyle="1" w:styleId="WW8Num10z0">
    <w:name w:val="WW8Num10z0"/>
    <w:rsid w:val="007217B7"/>
    <w:rPr>
      <w:b/>
    </w:rPr>
  </w:style>
  <w:style w:type="character" w:customStyle="1" w:styleId="WW8Num10z1">
    <w:name w:val="WW8Num10z1"/>
    <w:rsid w:val="007217B7"/>
    <w:rPr>
      <w:b w:val="0"/>
      <w:color w:val="auto"/>
    </w:rPr>
  </w:style>
  <w:style w:type="character" w:customStyle="1" w:styleId="WW8Num11z0">
    <w:name w:val="WW8Num11z0"/>
    <w:rsid w:val="007217B7"/>
    <w:rPr>
      <w:rFonts w:ascii="Symbol" w:hAnsi="Symbol" w:cs="Symbol"/>
    </w:rPr>
  </w:style>
  <w:style w:type="character" w:customStyle="1" w:styleId="WW8Num11z1">
    <w:name w:val="WW8Num11z1"/>
    <w:rsid w:val="007217B7"/>
    <w:rPr>
      <w:rFonts w:ascii="Courier New" w:hAnsi="Courier New" w:cs="Courier New"/>
    </w:rPr>
  </w:style>
  <w:style w:type="character" w:customStyle="1" w:styleId="WW8Num11z2">
    <w:name w:val="WW8Num11z2"/>
    <w:rsid w:val="007217B7"/>
    <w:rPr>
      <w:rFonts w:ascii="Wingdings" w:hAnsi="Wingdings" w:cs="Wingdings"/>
    </w:rPr>
  </w:style>
  <w:style w:type="character" w:customStyle="1" w:styleId="WW8Num14z0">
    <w:name w:val="WW8Num14z0"/>
    <w:rsid w:val="007217B7"/>
    <w:rPr>
      <w:rFonts w:ascii="Symbol" w:hAnsi="Symbol" w:cs="Symbol"/>
    </w:rPr>
  </w:style>
  <w:style w:type="character" w:customStyle="1" w:styleId="WW8Num14z1">
    <w:name w:val="WW8Num14z1"/>
    <w:rsid w:val="007217B7"/>
    <w:rPr>
      <w:rFonts w:ascii="Courier New" w:hAnsi="Courier New" w:cs="Courier New"/>
    </w:rPr>
  </w:style>
  <w:style w:type="character" w:customStyle="1" w:styleId="WW8Num14z2">
    <w:name w:val="WW8Num14z2"/>
    <w:rsid w:val="007217B7"/>
    <w:rPr>
      <w:rFonts w:ascii="Wingdings" w:hAnsi="Wingdings" w:cs="Wingdings"/>
    </w:rPr>
  </w:style>
  <w:style w:type="character" w:customStyle="1" w:styleId="WW8Num15z0">
    <w:name w:val="WW8Num15z0"/>
    <w:rsid w:val="007217B7"/>
    <w:rPr>
      <w:rFonts w:ascii="Times New Roman" w:hAnsi="Times New Roman" w:cs="Times New Roman"/>
    </w:rPr>
  </w:style>
  <w:style w:type="character" w:customStyle="1" w:styleId="WW8Num15z2">
    <w:name w:val="WW8Num15z2"/>
    <w:rsid w:val="007217B7"/>
    <w:rPr>
      <w:b w:val="0"/>
      <w:i w:val="0"/>
      <w:color w:val="000000"/>
    </w:rPr>
  </w:style>
  <w:style w:type="character" w:customStyle="1" w:styleId="WW-DefaultParagraphFont">
    <w:name w:val="WW-Default Paragraph Font"/>
    <w:rsid w:val="007217B7"/>
  </w:style>
  <w:style w:type="character" w:styleId="Hyperlink">
    <w:name w:val="Hyperlink"/>
    <w:rsid w:val="007217B7"/>
    <w:rPr>
      <w:color w:val="0000FF"/>
      <w:u w:val="single"/>
    </w:rPr>
  </w:style>
  <w:style w:type="character" w:styleId="PageNumber">
    <w:name w:val="page number"/>
    <w:basedOn w:val="WW-DefaultParagraphFont"/>
    <w:rsid w:val="007217B7"/>
  </w:style>
  <w:style w:type="character" w:styleId="CommentReference">
    <w:name w:val="annotation reference"/>
    <w:rsid w:val="007217B7"/>
    <w:rPr>
      <w:sz w:val="16"/>
      <w:szCs w:val="16"/>
    </w:rPr>
  </w:style>
  <w:style w:type="character" w:customStyle="1" w:styleId="EndnoteCharacters">
    <w:name w:val="Endnote Characters"/>
    <w:rsid w:val="007217B7"/>
    <w:rPr>
      <w:vertAlign w:val="superscript"/>
    </w:rPr>
  </w:style>
  <w:style w:type="character" w:customStyle="1" w:styleId="FootnoteCharacters">
    <w:name w:val="Footnote Characters"/>
    <w:rsid w:val="007217B7"/>
    <w:rPr>
      <w:vertAlign w:val="superscript"/>
    </w:rPr>
  </w:style>
  <w:style w:type="character" w:styleId="FollowedHyperlink">
    <w:name w:val="FollowedHyperlink"/>
    <w:rsid w:val="007217B7"/>
    <w:rPr>
      <w:color w:val="800080"/>
      <w:u w:val="single"/>
    </w:rPr>
  </w:style>
  <w:style w:type="character" w:styleId="Strong">
    <w:name w:val="Strong"/>
    <w:uiPriority w:val="22"/>
    <w:qFormat/>
    <w:rsid w:val="007217B7"/>
    <w:rPr>
      <w:b/>
      <w:bCs/>
    </w:rPr>
  </w:style>
  <w:style w:type="paragraph" w:customStyle="1" w:styleId="Heading">
    <w:name w:val="Heading"/>
    <w:basedOn w:val="Normal"/>
    <w:next w:val="BodyText"/>
    <w:rsid w:val="007217B7"/>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7217B7"/>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7217B7"/>
    <w:rPr>
      <w:rFonts w:ascii="Times New Roman" w:eastAsia="Times New Roman" w:hAnsi="Times New Roman" w:cs="Times New Roman"/>
      <w:sz w:val="24"/>
      <w:szCs w:val="24"/>
      <w:lang w:eastAsia="zh-CN"/>
    </w:rPr>
  </w:style>
  <w:style w:type="paragraph" w:styleId="List">
    <w:name w:val="List"/>
    <w:basedOn w:val="BodyText"/>
    <w:rsid w:val="007217B7"/>
    <w:rPr>
      <w:rFonts w:cs="Lohit Hindi"/>
    </w:rPr>
  </w:style>
  <w:style w:type="paragraph" w:styleId="Caption">
    <w:name w:val="caption"/>
    <w:basedOn w:val="Normal"/>
    <w:qFormat/>
    <w:rsid w:val="007217B7"/>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7217B7"/>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7217B7"/>
    <w:pPr>
      <w:suppressAutoHyphens/>
      <w:spacing w:after="0" w:line="240" w:lineRule="auto"/>
      <w:ind w:firstLine="540"/>
      <w:jc w:val="both"/>
    </w:pPr>
    <w:rPr>
      <w:rFonts w:ascii="Times New Roman" w:eastAsia="Times New Roman" w:hAnsi="Times New Roman" w:cs="Times New Roman"/>
      <w:sz w:val="28"/>
      <w:szCs w:val="24"/>
      <w:lang w:eastAsia="zh-CN"/>
    </w:rPr>
  </w:style>
  <w:style w:type="character" w:customStyle="1" w:styleId="BodyTextIndentChar">
    <w:name w:val="Body Text Indent Char"/>
    <w:basedOn w:val="DefaultParagraphFont"/>
    <w:link w:val="BodyTextIndent"/>
    <w:rsid w:val="007217B7"/>
    <w:rPr>
      <w:rFonts w:ascii="Times New Roman" w:eastAsia="Times New Roman" w:hAnsi="Times New Roman" w:cs="Times New Roman"/>
      <w:sz w:val="28"/>
      <w:szCs w:val="24"/>
      <w:lang w:eastAsia="zh-CN"/>
    </w:rPr>
  </w:style>
  <w:style w:type="paragraph" w:styleId="TOC1">
    <w:name w:val="toc 1"/>
    <w:basedOn w:val="Normal"/>
    <w:next w:val="Normal"/>
    <w:rsid w:val="007217B7"/>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7217B7"/>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7217B7"/>
    <w:pPr>
      <w:suppressAutoHyphens/>
      <w:spacing w:after="0" w:line="240" w:lineRule="auto"/>
      <w:ind w:left="360"/>
      <w:jc w:val="both"/>
    </w:pPr>
    <w:rPr>
      <w:rFonts w:ascii="Times New Roman" w:eastAsia="Times New Roman" w:hAnsi="Times New Roman" w:cs="Times New Roman"/>
      <w:sz w:val="28"/>
      <w:szCs w:val="24"/>
      <w:lang w:eastAsia="zh-CN"/>
    </w:rPr>
  </w:style>
  <w:style w:type="character" w:customStyle="1" w:styleId="BodyTextIndent2Char">
    <w:name w:val="Body Text Indent 2 Char"/>
    <w:basedOn w:val="DefaultParagraphFont"/>
    <w:link w:val="BodyTextIndent2"/>
    <w:rsid w:val="007217B7"/>
    <w:rPr>
      <w:rFonts w:ascii="Times New Roman" w:eastAsia="Times New Roman" w:hAnsi="Times New Roman" w:cs="Times New Roman"/>
      <w:sz w:val="28"/>
      <w:szCs w:val="24"/>
      <w:lang w:eastAsia="zh-CN"/>
    </w:rPr>
  </w:style>
  <w:style w:type="paragraph" w:styleId="Footer">
    <w:name w:val="footer"/>
    <w:basedOn w:val="Normal"/>
    <w:link w:val="FooterChar"/>
    <w:rsid w:val="007217B7"/>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7217B7"/>
    <w:rPr>
      <w:rFonts w:ascii="Times New Roman" w:eastAsia="Times New Roman" w:hAnsi="Times New Roman" w:cs="Times New Roman"/>
      <w:sz w:val="24"/>
      <w:szCs w:val="24"/>
      <w:lang w:val="en-GB" w:eastAsia="zh-CN"/>
    </w:rPr>
  </w:style>
  <w:style w:type="paragraph" w:customStyle="1" w:styleId="naisf">
    <w:name w:val="naisf"/>
    <w:basedOn w:val="Normal"/>
    <w:rsid w:val="007217B7"/>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7217B7"/>
    <w:pPr>
      <w:suppressAutoHyphens/>
      <w:spacing w:after="0" w:line="240" w:lineRule="auto"/>
      <w:jc w:val="both"/>
    </w:pPr>
    <w:rPr>
      <w:rFonts w:ascii="Times New Roman" w:eastAsia="Times New Roman" w:hAnsi="Times New Roman" w:cs="Times New Roman"/>
      <w:b/>
      <w:bCs/>
      <w:sz w:val="28"/>
      <w:szCs w:val="24"/>
      <w:lang w:eastAsia="zh-CN"/>
    </w:rPr>
  </w:style>
  <w:style w:type="character" w:customStyle="1" w:styleId="BodyText3Char">
    <w:name w:val="Body Text 3 Char"/>
    <w:basedOn w:val="DefaultParagraphFont"/>
    <w:link w:val="BodyText3"/>
    <w:rsid w:val="007217B7"/>
    <w:rPr>
      <w:rFonts w:ascii="Times New Roman" w:eastAsia="Times New Roman" w:hAnsi="Times New Roman" w:cs="Times New Roman"/>
      <w:b/>
      <w:bCs/>
      <w:sz w:val="28"/>
      <w:szCs w:val="24"/>
      <w:lang w:eastAsia="zh-CN"/>
    </w:rPr>
  </w:style>
  <w:style w:type="paragraph" w:styleId="BodyText2">
    <w:name w:val="Body Text 2"/>
    <w:basedOn w:val="Normal"/>
    <w:link w:val="BodyText2Char"/>
    <w:rsid w:val="007217B7"/>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7217B7"/>
    <w:rPr>
      <w:rFonts w:ascii="Times New Roman" w:eastAsia="Times New Roman" w:hAnsi="Times New Roman" w:cs="Times New Roman"/>
      <w:sz w:val="28"/>
      <w:szCs w:val="24"/>
      <w:lang w:eastAsia="zh-CN"/>
    </w:rPr>
  </w:style>
  <w:style w:type="paragraph" w:styleId="Header">
    <w:name w:val="header"/>
    <w:basedOn w:val="Normal"/>
    <w:link w:val="HeaderChar"/>
    <w:rsid w:val="007217B7"/>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7217B7"/>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7217B7"/>
    <w:pPr>
      <w:suppressAutoHyphens/>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rsid w:val="007217B7"/>
    <w:rPr>
      <w:rFonts w:ascii="Times New Roman" w:eastAsia="Times New Roman" w:hAnsi="Times New Roman" w:cs="Times New Roman"/>
      <w:sz w:val="24"/>
      <w:szCs w:val="24"/>
      <w:lang w:eastAsia="zh-CN"/>
    </w:rPr>
  </w:style>
  <w:style w:type="paragraph" w:styleId="CommentText">
    <w:name w:val="annotation text"/>
    <w:basedOn w:val="Normal"/>
    <w:link w:val="Comment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7217B7"/>
    <w:rPr>
      <w:rFonts w:ascii="Times New Roman" w:eastAsia="Times New Roman" w:hAnsi="Times New Roman" w:cs="Times New Roman"/>
      <w:sz w:val="20"/>
      <w:szCs w:val="20"/>
      <w:lang w:eastAsia="zh-CN"/>
    </w:rPr>
  </w:style>
  <w:style w:type="paragraph" w:customStyle="1" w:styleId="TableText">
    <w:name w:val="Table Text"/>
    <w:basedOn w:val="Normal"/>
    <w:rsid w:val="007217B7"/>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7217B7"/>
    <w:rPr>
      <w:rFonts w:ascii="Times New Roman" w:eastAsia="Times New Roman" w:hAnsi="Times New Roman" w:cs="Times New Roman"/>
      <w:sz w:val="20"/>
      <w:szCs w:val="20"/>
      <w:lang w:eastAsia="zh-CN"/>
    </w:rPr>
  </w:style>
  <w:style w:type="paragraph" w:styleId="FootnoteText">
    <w:name w:val="footnote text"/>
    <w:basedOn w:val="Normal"/>
    <w:link w:val="FootnoteTextChar"/>
    <w:rsid w:val="007217B7"/>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7217B7"/>
    <w:rPr>
      <w:rFonts w:ascii="Times New Roman" w:eastAsia="Times New Roman" w:hAnsi="Times New Roman" w:cs="Times New Roman"/>
      <w:sz w:val="20"/>
      <w:szCs w:val="20"/>
      <w:lang w:eastAsia="zh-CN"/>
    </w:rPr>
  </w:style>
  <w:style w:type="paragraph" w:customStyle="1" w:styleId="Balonteksts1">
    <w:name w:val="Balonteksts1"/>
    <w:basedOn w:val="Normal"/>
    <w:rsid w:val="007217B7"/>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7217B7"/>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7217B7"/>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7217B7"/>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7217B7"/>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7217B7"/>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7217B7"/>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7217B7"/>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7217B7"/>
    <w:rPr>
      <w:b/>
      <w:bCs/>
    </w:rPr>
  </w:style>
  <w:style w:type="character" w:customStyle="1" w:styleId="CommentSubjectChar">
    <w:name w:val="Comment Subject Char"/>
    <w:basedOn w:val="CommentTextChar"/>
    <w:link w:val="CommentSubject"/>
    <w:rsid w:val="007217B7"/>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7217B7"/>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rsid w:val="007217B7"/>
    <w:rPr>
      <w:rFonts w:ascii="Tahoma" w:eastAsia="Times New Roman" w:hAnsi="Tahoma" w:cs="Tahoma"/>
      <w:sz w:val="16"/>
      <w:szCs w:val="16"/>
      <w:lang w:eastAsia="zh-CN"/>
    </w:rPr>
  </w:style>
  <w:style w:type="paragraph" w:customStyle="1" w:styleId="Char">
    <w:name w:val="Char"/>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7217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7217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7217B7"/>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7217B7"/>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7217B7"/>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7217B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7217B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7217B7"/>
    <w:pPr>
      <w:jc w:val="center"/>
    </w:pPr>
    <w:rPr>
      <w:b/>
      <w:bCs/>
    </w:rPr>
  </w:style>
  <w:style w:type="paragraph" w:customStyle="1" w:styleId="Framecontents">
    <w:name w:val="Frame contents"/>
    <w:basedOn w:val="BodyText"/>
    <w:rsid w:val="007217B7"/>
  </w:style>
  <w:style w:type="paragraph" w:customStyle="1" w:styleId="tv213">
    <w:name w:val="tv213"/>
    <w:basedOn w:val="Normal"/>
    <w:rsid w:val="0072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72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7217B7"/>
    <w:pPr>
      <w:suppressAutoHyphens/>
      <w:spacing w:after="0" w:line="240" w:lineRule="auto"/>
    </w:pPr>
    <w:rPr>
      <w:rFonts w:ascii="Times New Roman" w:eastAsia="Times New Roman" w:hAnsi="Times New Roman" w:cs="Times New Roman"/>
      <w:sz w:val="24"/>
      <w:szCs w:val="24"/>
      <w:lang w:eastAsia="zh-CN"/>
    </w:rPr>
  </w:style>
  <w:style w:type="paragraph" w:customStyle="1" w:styleId="Normal1">
    <w:name w:val="Normal1"/>
    <w:rsid w:val="007217B7"/>
    <w:pPr>
      <w:spacing w:after="0" w:line="276" w:lineRule="auto"/>
    </w:pPr>
    <w:rPr>
      <w:rFonts w:ascii="Arial" w:eastAsia="Arial" w:hAnsi="Arial" w:cs="Arial"/>
      <w:color w:val="000000"/>
      <w:szCs w:val="20"/>
      <w:lang w:val="en-US"/>
    </w:rPr>
  </w:style>
  <w:style w:type="paragraph" w:styleId="NormalWeb">
    <w:name w:val="Normal (Web)"/>
    <w:basedOn w:val="Normal"/>
    <w:rsid w:val="007217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7217B7"/>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7217B7"/>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7217B7"/>
    <w:pPr>
      <w:suppressAutoHyphens/>
      <w:spacing w:after="0" w:line="360" w:lineRule="auto"/>
      <w:ind w:firstLine="300"/>
    </w:pPr>
    <w:rPr>
      <w:rFonts w:ascii="Times New Roman" w:eastAsia="Times New Roman" w:hAnsi="Times New Roman" w:cs="Times New Roman"/>
      <w:color w:val="414142"/>
      <w:sz w:val="20"/>
      <w:szCs w:val="20"/>
      <w:lang w:eastAsia="ar-SA"/>
    </w:rPr>
  </w:style>
  <w:style w:type="character" w:customStyle="1" w:styleId="Hyperlink1">
    <w:name w:val="Hyperlink.1"/>
    <w:rsid w:val="007217B7"/>
    <w:rPr>
      <w:color w:val="0000FF"/>
      <w:u w:val="single" w:color="0000FF"/>
    </w:rPr>
  </w:style>
  <w:style w:type="paragraph" w:customStyle="1" w:styleId="BodyA">
    <w:name w:val="Body A"/>
    <w:rsid w:val="007217B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1">
    <w:name w:val="List 21"/>
    <w:basedOn w:val="NoList"/>
    <w:rsid w:val="007217B7"/>
    <w:pPr>
      <w:numPr>
        <w:numId w:val="30"/>
      </w:numPr>
    </w:pPr>
  </w:style>
  <w:style w:type="table" w:styleId="TableGrid">
    <w:name w:val="Table Grid"/>
    <w:basedOn w:val="TableNormal"/>
    <w:uiPriority w:val="59"/>
    <w:rsid w:val="007217B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7B7"/>
    <w:pPr>
      <w:spacing w:after="200" w:line="276" w:lineRule="auto"/>
      <w:ind w:left="720"/>
      <w:contextualSpacing/>
    </w:pPr>
    <w:rPr>
      <w:rFonts w:ascii="Calibri" w:eastAsia="Calibri" w:hAnsi="Calibri" w:cs="Times New Roman"/>
      <w:lang w:val="en-US"/>
    </w:rPr>
  </w:style>
  <w:style w:type="character" w:customStyle="1" w:styleId="Mention1">
    <w:name w:val="Mention1"/>
    <w:basedOn w:val="DefaultParagraphFont"/>
    <w:uiPriority w:val="99"/>
    <w:semiHidden/>
    <w:unhideWhenUsed/>
    <w:rsid w:val="007217B7"/>
    <w:rPr>
      <w:color w:val="2B579A"/>
      <w:shd w:val="clear" w:color="auto" w:fill="E6E6E6"/>
    </w:rPr>
  </w:style>
  <w:style w:type="paragraph" w:customStyle="1" w:styleId="CharChar">
    <w:name w:val="Char Char"/>
    <w:basedOn w:val="Normal"/>
    <w:rsid w:val="007217B7"/>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7217B7"/>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styleId="FootnoteReference">
    <w:name w:val="footnote reference"/>
    <w:basedOn w:val="DefaultParagraphFont"/>
    <w:uiPriority w:val="99"/>
    <w:semiHidden/>
    <w:unhideWhenUsed/>
    <w:rsid w:val="00721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www.iub.gov.lv/kalkula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http://www.iub.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57495</Words>
  <Characters>32773</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2017-07-18T09:45:00Z</cp:lastPrinted>
  <dcterms:created xsi:type="dcterms:W3CDTF">2017-07-18T11:19:00Z</dcterms:created>
  <dcterms:modified xsi:type="dcterms:W3CDTF">2017-07-20T14:20:00Z</dcterms:modified>
</cp:coreProperties>
</file>