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9971" w14:textId="77777777" w:rsidR="0041686E" w:rsidRPr="0041686E" w:rsidRDefault="0041686E" w:rsidP="0041686E">
      <w:pPr>
        <w:pBdr>
          <w:top w:val="nil"/>
          <w:left w:val="nil"/>
          <w:bottom w:val="nil"/>
          <w:right w:val="nil"/>
          <w:between w:val="nil"/>
          <w:bar w:val="nil"/>
        </w:pBdr>
        <w:spacing w:after="0" w:line="240" w:lineRule="auto"/>
        <w:jc w:val="right"/>
        <w:rPr>
          <w:rFonts w:ascii="Times New Roman" w:eastAsia="Calibri" w:hAnsi="Times New Roman" w:cs="Calibri"/>
          <w:b/>
          <w:bCs/>
          <w:color w:val="000000"/>
          <w:sz w:val="24"/>
          <w:szCs w:val="24"/>
          <w:u w:color="000000"/>
          <w:bdr w:val="nil"/>
          <w:lang w:eastAsia="lv-LV"/>
        </w:rPr>
      </w:pPr>
    </w:p>
    <w:p w14:paraId="72C3538C" w14:textId="77777777" w:rsidR="0041686E" w:rsidRPr="005D1632" w:rsidRDefault="0041686E" w:rsidP="0041686E">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5D1632">
        <w:rPr>
          <w:rFonts w:ascii="Times New Roman" w:eastAsia="Calibri" w:hAnsi="Times New Roman" w:cs="Calibri"/>
          <w:b/>
          <w:bCs/>
          <w:color w:val="000000"/>
          <w:sz w:val="24"/>
          <w:szCs w:val="24"/>
          <w:u w:color="000000"/>
          <w:bdr w:val="nil"/>
          <w:lang w:eastAsia="lv-LV"/>
        </w:rPr>
        <w:t>APSTIPRINĀTS</w:t>
      </w:r>
    </w:p>
    <w:p w14:paraId="4A691759" w14:textId="77777777" w:rsidR="0041686E" w:rsidRPr="005D1632" w:rsidRDefault="0041686E" w:rsidP="0041686E">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5D1632">
        <w:rPr>
          <w:rFonts w:ascii="Times New Roman" w:eastAsia="Calibri" w:hAnsi="Times New Roman" w:cs="Calibri"/>
          <w:color w:val="000000"/>
          <w:sz w:val="24"/>
          <w:szCs w:val="24"/>
          <w:u w:color="000000"/>
          <w:bdr w:val="nil"/>
          <w:lang w:eastAsia="lv-LV"/>
        </w:rPr>
        <w:t>Siguldas novada pašvaldības</w:t>
      </w:r>
    </w:p>
    <w:p w14:paraId="3CB183FA" w14:textId="77777777" w:rsidR="0041686E" w:rsidRPr="005D1632" w:rsidRDefault="0041686E" w:rsidP="0041686E">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5D1632">
        <w:rPr>
          <w:rFonts w:ascii="Times New Roman" w:eastAsia="Calibri" w:hAnsi="Times New Roman" w:cs="Calibri"/>
          <w:color w:val="000000"/>
          <w:sz w:val="24"/>
          <w:szCs w:val="24"/>
          <w:u w:color="000000"/>
          <w:bdr w:val="nil"/>
          <w:lang w:eastAsia="lv-LV"/>
        </w:rPr>
        <w:t>Iepirkuma komisijas sēdē</w:t>
      </w:r>
    </w:p>
    <w:p w14:paraId="0120F513" w14:textId="55A6300D" w:rsidR="0041686E" w:rsidRPr="005D1632" w:rsidRDefault="0041686E" w:rsidP="0041686E">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5D1632">
        <w:rPr>
          <w:rFonts w:ascii="Times New Roman" w:eastAsia="Calibri" w:hAnsi="Times New Roman" w:cs="Calibri"/>
          <w:color w:val="000000"/>
          <w:sz w:val="24"/>
          <w:szCs w:val="24"/>
          <w:u w:color="000000"/>
          <w:bdr w:val="nil"/>
          <w:lang w:eastAsia="lv-LV"/>
        </w:rPr>
        <w:t>2019.gada 19.martā</w:t>
      </w:r>
    </w:p>
    <w:p w14:paraId="686698EA" w14:textId="77777777" w:rsidR="0041686E" w:rsidRPr="005D1632" w:rsidRDefault="0041686E" w:rsidP="0041686E">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5D1632">
        <w:rPr>
          <w:rFonts w:ascii="Times New Roman" w:eastAsia="Calibri" w:hAnsi="Times New Roman" w:cs="Calibri"/>
          <w:color w:val="000000"/>
          <w:sz w:val="24"/>
          <w:szCs w:val="24"/>
          <w:u w:color="000000"/>
          <w:bdr w:val="nil"/>
          <w:lang w:eastAsia="lv-LV"/>
        </w:rPr>
        <w:t>(protokols Nr.06)</w:t>
      </w:r>
    </w:p>
    <w:p w14:paraId="43053FFF" w14:textId="77777777" w:rsidR="0041686E" w:rsidRPr="005D1632" w:rsidRDefault="0041686E" w:rsidP="0041686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3B74E9A9" w14:textId="77777777" w:rsidR="0041686E" w:rsidRPr="005D1632" w:rsidRDefault="0041686E" w:rsidP="0041686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0F34D1F0" w14:textId="77777777" w:rsidR="0041686E" w:rsidRPr="005D1632" w:rsidRDefault="0041686E" w:rsidP="0041686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786699FC" w14:textId="77777777" w:rsidR="0041686E" w:rsidRPr="005D1632" w:rsidRDefault="0041686E" w:rsidP="0041686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5D1632">
        <w:rPr>
          <w:rFonts w:ascii="Times New Roman" w:eastAsia="Times New Roman" w:hAnsi="Times New Roman" w:cs="Times New Roman"/>
          <w:noProof/>
          <w:color w:val="000000"/>
          <w:sz w:val="24"/>
          <w:szCs w:val="24"/>
          <w:u w:color="000000"/>
          <w:bdr w:val="nil"/>
          <w:shd w:val="clear" w:color="auto" w:fill="FFFF00"/>
          <w:lang w:eastAsia="lv-LV"/>
        </w:rPr>
        <w:drawing>
          <wp:inline distT="0" distB="0" distL="0" distR="0" wp14:anchorId="585E9E53" wp14:editId="40ECAD5F">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14:paraId="132E426C" w14:textId="77777777" w:rsidR="0041686E" w:rsidRPr="005D1632" w:rsidRDefault="0041686E" w:rsidP="0041686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36099814"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5D1632">
        <w:rPr>
          <w:rFonts w:ascii="Times New Roman" w:eastAsia="Calibri" w:hAnsi="Times New Roman" w:cs="Calibri"/>
          <w:b/>
          <w:bCs/>
          <w:color w:val="000000"/>
          <w:sz w:val="32"/>
          <w:szCs w:val="32"/>
          <w:u w:color="000000"/>
          <w:bdr w:val="nil"/>
          <w:lang w:eastAsia="lv-LV"/>
        </w:rPr>
        <w:t>IEPIRKUMA</w:t>
      </w:r>
    </w:p>
    <w:p w14:paraId="291C04D1"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5D1632">
        <w:rPr>
          <w:rFonts w:ascii="Times New Roman" w:eastAsia="Calibri" w:hAnsi="Times New Roman" w:cs="Calibri"/>
          <w:color w:val="000000"/>
          <w:sz w:val="28"/>
          <w:szCs w:val="28"/>
          <w:u w:color="000000"/>
          <w:bdr w:val="nil"/>
          <w:lang w:eastAsia="lv-LV"/>
        </w:rPr>
        <w:t>(pamatojoties uz Publisko iepirkumu likuma 9.pantu)</w:t>
      </w:r>
    </w:p>
    <w:p w14:paraId="32F19FB1"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p>
    <w:p w14:paraId="7A881400" w14:textId="77777777" w:rsidR="0041686E" w:rsidRPr="005D1632" w:rsidRDefault="0041686E" w:rsidP="0041686E">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40"/>
          <w:szCs w:val="40"/>
          <w:u w:color="000000"/>
          <w:bdr w:val="nil"/>
          <w:lang w:eastAsia="lv-LV"/>
        </w:rPr>
      </w:pPr>
      <w:r w:rsidRPr="005D1632">
        <w:rPr>
          <w:rFonts w:ascii="Times New Roman" w:eastAsia="Calibri" w:hAnsi="Times New Roman" w:cs="Calibri"/>
          <w:b/>
          <w:bCs/>
          <w:color w:val="000000"/>
          <w:sz w:val="40"/>
          <w:szCs w:val="40"/>
          <w:u w:color="000000"/>
          <w:bdr w:val="nil"/>
          <w:lang w:eastAsia="lv-LV"/>
        </w:rPr>
        <w:t>“Institūta (</w:t>
      </w:r>
      <w:r w:rsidRPr="005D1632">
        <w:rPr>
          <w:rFonts w:ascii="Times New Roman" w:eastAsia="Times New Roman" w:hAnsi="Times New Roman" w:cs="Times New Roman"/>
          <w:b/>
          <w:sz w:val="40"/>
          <w:szCs w:val="40"/>
        </w:rPr>
        <w:t>no Zinātnes ielas līdz A2)</w:t>
      </w:r>
      <w:r w:rsidRPr="005D1632">
        <w:rPr>
          <w:rFonts w:ascii="Times New Roman" w:eastAsia="Calibri" w:hAnsi="Times New Roman" w:cs="Calibri"/>
          <w:bCs/>
          <w:color w:val="000000"/>
          <w:sz w:val="24"/>
          <w:szCs w:val="24"/>
          <w:u w:color="000000"/>
          <w:bdr w:val="nil"/>
          <w:lang w:eastAsia="lv-LV"/>
        </w:rPr>
        <w:t xml:space="preserve"> </w:t>
      </w:r>
      <w:r w:rsidRPr="005D1632">
        <w:rPr>
          <w:rFonts w:ascii="Times New Roman" w:eastAsia="Calibri" w:hAnsi="Times New Roman" w:cs="Calibri"/>
          <w:b/>
          <w:bCs/>
          <w:color w:val="000000"/>
          <w:sz w:val="40"/>
          <w:szCs w:val="40"/>
          <w:u w:color="000000"/>
          <w:bdr w:val="nil"/>
          <w:lang w:eastAsia="lv-LV"/>
        </w:rPr>
        <w:t>un Mores ielu vienlaidus asfaltbetona bedrīšu remontdarbi sabrukušos ielu posmos ar asfaltbetona segumu, Siguldas pagastā, Siguldas novadā”</w:t>
      </w:r>
    </w:p>
    <w:p w14:paraId="517447E0"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74F62A39"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5D1632">
        <w:rPr>
          <w:rFonts w:ascii="Times New Roman" w:eastAsia="Calibri" w:hAnsi="Times New Roman" w:cs="Calibri"/>
          <w:b/>
          <w:bCs/>
          <w:color w:val="000000"/>
          <w:sz w:val="28"/>
          <w:szCs w:val="28"/>
          <w:u w:color="000000"/>
          <w:bdr w:val="nil"/>
          <w:lang w:eastAsia="lv-LV"/>
        </w:rPr>
        <w:t xml:space="preserve"> (identifikācijas Nr. SNP 2019/06)</w:t>
      </w:r>
    </w:p>
    <w:p w14:paraId="0B328AB4"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2CFFE1F9"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5D1632">
        <w:rPr>
          <w:rFonts w:ascii="Times New Roman" w:eastAsia="Calibri" w:hAnsi="Times New Roman" w:cs="Calibri"/>
          <w:b/>
          <w:bCs/>
          <w:color w:val="000000"/>
          <w:sz w:val="32"/>
          <w:szCs w:val="32"/>
          <w:u w:color="000000"/>
          <w:bdr w:val="nil"/>
          <w:lang w:eastAsia="lv-LV"/>
        </w:rPr>
        <w:t>NOLIKUMS</w:t>
      </w:r>
    </w:p>
    <w:p w14:paraId="6F8CEB57" w14:textId="77777777" w:rsidR="0041686E" w:rsidRPr="005D1632"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0C2D594D" w14:textId="77777777" w:rsidR="0041686E" w:rsidRPr="005D1632"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42C799A4" w14:textId="77777777" w:rsidR="0041686E" w:rsidRPr="005D1632"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7E5E0B08" w14:textId="77777777" w:rsidR="0041686E" w:rsidRPr="005D1632"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78DA25AB"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63E40363"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5D1632">
        <w:rPr>
          <w:rFonts w:ascii="Times New Roman" w:eastAsia="Calibri" w:hAnsi="Times New Roman" w:cs="Calibri"/>
          <w:color w:val="000000"/>
          <w:sz w:val="24"/>
          <w:szCs w:val="24"/>
          <w:u w:color="000000"/>
          <w:bdr w:val="nil"/>
          <w:lang w:eastAsia="lv-LV"/>
        </w:rPr>
        <w:t>Siguldas novads</w:t>
      </w:r>
      <w:r w:rsidRPr="005D1632">
        <w:rPr>
          <w:rFonts w:ascii="Times New Roman" w:eastAsia="Calibri" w:hAnsi="Times New Roman" w:cs="Calibri"/>
          <w:color w:val="000000"/>
          <w:sz w:val="24"/>
          <w:szCs w:val="24"/>
          <w:u w:color="000000"/>
          <w:bdr w:val="nil"/>
          <w:lang w:eastAsia="lv-LV"/>
        </w:rPr>
        <w:tab/>
      </w:r>
      <w:bookmarkStart w:id="0" w:name="_Ref38341330"/>
      <w:r w:rsidRPr="005D1632">
        <w:rPr>
          <w:rFonts w:ascii="Times New Roman" w:eastAsia="Calibri" w:hAnsi="Times New Roman" w:cs="Calibri"/>
          <w:color w:val="000000"/>
          <w:sz w:val="24"/>
          <w:szCs w:val="24"/>
          <w:u w:color="000000"/>
          <w:bdr w:val="nil"/>
          <w:lang w:eastAsia="lv-LV"/>
        </w:rPr>
        <w:t>2019</w:t>
      </w:r>
    </w:p>
    <w:p w14:paraId="3D62C6F4"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11775E41" w14:textId="77777777" w:rsidR="0041686E" w:rsidRPr="005D1632"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5D1632">
        <w:rPr>
          <w:rFonts w:ascii="Times New Roman" w:eastAsia="Calibri" w:hAnsi="Times New Roman" w:cs="Calibri"/>
          <w:b/>
          <w:bCs/>
          <w:color w:val="000000"/>
          <w:sz w:val="26"/>
          <w:szCs w:val="26"/>
          <w:u w:color="000000"/>
          <w:bdr w:val="nil"/>
          <w:lang w:eastAsia="lv-LV"/>
        </w:rPr>
        <w:lastRenderedPageBreak/>
        <w:t>1. Vispārīgā informācija</w:t>
      </w:r>
      <w:bookmarkEnd w:id="0"/>
    </w:p>
    <w:p w14:paraId="2B678E66" w14:textId="77777777" w:rsidR="0041686E" w:rsidRPr="005D1632" w:rsidRDefault="0041686E" w:rsidP="0041686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5D1632">
        <w:rPr>
          <w:rFonts w:ascii="Times New Roman" w:eastAsia="Calibri" w:hAnsi="Times New Roman" w:cs="Calibri"/>
          <w:b/>
          <w:bCs/>
          <w:color w:val="000000"/>
          <w:sz w:val="26"/>
          <w:szCs w:val="26"/>
          <w:u w:color="000000"/>
          <w:bdr w:val="nil"/>
          <w:lang w:eastAsia="lv-LV"/>
        </w:rPr>
        <w:t xml:space="preserve">1.1. Iepirkuma identifikācijas numurs </w:t>
      </w:r>
    </w:p>
    <w:p w14:paraId="3ECEAE08" w14:textId="77777777" w:rsidR="0041686E" w:rsidRPr="005D1632" w:rsidRDefault="0041686E" w:rsidP="0041686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5D1632">
        <w:rPr>
          <w:rFonts w:ascii="Times New Roman" w:eastAsia="Calibri" w:hAnsi="Times New Roman" w:cs="Calibri"/>
          <w:color w:val="000000"/>
          <w:sz w:val="24"/>
          <w:szCs w:val="24"/>
          <w:u w:color="000000"/>
          <w:bdr w:val="nil"/>
          <w:lang w:eastAsia="lv-LV"/>
        </w:rPr>
        <w:t>SNP 2019/06</w:t>
      </w:r>
    </w:p>
    <w:p w14:paraId="19F72D9E" w14:textId="77777777" w:rsidR="0041686E" w:rsidRPr="005D1632" w:rsidRDefault="0041686E" w:rsidP="0041686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5D1632">
        <w:rPr>
          <w:rFonts w:ascii="Times New Roman" w:eastAsia="Calibri" w:hAnsi="Times New Roman" w:cs="Calibri"/>
          <w:b/>
          <w:bCs/>
          <w:color w:val="000000"/>
          <w:sz w:val="26"/>
          <w:szCs w:val="26"/>
          <w:u w:color="000000"/>
          <w:bdr w:val="nil"/>
          <w:lang w:eastAsia="lv-LV"/>
        </w:rPr>
        <w:t xml:space="preserve">1.2. Pasūtītājs </w:t>
      </w:r>
    </w:p>
    <w:p w14:paraId="3A9DCF87" w14:textId="77777777" w:rsidR="0041686E" w:rsidRPr="005D1632"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5D1632">
        <w:rPr>
          <w:rFonts w:ascii="Times New Roman" w:eastAsia="Calibri" w:hAnsi="Times New Roman" w:cs="Calibri"/>
          <w:color w:val="000000"/>
          <w:sz w:val="24"/>
          <w:szCs w:val="24"/>
          <w:u w:color="000000"/>
          <w:bdr w:val="nil"/>
          <w:lang w:eastAsia="lv-LV"/>
        </w:rPr>
        <w:t xml:space="preserve">        </w:t>
      </w:r>
      <w:r w:rsidRPr="005D1632">
        <w:rPr>
          <w:rFonts w:ascii="Times New Roman" w:eastAsia="Calibri" w:hAnsi="Times New Roman" w:cs="Calibri"/>
          <w:color w:val="000000"/>
          <w:sz w:val="24"/>
          <w:szCs w:val="24"/>
          <w:u w:color="000000"/>
          <w:bdr w:val="nil"/>
          <w:lang w:eastAsia="lv-LV"/>
        </w:rPr>
        <w:tab/>
      </w:r>
      <w:r w:rsidRPr="005D1632">
        <w:rPr>
          <w:rFonts w:ascii="Times New Roman" w:eastAsia="Calibri" w:hAnsi="Times New Roman" w:cs="Calibri"/>
          <w:b/>
          <w:bCs/>
          <w:color w:val="000000"/>
          <w:sz w:val="24"/>
          <w:szCs w:val="24"/>
          <w:u w:color="000000"/>
          <w:bdr w:val="nil"/>
          <w:lang w:eastAsia="lv-LV"/>
        </w:rPr>
        <w:t>1.2.1.</w:t>
      </w:r>
      <w:r w:rsidRPr="005D1632">
        <w:rPr>
          <w:rFonts w:ascii="Times New Roman" w:eastAsia="Calibri" w:hAnsi="Times New Roman" w:cs="Calibri"/>
          <w:b/>
          <w:bCs/>
          <w:color w:val="000000"/>
          <w:sz w:val="24"/>
          <w:szCs w:val="24"/>
          <w:u w:color="000000"/>
          <w:bdr w:val="nil"/>
          <w:lang w:eastAsia="lv-LV"/>
        </w:rPr>
        <w:tab/>
        <w:t>Siguldas novada pašvaldība</w:t>
      </w:r>
    </w:p>
    <w:p w14:paraId="532F52AC"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5D1632">
        <w:rPr>
          <w:rFonts w:ascii="Times New Roman" w:eastAsia="Calibri" w:hAnsi="Times New Roman" w:cs="Calibri"/>
          <w:color w:val="000000"/>
          <w:sz w:val="24"/>
          <w:szCs w:val="24"/>
          <w:u w:color="000000"/>
          <w:bdr w:val="nil"/>
          <w:lang w:eastAsia="lv-LV"/>
        </w:rPr>
        <w:t xml:space="preserve">      </w:t>
      </w:r>
      <w:r w:rsidRPr="005D1632">
        <w:rPr>
          <w:rFonts w:ascii="Times New Roman" w:eastAsia="Calibri" w:hAnsi="Times New Roman" w:cs="Calibri"/>
          <w:color w:val="000000"/>
          <w:sz w:val="24"/>
          <w:szCs w:val="24"/>
          <w:u w:color="000000"/>
          <w:bdr w:val="nil"/>
          <w:lang w:eastAsia="lv-LV"/>
        </w:rPr>
        <w:tab/>
        <w:t>Pasūtītāja rekvizīti:</w:t>
      </w:r>
      <w:r w:rsidRPr="005D1632">
        <w:rPr>
          <w:rFonts w:ascii="Times New Roman" w:eastAsia="Calibri" w:hAnsi="Times New Roman" w:cs="Calibri"/>
          <w:color w:val="000000"/>
          <w:sz w:val="24"/>
          <w:szCs w:val="24"/>
          <w:u w:color="000000"/>
          <w:bdr w:val="nil"/>
          <w:lang w:eastAsia="lv-LV"/>
        </w:rPr>
        <w:tab/>
      </w:r>
      <w:r w:rsidRPr="005D1632">
        <w:rPr>
          <w:rFonts w:ascii="Times New Roman" w:eastAsia="Calibri" w:hAnsi="Times New Roman" w:cs="Calibri"/>
          <w:color w:val="000000"/>
          <w:sz w:val="24"/>
          <w:szCs w:val="24"/>
          <w:u w:color="000000"/>
          <w:bdr w:val="nil"/>
          <w:lang w:eastAsia="lv-LV"/>
        </w:rPr>
        <w:tab/>
      </w:r>
      <w:r w:rsidRPr="005D1632">
        <w:rPr>
          <w:rFonts w:ascii="Times New Roman" w:eastAsia="Calibri" w:hAnsi="Times New Roman" w:cs="Calibri"/>
          <w:color w:val="000000"/>
          <w:sz w:val="24"/>
          <w:szCs w:val="24"/>
          <w:u w:color="000000"/>
          <w:bdr w:val="nil"/>
          <w:lang w:eastAsia="lv-LV"/>
        </w:rPr>
        <w:tab/>
      </w:r>
      <w:r w:rsidRPr="005D1632">
        <w:rPr>
          <w:rFonts w:ascii="Times New Roman" w:eastAsia="Calibri" w:hAnsi="Times New Roman" w:cs="Calibri"/>
          <w:color w:val="000000"/>
          <w:sz w:val="24"/>
          <w:szCs w:val="24"/>
          <w:u w:color="000000"/>
          <w:bdr w:val="nil"/>
          <w:lang w:eastAsia="lv-LV"/>
        </w:rPr>
        <w:tab/>
        <w:t>Darba laiki:</w:t>
      </w:r>
    </w:p>
    <w:p w14:paraId="59836826"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Pils iela 16, Siguldā</w:t>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t>Pirmdiena</w:t>
      </w:r>
      <w:r w:rsidRPr="0041686E">
        <w:rPr>
          <w:rFonts w:ascii="Times New Roman" w:eastAsia="Calibri" w:hAnsi="Times New Roman" w:cs="Calibri"/>
          <w:color w:val="000000"/>
          <w:sz w:val="24"/>
          <w:szCs w:val="24"/>
          <w:u w:color="000000"/>
          <w:bdr w:val="nil"/>
          <w:lang w:eastAsia="lv-LV"/>
        </w:rPr>
        <w:tab/>
        <w:t>8:00 – 13:00 14:00 – 18:00</w:t>
      </w:r>
    </w:p>
    <w:p w14:paraId="213F6794"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41686E">
        <w:rPr>
          <w:rFonts w:ascii="Times New Roman" w:eastAsia="Calibri" w:hAnsi="Times New Roman" w:cs="Calibri"/>
          <w:color w:val="000000"/>
          <w:sz w:val="24"/>
          <w:szCs w:val="24"/>
          <w:u w:color="000000"/>
          <w:bdr w:val="nil"/>
          <w:lang w:eastAsia="lv-LV"/>
        </w:rPr>
        <w:t>Reģ</w:t>
      </w:r>
      <w:proofErr w:type="spellEnd"/>
      <w:r w:rsidRPr="0041686E">
        <w:rPr>
          <w:rFonts w:ascii="Times New Roman" w:eastAsia="Calibri" w:hAnsi="Times New Roman" w:cs="Calibri"/>
          <w:color w:val="000000"/>
          <w:sz w:val="24"/>
          <w:szCs w:val="24"/>
          <w:u w:color="000000"/>
          <w:bdr w:val="nil"/>
          <w:lang w:eastAsia="lv-LV"/>
        </w:rPr>
        <w:t>. Nr.90000048152</w:t>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t>Otrdiena</w:t>
      </w:r>
      <w:r w:rsidRPr="0041686E">
        <w:rPr>
          <w:rFonts w:ascii="Times New Roman" w:eastAsia="Calibri" w:hAnsi="Times New Roman" w:cs="Calibri"/>
          <w:color w:val="000000"/>
          <w:sz w:val="24"/>
          <w:szCs w:val="24"/>
          <w:u w:color="000000"/>
          <w:bdr w:val="nil"/>
          <w:lang w:eastAsia="lv-LV"/>
        </w:rPr>
        <w:tab/>
        <w:t>8:00 – 13:00 14:00 – 17:00</w:t>
      </w:r>
    </w:p>
    <w:p w14:paraId="18755037"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Konts: LV15UNLA0027800130404</w:t>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t>Trešdiena</w:t>
      </w:r>
      <w:r w:rsidRPr="0041686E">
        <w:rPr>
          <w:rFonts w:ascii="Times New Roman" w:eastAsia="Calibri" w:hAnsi="Times New Roman" w:cs="Calibri"/>
          <w:color w:val="000000"/>
          <w:sz w:val="24"/>
          <w:szCs w:val="24"/>
          <w:u w:color="000000"/>
          <w:bdr w:val="nil"/>
          <w:lang w:eastAsia="lv-LV"/>
        </w:rPr>
        <w:tab/>
        <w:t>8:00 – 13:00 14:00 – 17:00</w:t>
      </w:r>
    </w:p>
    <w:p w14:paraId="67931157"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Tālr. Nr.67970844</w:t>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t>Ceturtdiena</w:t>
      </w:r>
      <w:r w:rsidRPr="0041686E">
        <w:rPr>
          <w:rFonts w:ascii="Times New Roman" w:eastAsia="Calibri" w:hAnsi="Times New Roman" w:cs="Calibri"/>
          <w:color w:val="000000"/>
          <w:sz w:val="24"/>
          <w:szCs w:val="24"/>
          <w:u w:color="000000"/>
          <w:bdr w:val="nil"/>
          <w:lang w:eastAsia="lv-LV"/>
        </w:rPr>
        <w:tab/>
        <w:t xml:space="preserve">8:00 – 13:00 14:00 – 18:00 </w:t>
      </w:r>
    </w:p>
    <w:p w14:paraId="100D1BC3"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e-pasta adrese: </w:t>
      </w:r>
      <w:hyperlink r:id="rId8" w:history="1">
        <w:r w:rsidRPr="0041686E">
          <w:rPr>
            <w:rFonts w:ascii="Times New Roman" w:eastAsia="Calibri" w:hAnsi="Times New Roman" w:cs="Times New Roman"/>
            <w:color w:val="0563C1" w:themeColor="hyperlink"/>
            <w:sz w:val="24"/>
            <w:szCs w:val="24"/>
            <w:u w:val="single"/>
            <w:bdr w:val="nil"/>
            <w:lang w:eastAsia="lv-LV"/>
          </w:rPr>
          <w:t>pasts@sigulda.lv</w:t>
        </w:r>
      </w:hyperlink>
      <w:r w:rsidRPr="0041686E">
        <w:rPr>
          <w:rFonts w:ascii="Times New Roman" w:eastAsia="Times New Roman" w:hAnsi="Times New Roman" w:cs="Times New Roman"/>
          <w:color w:val="000000"/>
          <w:sz w:val="24"/>
          <w:szCs w:val="24"/>
          <w:u w:color="000000"/>
          <w:bdr w:val="nil"/>
          <w:lang w:eastAsia="lv-LV"/>
        </w:rPr>
        <w:tab/>
      </w:r>
      <w:r w:rsidRPr="0041686E">
        <w:rPr>
          <w:rFonts w:ascii="Times New Roman" w:eastAsia="Times New Roman" w:hAnsi="Times New Roman" w:cs="Times New Roman"/>
          <w:color w:val="000000"/>
          <w:sz w:val="24"/>
          <w:szCs w:val="24"/>
          <w:u w:color="000000"/>
          <w:bdr w:val="nil"/>
          <w:lang w:eastAsia="lv-LV"/>
        </w:rPr>
        <w:tab/>
        <w:t>Piektdiena</w:t>
      </w:r>
      <w:r w:rsidRPr="0041686E">
        <w:rPr>
          <w:rFonts w:ascii="Times New Roman" w:eastAsia="Times New Roman" w:hAnsi="Times New Roman" w:cs="Times New Roman"/>
          <w:color w:val="000000"/>
          <w:sz w:val="24"/>
          <w:szCs w:val="24"/>
          <w:u w:color="000000"/>
          <w:bdr w:val="nil"/>
          <w:lang w:eastAsia="lv-LV"/>
        </w:rPr>
        <w:tab/>
        <w:t xml:space="preserve">8:00 </w:t>
      </w:r>
      <w:r w:rsidRPr="0041686E">
        <w:rPr>
          <w:rFonts w:ascii="Times New Roman" w:eastAsia="Calibri" w:hAnsi="Times New Roman" w:cs="Calibri"/>
          <w:color w:val="000000"/>
          <w:sz w:val="24"/>
          <w:szCs w:val="24"/>
          <w:u w:color="000000"/>
          <w:bdr w:val="nil"/>
          <w:lang w:eastAsia="lv-LV"/>
        </w:rPr>
        <w:t xml:space="preserve">– 14:00     </w:t>
      </w:r>
    </w:p>
    <w:p w14:paraId="61EEC38E"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highlight w:val="yellow"/>
          <w:u w:color="000000"/>
          <w:bdr w:val="nil"/>
          <w:lang w:eastAsia="lv-LV"/>
        </w:rPr>
      </w:pPr>
    </w:p>
    <w:p w14:paraId="1FD115E0"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41686E">
        <w:rPr>
          <w:rFonts w:ascii="Times New Roman" w:eastAsia="Calibri" w:hAnsi="Times New Roman" w:cs="Calibri"/>
          <w:b/>
          <w:bCs/>
          <w:color w:val="000000"/>
          <w:sz w:val="24"/>
          <w:szCs w:val="24"/>
          <w:u w:color="000000"/>
          <w:bdr w:val="nil"/>
          <w:lang w:eastAsia="lv-LV"/>
        </w:rPr>
        <w:t>1.2.2.</w:t>
      </w:r>
      <w:r w:rsidRPr="0041686E">
        <w:rPr>
          <w:rFonts w:ascii="Times New Roman" w:eastAsia="Calibri" w:hAnsi="Times New Roman" w:cs="Calibri"/>
          <w:b/>
          <w:bCs/>
          <w:color w:val="000000"/>
          <w:sz w:val="24"/>
          <w:szCs w:val="24"/>
          <w:u w:color="000000"/>
          <w:bdr w:val="nil"/>
          <w:lang w:eastAsia="lv-LV"/>
        </w:rPr>
        <w:tab/>
        <w:t>Iepirkuma komisijas izveidošanas pamatojums:</w:t>
      </w:r>
    </w:p>
    <w:p w14:paraId="3340EC72"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Iepirkuma komisijas priekšsēdētāja</w:t>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t xml:space="preserve">            Inga Zālīte</w:t>
      </w:r>
    </w:p>
    <w:p w14:paraId="5CBBA27C"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Iepirkuma komisijas priekšsēdētājas vietniece </w:t>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t xml:space="preserve">Rudīte </w:t>
      </w:r>
      <w:proofErr w:type="spellStart"/>
      <w:r w:rsidRPr="0041686E">
        <w:rPr>
          <w:rFonts w:ascii="Times New Roman" w:eastAsia="Calibri" w:hAnsi="Times New Roman" w:cs="Calibri"/>
          <w:color w:val="000000"/>
          <w:sz w:val="24"/>
          <w:szCs w:val="24"/>
          <w:u w:color="000000"/>
          <w:bdr w:val="nil"/>
          <w:lang w:eastAsia="lv-LV"/>
        </w:rPr>
        <w:t>Bete</w:t>
      </w:r>
      <w:proofErr w:type="spellEnd"/>
    </w:p>
    <w:p w14:paraId="25555D6B"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Komisijas locekļi</w:t>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t xml:space="preserve">Anita </w:t>
      </w:r>
      <w:proofErr w:type="spellStart"/>
      <w:r w:rsidRPr="0041686E">
        <w:rPr>
          <w:rFonts w:ascii="Times New Roman" w:eastAsia="Calibri" w:hAnsi="Times New Roman" w:cs="Calibri"/>
          <w:color w:val="000000"/>
          <w:sz w:val="24"/>
          <w:szCs w:val="24"/>
          <w:u w:color="000000"/>
          <w:bdr w:val="nil"/>
          <w:lang w:eastAsia="lv-LV"/>
        </w:rPr>
        <w:t>Strautmane</w:t>
      </w:r>
      <w:proofErr w:type="spellEnd"/>
    </w:p>
    <w:p w14:paraId="56ED9AB3"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color w:val="000000"/>
          <w:sz w:val="24"/>
          <w:szCs w:val="24"/>
          <w:u w:color="000000"/>
          <w:bdr w:val="nil"/>
          <w:lang w:eastAsia="lv-LV"/>
        </w:rPr>
        <w:tab/>
        <w:t>Andis Ozoliņš</w:t>
      </w:r>
    </w:p>
    <w:p w14:paraId="7454B425"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                                                                                                            Signe </w:t>
      </w:r>
      <w:proofErr w:type="spellStart"/>
      <w:r w:rsidRPr="0041686E">
        <w:rPr>
          <w:rFonts w:ascii="Times New Roman" w:eastAsia="Calibri" w:hAnsi="Times New Roman" w:cs="Calibri"/>
          <w:color w:val="000000"/>
          <w:sz w:val="24"/>
          <w:szCs w:val="24"/>
          <w:u w:color="000000"/>
          <w:bdr w:val="nil"/>
          <w:lang w:eastAsia="lv-LV"/>
        </w:rPr>
        <w:t>Pavasare</w:t>
      </w:r>
      <w:proofErr w:type="spellEnd"/>
    </w:p>
    <w:p w14:paraId="708FD797"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594EA847" w14:textId="77777777" w:rsidR="0041686E" w:rsidRPr="0041686E" w:rsidRDefault="0041686E" w:rsidP="0041686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     </w:t>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Calibri"/>
          <w:b/>
          <w:bCs/>
          <w:color w:val="000000"/>
          <w:sz w:val="24"/>
          <w:szCs w:val="24"/>
          <w:u w:color="000000"/>
          <w:bdr w:val="nil"/>
          <w:lang w:eastAsia="lv-LV"/>
        </w:rPr>
        <w:t>1.2.3.</w:t>
      </w:r>
      <w:r w:rsidRPr="0041686E">
        <w:rPr>
          <w:rFonts w:ascii="Times New Roman" w:eastAsia="Calibri" w:hAnsi="Times New Roman" w:cs="Calibri"/>
          <w:color w:val="000000"/>
          <w:sz w:val="24"/>
          <w:szCs w:val="24"/>
          <w:u w:color="000000"/>
          <w:bdr w:val="nil"/>
          <w:lang w:eastAsia="lv-LV"/>
        </w:rPr>
        <w:t xml:space="preserve"> </w:t>
      </w:r>
      <w:r w:rsidRPr="0041686E">
        <w:rPr>
          <w:rFonts w:ascii="Times New Roman" w:eastAsia="Calibri" w:hAnsi="Times New Roman" w:cs="Calibri"/>
          <w:b/>
          <w:bCs/>
          <w:color w:val="000000"/>
          <w:sz w:val="24"/>
          <w:szCs w:val="24"/>
          <w:u w:color="000000"/>
          <w:bdr w:val="nil"/>
          <w:lang w:eastAsia="lv-LV"/>
        </w:rPr>
        <w:t>Kontaktpersonas:</w:t>
      </w:r>
      <w:r w:rsidRPr="0041686E">
        <w:rPr>
          <w:rFonts w:ascii="Times New Roman" w:eastAsia="Times New Roman" w:hAnsi="Times New Roman" w:cs="Times New Roman"/>
          <w:color w:val="000000"/>
          <w:sz w:val="24"/>
          <w:szCs w:val="24"/>
          <w:u w:color="000000"/>
          <w:bdr w:val="nil"/>
          <w:lang w:eastAsia="lv-LV"/>
        </w:rPr>
        <w:tab/>
      </w:r>
    </w:p>
    <w:p w14:paraId="399A7F57" w14:textId="77777777" w:rsidR="0041686E" w:rsidRPr="0041686E" w:rsidRDefault="0041686E" w:rsidP="0041686E">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1.2.3.1. Par iepirkuma procedūru:</w:t>
      </w:r>
    </w:p>
    <w:p w14:paraId="7713F462" w14:textId="77777777" w:rsidR="0041686E" w:rsidRPr="0041686E" w:rsidRDefault="0041686E" w:rsidP="0041686E">
      <w:pPr>
        <w:spacing w:after="0" w:line="240" w:lineRule="auto"/>
        <w:ind w:left="1008"/>
        <w:contextualSpacing/>
        <w:jc w:val="both"/>
        <w:rPr>
          <w:rFonts w:ascii="Times New Roman" w:eastAsia="Calibri" w:hAnsi="Times New Roman" w:cs="Times New Roman"/>
          <w:bCs/>
          <w:sz w:val="24"/>
          <w:szCs w:val="24"/>
        </w:rPr>
      </w:pPr>
      <w:r w:rsidRPr="0041686E">
        <w:rPr>
          <w:rFonts w:ascii="Times New Roman" w:eastAsia="Calibri" w:hAnsi="Times New Roman" w:cs="Times New Roman"/>
          <w:bCs/>
          <w:sz w:val="24"/>
          <w:szCs w:val="24"/>
        </w:rPr>
        <w:t xml:space="preserve">Līga Landsberga, tālruņa nr. 67800949, e-pasta adrese: </w:t>
      </w:r>
      <w:hyperlink r:id="rId9" w:history="1">
        <w:r w:rsidRPr="0041686E">
          <w:rPr>
            <w:rFonts w:ascii="Times New Roman" w:eastAsia="Calibri" w:hAnsi="Times New Roman" w:cs="Times New Roman"/>
            <w:bCs/>
            <w:color w:val="0563C1"/>
            <w:sz w:val="24"/>
            <w:szCs w:val="24"/>
            <w:u w:val="single"/>
          </w:rPr>
          <w:t>liga.landsberga@sigulda.lv</w:t>
        </w:r>
      </w:hyperlink>
      <w:r w:rsidRPr="0041686E">
        <w:rPr>
          <w:rFonts w:ascii="Times New Roman" w:eastAsia="Calibri" w:hAnsi="Times New Roman" w:cs="Times New Roman"/>
          <w:bCs/>
          <w:sz w:val="24"/>
          <w:szCs w:val="24"/>
        </w:rPr>
        <w:t>;</w:t>
      </w:r>
    </w:p>
    <w:p w14:paraId="53935441" w14:textId="77777777" w:rsidR="0041686E" w:rsidRPr="0041686E" w:rsidRDefault="0041686E" w:rsidP="0041686E">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 1.2.3.2. Par tehniskiem jautājumiem:</w:t>
      </w:r>
    </w:p>
    <w:p w14:paraId="561416CE" w14:textId="77777777" w:rsidR="0041686E" w:rsidRPr="0041686E" w:rsidRDefault="0041686E" w:rsidP="0041686E">
      <w:pPr>
        <w:keepNext/>
        <w:pBdr>
          <w:top w:val="nil"/>
          <w:left w:val="nil"/>
          <w:bottom w:val="nil"/>
          <w:right w:val="nil"/>
          <w:between w:val="nil"/>
          <w:bar w:val="nil"/>
        </w:pBdr>
        <w:spacing w:before="240" w:after="60" w:line="240" w:lineRule="auto"/>
        <w:ind w:left="851"/>
        <w:outlineLvl w:val="1"/>
        <w:rPr>
          <w:rFonts w:ascii="Times New Roman" w:eastAsia="Times New Roman" w:hAnsi="Times New Roman" w:cs="Times New Roman"/>
          <w:color w:val="000000"/>
          <w:sz w:val="24"/>
          <w:szCs w:val="24"/>
          <w:u w:color="000000"/>
          <w:bdr w:val="nil"/>
          <w:lang w:eastAsia="lv-LV"/>
        </w:rPr>
      </w:pPr>
      <w:r w:rsidRPr="0041686E">
        <w:rPr>
          <w:rFonts w:ascii="Times New Roman" w:eastAsia="Times New Roman" w:hAnsi="Times New Roman" w:cs="Times New Roman"/>
          <w:color w:val="000000"/>
          <w:sz w:val="24"/>
          <w:szCs w:val="24"/>
          <w:u w:color="000000"/>
          <w:bdr w:val="nil"/>
          <w:lang w:eastAsia="lv-LV"/>
        </w:rPr>
        <w:t xml:space="preserve">Valts Vilks, mob. tālr. nr. 28345977, e-pasta adrese: </w:t>
      </w:r>
      <w:hyperlink r:id="rId10" w:history="1">
        <w:r w:rsidRPr="0041686E">
          <w:rPr>
            <w:rFonts w:ascii="Times New Roman" w:eastAsia="Times New Roman" w:hAnsi="Times New Roman" w:cs="Times New Roman"/>
            <w:color w:val="0563C1" w:themeColor="hyperlink"/>
            <w:sz w:val="24"/>
            <w:szCs w:val="24"/>
            <w:u w:val="single" w:color="000000"/>
            <w:bdr w:val="nil"/>
            <w:lang w:eastAsia="lv-LV"/>
          </w:rPr>
          <w:t>valts.vilks@sigulda.lv</w:t>
        </w:r>
      </w:hyperlink>
      <w:r w:rsidRPr="0041686E">
        <w:rPr>
          <w:rFonts w:ascii="Times New Roman" w:eastAsia="Times New Roman" w:hAnsi="Times New Roman" w:cs="Times New Roman"/>
          <w:color w:val="000000"/>
          <w:sz w:val="24"/>
          <w:szCs w:val="24"/>
          <w:u w:color="000000"/>
          <w:bdr w:val="nil"/>
          <w:lang w:eastAsia="lv-LV"/>
        </w:rPr>
        <w:t xml:space="preserve"> .</w:t>
      </w:r>
    </w:p>
    <w:p w14:paraId="5BBBCAD4" w14:textId="77777777" w:rsidR="0041686E" w:rsidRPr="0041686E" w:rsidRDefault="0041686E" w:rsidP="0041686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 xml:space="preserve">1.3. Iepirkuma priekšmets </w:t>
      </w:r>
    </w:p>
    <w:p w14:paraId="4E6119BB" w14:textId="77777777" w:rsidR="0041686E" w:rsidRPr="0041686E" w:rsidRDefault="0041686E" w:rsidP="0041686E">
      <w:pPr>
        <w:spacing w:before="120" w:after="120" w:line="240" w:lineRule="auto"/>
        <w:ind w:left="720"/>
        <w:jc w:val="both"/>
        <w:rPr>
          <w:rFonts w:ascii="Times New Roman" w:eastAsia="Times New Roman" w:hAnsi="Times New Roman" w:cs="Times New Roman"/>
          <w:sz w:val="24"/>
          <w:szCs w:val="24"/>
        </w:rPr>
      </w:pPr>
      <w:bookmarkStart w:id="1" w:name="_Hlk481692666"/>
      <w:bookmarkStart w:id="2" w:name="_Hlk510084412"/>
      <w:r w:rsidRPr="0041686E">
        <w:rPr>
          <w:rFonts w:ascii="Times New Roman" w:eastAsia="Calibri" w:hAnsi="Times New Roman" w:cs="Calibri"/>
          <w:bCs/>
          <w:color w:val="000000"/>
          <w:sz w:val="24"/>
          <w:szCs w:val="24"/>
          <w:u w:color="000000"/>
          <w:bdr w:val="nil"/>
          <w:lang w:eastAsia="lv-LV"/>
        </w:rPr>
        <w:t>Vienlaidus asfaltbetona bedrīšu remontdarbi sabrukušos ielu posmos</w:t>
      </w:r>
      <w:r w:rsidRPr="0041686E">
        <w:rPr>
          <w:rFonts w:ascii="Times New Roman" w:eastAsia="Times New Roman" w:hAnsi="Times New Roman" w:cs="Times New Roman"/>
          <w:sz w:val="24"/>
          <w:szCs w:val="24"/>
        </w:rPr>
        <w:t>:</w:t>
      </w:r>
    </w:p>
    <w:p w14:paraId="7E24F84A" w14:textId="77777777" w:rsidR="0041686E" w:rsidRPr="0041686E" w:rsidRDefault="0041686E" w:rsidP="0041686E">
      <w:pPr>
        <w:numPr>
          <w:ilvl w:val="0"/>
          <w:numId w:val="33"/>
        </w:numPr>
        <w:spacing w:before="120" w:after="12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Mores ielā Siguldas pagastā, Siguldas novadā;</w:t>
      </w:r>
    </w:p>
    <w:p w14:paraId="6B563B85" w14:textId="77777777" w:rsidR="0041686E" w:rsidRPr="0041686E" w:rsidRDefault="0041686E" w:rsidP="0041686E">
      <w:pPr>
        <w:numPr>
          <w:ilvl w:val="0"/>
          <w:numId w:val="33"/>
        </w:numPr>
        <w:spacing w:before="120" w:after="12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 Institūta ielā (no Zinātnes ielas līdz A2) Siguldas pagastā, Siguldas novadā.</w:t>
      </w:r>
    </w:p>
    <w:bookmarkEnd w:id="1"/>
    <w:bookmarkEnd w:id="2"/>
    <w:p w14:paraId="66365B45" w14:textId="77777777" w:rsidR="0041686E" w:rsidRPr="0041686E" w:rsidRDefault="0041686E" w:rsidP="0041686E">
      <w:pPr>
        <w:spacing w:before="120" w:after="120"/>
        <w:ind w:left="720"/>
        <w:rPr>
          <w:rFonts w:ascii="Times New Roman" w:hAnsi="Times New Roman" w:cs="Times New Roman"/>
          <w:i/>
          <w:sz w:val="24"/>
          <w:szCs w:val="24"/>
        </w:rPr>
      </w:pPr>
      <w:r w:rsidRPr="0041686E">
        <w:rPr>
          <w:rFonts w:ascii="Times New Roman" w:hAnsi="Times New Roman" w:cs="Times New Roman"/>
          <w:sz w:val="24"/>
          <w:szCs w:val="24"/>
        </w:rPr>
        <w:t>CPV kods</w:t>
      </w:r>
      <w:bookmarkStart w:id="3" w:name="_Toc59334722"/>
      <w:r w:rsidRPr="0041686E">
        <w:rPr>
          <w:rFonts w:ascii="Times New Roman" w:hAnsi="Times New Roman" w:cs="Times New Roman"/>
          <w:sz w:val="24"/>
          <w:szCs w:val="24"/>
        </w:rPr>
        <w:t>: 45233223-8 (brauktuves seguma atjaunošana).</w:t>
      </w:r>
    </w:p>
    <w:bookmarkEnd w:id="3"/>
    <w:p w14:paraId="4E584CF1" w14:textId="77777777" w:rsidR="0041686E" w:rsidRPr="0041686E" w:rsidRDefault="0041686E" w:rsidP="0041686E">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1.4.</w:t>
      </w:r>
      <w:r w:rsidRPr="0041686E">
        <w:rPr>
          <w:rFonts w:ascii="Times New Roman" w:eastAsia="Calibri" w:hAnsi="Times New Roman" w:cs="Calibri"/>
          <w:b/>
          <w:bCs/>
          <w:color w:val="000000"/>
          <w:sz w:val="26"/>
          <w:szCs w:val="26"/>
          <w:u w:color="000000"/>
          <w:bdr w:val="nil"/>
          <w:lang w:eastAsia="lv-LV"/>
        </w:rPr>
        <w:tab/>
        <w:t>Iepirkuma dokumentu saņemšana</w:t>
      </w:r>
    </w:p>
    <w:p w14:paraId="2C8CA274" w14:textId="77777777" w:rsidR="0041686E" w:rsidRPr="0041686E" w:rsidRDefault="0041686E" w:rsidP="0041686E">
      <w:pPr>
        <w:suppressAutoHyphens/>
        <w:spacing w:after="0" w:line="240" w:lineRule="auto"/>
        <w:ind w:left="567" w:hanging="567"/>
        <w:contextualSpacing/>
        <w:jc w:val="both"/>
        <w:rPr>
          <w:rFonts w:ascii="Calibri" w:eastAsia="Calibri" w:hAnsi="Calibri" w:cs="Calibri"/>
          <w:sz w:val="28"/>
          <w:szCs w:val="24"/>
        </w:rPr>
      </w:pPr>
      <w:r w:rsidRPr="0041686E">
        <w:rPr>
          <w:rFonts w:ascii="Times New Roman" w:eastAsia="Times New Roman" w:hAnsi="Times New Roman" w:cs="Times New Roman"/>
          <w:sz w:val="24"/>
          <w:szCs w:val="24"/>
        </w:rPr>
        <w:t xml:space="preserve">1.4.1. </w:t>
      </w:r>
      <w:r w:rsidRPr="0041686E">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Pr="0041686E">
          <w:rPr>
            <w:rFonts w:ascii="Times New Roman" w:eastAsia="Calibri" w:hAnsi="Times New Roman" w:cs="Times New Roman"/>
            <w:color w:val="0563C1"/>
            <w:sz w:val="24"/>
            <w:u w:val="single"/>
          </w:rPr>
          <w:t>https://www.eis.gov.lv/EKEIS/Supplier/</w:t>
        </w:r>
      </w:hyperlink>
      <w:r w:rsidRPr="0041686E">
        <w:rPr>
          <w:rFonts w:ascii="Times New Roman" w:eastAsia="Calibri" w:hAnsi="Times New Roman" w:cs="Times New Roman"/>
          <w:sz w:val="24"/>
          <w:szCs w:val="24"/>
        </w:rPr>
        <w:t xml:space="preserve"> un </w:t>
      </w:r>
      <w:r w:rsidRPr="0041686E">
        <w:rPr>
          <w:rFonts w:ascii="Times New Roman" w:eastAsia="Times New Roman" w:hAnsi="Times New Roman" w:cs="Times New Roman"/>
          <w:sz w:val="24"/>
          <w:szCs w:val="24"/>
        </w:rPr>
        <w:t xml:space="preserve">Siguldas novada pašvaldības tīmekļvietnē </w:t>
      </w:r>
      <w:hyperlink r:id="rId12" w:history="1">
        <w:r w:rsidRPr="0041686E">
          <w:rPr>
            <w:rFonts w:ascii="Times New Roman" w:eastAsia="Times New Roman" w:hAnsi="Times New Roman" w:cs="Times New Roman"/>
            <w:color w:val="0000FF"/>
            <w:sz w:val="24"/>
            <w:szCs w:val="24"/>
            <w:u w:val="single"/>
          </w:rPr>
          <w:t>www.sigulda.lv</w:t>
        </w:r>
      </w:hyperlink>
      <w:r w:rsidRPr="0041686E">
        <w:rPr>
          <w:rFonts w:ascii="Times New Roman" w:eastAsia="Times New Roman" w:hAnsi="Times New Roman" w:cs="Times New Roman"/>
          <w:sz w:val="24"/>
          <w:szCs w:val="24"/>
        </w:rPr>
        <w:t xml:space="preserve">. </w:t>
      </w:r>
    </w:p>
    <w:p w14:paraId="2A40FB02" w14:textId="77777777" w:rsidR="0041686E" w:rsidRPr="0041686E" w:rsidRDefault="0041686E" w:rsidP="0041686E">
      <w:pPr>
        <w:suppressAutoHyphens/>
        <w:spacing w:after="0" w:line="240" w:lineRule="auto"/>
        <w:ind w:left="567" w:hanging="567"/>
        <w:contextualSpacing/>
        <w:jc w:val="both"/>
        <w:rPr>
          <w:rFonts w:ascii="Calibri" w:eastAsia="Calibri" w:hAnsi="Calibri" w:cs="Calibri"/>
          <w:sz w:val="28"/>
          <w:szCs w:val="24"/>
        </w:rPr>
      </w:pPr>
      <w:r w:rsidRPr="0041686E">
        <w:rPr>
          <w:rFonts w:ascii="Times New Roman" w:eastAsia="Times New Roman" w:hAnsi="Times New Roman" w:cs="Times New Roman"/>
          <w:sz w:val="24"/>
          <w:szCs w:val="24"/>
        </w:rPr>
        <w:t>1.4.2.</w:t>
      </w:r>
      <w:r w:rsidRPr="0041686E">
        <w:rPr>
          <w:rFonts w:ascii="Times New Roman" w:eastAsia="Times New Roman" w:hAnsi="Times New Roman" w:cs="Times New Roman"/>
          <w:sz w:val="24"/>
          <w:szCs w:val="24"/>
        </w:rPr>
        <w:tab/>
      </w:r>
      <w:r w:rsidRPr="0041686E">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3" w:history="1">
        <w:r w:rsidRPr="0041686E">
          <w:rPr>
            <w:rFonts w:ascii="Times New Roman" w:eastAsia="Calibri" w:hAnsi="Times New Roman" w:cs="Times New Roman"/>
            <w:color w:val="0563C1"/>
            <w:sz w:val="24"/>
            <w:u w:val="single"/>
          </w:rPr>
          <w:t>https://www.eis.gov.lv/EKEIS/Supplier/</w:t>
        </w:r>
      </w:hyperlink>
      <w:r w:rsidRPr="0041686E">
        <w:rPr>
          <w:rFonts w:ascii="Times New Roman" w:eastAsia="Calibri" w:hAnsi="Times New Roman" w:cs="Times New Roman"/>
          <w:sz w:val="24"/>
        </w:rPr>
        <w:t xml:space="preserve"> </w:t>
      </w:r>
      <w:r w:rsidRPr="0041686E">
        <w:rPr>
          <w:rFonts w:ascii="Times New Roman" w:eastAsia="Calibri" w:hAnsi="Times New Roman" w:cs="Times New Roman"/>
          <w:sz w:val="24"/>
          <w:szCs w:val="24"/>
        </w:rPr>
        <w:t xml:space="preserve">un </w:t>
      </w:r>
      <w:r w:rsidRPr="0041686E">
        <w:rPr>
          <w:rFonts w:ascii="Times New Roman" w:eastAsia="Times New Roman" w:hAnsi="Times New Roman" w:cs="Times New Roman"/>
          <w:sz w:val="24"/>
          <w:szCs w:val="24"/>
        </w:rPr>
        <w:t xml:space="preserve">Siguldas novada pašvaldības tīmekļvietnē </w:t>
      </w:r>
      <w:hyperlink r:id="rId14" w:history="1">
        <w:r w:rsidRPr="0041686E">
          <w:rPr>
            <w:rFonts w:ascii="Times New Roman" w:eastAsia="Times New Roman" w:hAnsi="Times New Roman" w:cs="Times New Roman"/>
            <w:color w:val="0000FF"/>
            <w:sz w:val="24"/>
            <w:szCs w:val="24"/>
            <w:u w:val="single"/>
          </w:rPr>
          <w:t>www.sigulda.lv</w:t>
        </w:r>
      </w:hyperlink>
      <w:r w:rsidRPr="0041686E">
        <w:rPr>
          <w:rFonts w:ascii="Times New Roman" w:eastAsia="Times New Roman" w:hAnsi="Times New Roman" w:cs="Times New Roman"/>
          <w:sz w:val="24"/>
          <w:szCs w:val="24"/>
        </w:rPr>
        <w:t xml:space="preserve">. </w:t>
      </w:r>
    </w:p>
    <w:p w14:paraId="19EA3E6A" w14:textId="77777777" w:rsidR="0041686E" w:rsidRPr="0041686E" w:rsidRDefault="0041686E" w:rsidP="0041686E">
      <w:pPr>
        <w:suppressAutoHyphens/>
        <w:spacing w:after="0" w:line="240" w:lineRule="auto"/>
        <w:ind w:left="567" w:hanging="567"/>
        <w:contextualSpacing/>
        <w:jc w:val="both"/>
        <w:rPr>
          <w:rFonts w:ascii="Calibri" w:eastAsia="Calibri" w:hAnsi="Calibri" w:cs="Calibri"/>
          <w:sz w:val="28"/>
          <w:szCs w:val="24"/>
        </w:rPr>
      </w:pPr>
      <w:r w:rsidRPr="0041686E">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4A69354F"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 xml:space="preserve">1.5. Līguma izpildes laiks </w:t>
      </w:r>
    </w:p>
    <w:p w14:paraId="412EF882" w14:textId="77777777" w:rsidR="0041686E" w:rsidRPr="0041686E" w:rsidRDefault="0041686E" w:rsidP="0041686E">
      <w:pPr>
        <w:spacing w:before="120" w:after="120"/>
        <w:jc w:val="both"/>
        <w:rPr>
          <w:rFonts w:ascii="Times New Roman" w:eastAsia="Times New Roman" w:hAnsi="Times New Roman" w:cs="Times New Roman"/>
          <w:sz w:val="24"/>
          <w:szCs w:val="24"/>
        </w:rPr>
      </w:pPr>
      <w:r w:rsidRPr="0041686E">
        <w:rPr>
          <w:rFonts w:ascii="Times New Roman" w:eastAsia="Calibri" w:hAnsi="Times New Roman" w:cs="Calibri"/>
          <w:color w:val="000000"/>
          <w:sz w:val="24"/>
          <w:szCs w:val="24"/>
          <w:u w:color="000000"/>
          <w:bdr w:val="nil"/>
          <w:lang w:eastAsia="lv-LV"/>
        </w:rPr>
        <w:t xml:space="preserve"> </w:t>
      </w:r>
      <w:r w:rsidRPr="0041686E">
        <w:rPr>
          <w:rFonts w:ascii="Times New Roman" w:eastAsia="Times New Roman" w:hAnsi="Times New Roman" w:cs="Times New Roman"/>
          <w:sz w:val="24"/>
          <w:szCs w:val="24"/>
        </w:rPr>
        <w:t>1.5.1.</w:t>
      </w:r>
      <w:r w:rsidRPr="0041686E">
        <w:rPr>
          <w:rFonts w:ascii="Times New Roman" w:eastAsia="Times New Roman" w:hAnsi="Times New Roman" w:cs="Times New Roman"/>
          <w:sz w:val="24"/>
          <w:szCs w:val="24"/>
        </w:rPr>
        <w:tab/>
        <w:t>Ar uzvarējušo Pretendentu tiks slēgti 2 (divi) līgumi par :</w:t>
      </w:r>
    </w:p>
    <w:p w14:paraId="420060C7" w14:textId="77777777" w:rsidR="0041686E" w:rsidRPr="0041686E" w:rsidRDefault="0041686E" w:rsidP="0041686E">
      <w:pPr>
        <w:spacing w:before="120" w:after="120" w:line="240" w:lineRule="auto"/>
        <w:ind w:left="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1) </w:t>
      </w:r>
      <w:r w:rsidRPr="0041686E">
        <w:rPr>
          <w:rFonts w:ascii="Times New Roman" w:eastAsia="Calibri" w:hAnsi="Times New Roman" w:cs="Calibri"/>
          <w:bCs/>
          <w:color w:val="000000"/>
          <w:sz w:val="24"/>
          <w:szCs w:val="24"/>
          <w:u w:color="000000"/>
          <w:bdr w:val="nil"/>
          <w:lang w:eastAsia="lv-LV"/>
        </w:rPr>
        <w:t>vienlaidus asfaltbetona bedrīšu remontdarbiem sabrukušos ielu posmos Mores ielā Siguldas pagastā, Siguldas novadā</w:t>
      </w:r>
      <w:r w:rsidRPr="0041686E">
        <w:rPr>
          <w:rFonts w:ascii="Times New Roman" w:eastAsia="Times New Roman" w:hAnsi="Times New Roman" w:cs="Times New Roman"/>
          <w:sz w:val="24"/>
          <w:szCs w:val="24"/>
        </w:rPr>
        <w:t>;</w:t>
      </w:r>
    </w:p>
    <w:p w14:paraId="238D8C0F" w14:textId="77777777" w:rsidR="0041686E" w:rsidRPr="0041686E" w:rsidRDefault="0041686E" w:rsidP="0041686E">
      <w:pPr>
        <w:spacing w:before="120" w:after="120" w:line="240" w:lineRule="auto"/>
        <w:ind w:left="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2) </w:t>
      </w:r>
      <w:r w:rsidRPr="0041686E">
        <w:rPr>
          <w:rFonts w:ascii="Times New Roman" w:eastAsia="Calibri" w:hAnsi="Times New Roman" w:cs="Calibri"/>
          <w:bCs/>
          <w:color w:val="000000"/>
          <w:sz w:val="24"/>
          <w:szCs w:val="24"/>
          <w:u w:color="000000"/>
          <w:bdr w:val="nil"/>
          <w:lang w:eastAsia="lv-LV"/>
        </w:rPr>
        <w:t xml:space="preserve">vienlaidus asfaltbetona bedrīšu remontdarbiem sabrukušos ielu posmos </w:t>
      </w:r>
      <w:r w:rsidRPr="0041686E">
        <w:rPr>
          <w:rFonts w:ascii="Times New Roman" w:eastAsia="Times New Roman" w:hAnsi="Times New Roman" w:cs="Times New Roman"/>
          <w:sz w:val="24"/>
          <w:szCs w:val="24"/>
        </w:rPr>
        <w:t xml:space="preserve">Institūta ielā (no Zinātnes ielas līdz A2) </w:t>
      </w:r>
      <w:r w:rsidRPr="0041686E">
        <w:rPr>
          <w:rFonts w:ascii="Times New Roman" w:eastAsia="Calibri" w:hAnsi="Times New Roman" w:cs="Calibri"/>
          <w:bCs/>
          <w:color w:val="000000"/>
          <w:sz w:val="24"/>
          <w:szCs w:val="24"/>
          <w:u w:color="000000"/>
          <w:bdr w:val="nil"/>
          <w:lang w:eastAsia="lv-LV"/>
        </w:rPr>
        <w:t>Siguldas pagastā, Siguldas novadā</w:t>
      </w:r>
      <w:r w:rsidRPr="0041686E">
        <w:rPr>
          <w:rFonts w:ascii="Times New Roman" w:eastAsia="Times New Roman" w:hAnsi="Times New Roman" w:cs="Times New Roman"/>
          <w:sz w:val="24"/>
          <w:szCs w:val="24"/>
        </w:rPr>
        <w:t>;</w:t>
      </w:r>
    </w:p>
    <w:p w14:paraId="0842E628" w14:textId="03E2245E" w:rsidR="0041686E" w:rsidRPr="0041686E" w:rsidRDefault="0041686E" w:rsidP="0041686E">
      <w:pPr>
        <w:spacing w:before="120" w:after="120" w:line="240" w:lineRule="auto"/>
        <w:jc w:val="both"/>
        <w:rPr>
          <w:rFonts w:ascii="Times New Roman" w:eastAsia="Times New Roman" w:hAnsi="Times New Roman" w:cs="Times New Roman"/>
          <w:b/>
          <w:i/>
          <w:color w:val="FF0000"/>
          <w:sz w:val="24"/>
          <w:szCs w:val="24"/>
        </w:rPr>
      </w:pPr>
      <w:r w:rsidRPr="0041686E">
        <w:rPr>
          <w:rFonts w:ascii="Times New Roman" w:eastAsia="Times New Roman" w:hAnsi="Times New Roman" w:cs="Times New Roman"/>
          <w:sz w:val="24"/>
          <w:szCs w:val="24"/>
        </w:rPr>
        <w:t xml:space="preserve">1.5.2. Pasūtītāja līguma izpildes termiņi: </w:t>
      </w:r>
      <w:r w:rsidRPr="0041686E">
        <w:rPr>
          <w:rFonts w:ascii="Times New Roman" w:eastAsia="Calibri" w:hAnsi="Times New Roman" w:cs="Calibri"/>
          <w:bCs/>
          <w:color w:val="000000"/>
          <w:sz w:val="24"/>
          <w:szCs w:val="24"/>
          <w:u w:color="000000"/>
          <w:bdr w:val="nil"/>
          <w:lang w:eastAsia="lv-LV"/>
        </w:rPr>
        <w:t xml:space="preserve">vienlaidus asfaltbetona bedrīšu remontdarbiem sabrukušos ielu posmos </w:t>
      </w:r>
      <w:r w:rsidRPr="0041686E">
        <w:rPr>
          <w:rFonts w:ascii="Times New Roman" w:eastAsia="Times New Roman" w:hAnsi="Times New Roman" w:cs="Times New Roman"/>
          <w:sz w:val="24"/>
          <w:szCs w:val="24"/>
        </w:rPr>
        <w:t xml:space="preserve">Mores ielā, Institūta ielā (no Zinātnes ielas līdz A2) Siguldas pagastā, būvdarbu uzsākšana un būvniecība jāveic </w:t>
      </w:r>
      <w:r w:rsidRPr="0041686E">
        <w:rPr>
          <w:rFonts w:ascii="Times New Roman" w:eastAsia="Times New Roman" w:hAnsi="Times New Roman" w:cs="Times New Roman"/>
          <w:b/>
          <w:sz w:val="24"/>
          <w:szCs w:val="24"/>
        </w:rPr>
        <w:t>40 (četrdesmit) darba dienās</w:t>
      </w:r>
      <w:r w:rsidRPr="0041686E">
        <w:rPr>
          <w:rFonts w:ascii="Times New Roman" w:eastAsia="Times New Roman" w:hAnsi="Times New Roman" w:cs="Times New Roman"/>
          <w:sz w:val="24"/>
          <w:szCs w:val="24"/>
        </w:rPr>
        <w:t xml:space="preserve"> skaitot </w:t>
      </w:r>
      <w:r w:rsidRPr="0041686E">
        <w:rPr>
          <w:rFonts w:ascii="Times New Roman" w:eastAsia="Times New Roman" w:hAnsi="Times New Roman" w:cs="Times New Roman"/>
          <w:sz w:val="24"/>
          <w:szCs w:val="24"/>
          <w:lang w:eastAsia="ar-SA"/>
        </w:rPr>
        <w:t xml:space="preserve">no </w:t>
      </w:r>
      <w:r>
        <w:rPr>
          <w:rFonts w:ascii="Times New Roman" w:eastAsia="Times New Roman" w:hAnsi="Times New Roman" w:cs="Times New Roman"/>
          <w:sz w:val="24"/>
          <w:szCs w:val="24"/>
          <w:lang w:eastAsia="ar-SA"/>
        </w:rPr>
        <w:t>iepirkuma l</w:t>
      </w:r>
      <w:r w:rsidRPr="0041686E">
        <w:rPr>
          <w:rFonts w:ascii="Times New Roman" w:eastAsia="Times New Roman" w:hAnsi="Times New Roman" w:cs="Times New Roman"/>
          <w:sz w:val="24"/>
          <w:szCs w:val="24"/>
          <w:lang w:eastAsia="ar-SA"/>
        </w:rPr>
        <w:t>īgum</w:t>
      </w:r>
      <w:r>
        <w:rPr>
          <w:rFonts w:ascii="Times New Roman" w:eastAsia="Times New Roman" w:hAnsi="Times New Roman" w:cs="Times New Roman"/>
          <w:sz w:val="24"/>
          <w:szCs w:val="24"/>
          <w:lang w:eastAsia="ar-SA"/>
        </w:rPr>
        <w:t>u</w:t>
      </w:r>
      <w:r w:rsidRPr="0041686E">
        <w:rPr>
          <w:rFonts w:ascii="Times New Roman" w:eastAsia="Times New Roman" w:hAnsi="Times New Roman" w:cs="Times New Roman"/>
          <w:sz w:val="24"/>
          <w:szCs w:val="24"/>
          <w:lang w:eastAsia="ar-SA"/>
        </w:rPr>
        <w:t xml:space="preserve"> parakstīšanas dienas.</w:t>
      </w:r>
      <w:r w:rsidRPr="0041686E">
        <w:rPr>
          <w:rFonts w:ascii="Times New Roman" w:eastAsia="Times New Roman" w:hAnsi="Times New Roman" w:cs="Times New Roman"/>
          <w:sz w:val="24"/>
          <w:szCs w:val="24"/>
        </w:rPr>
        <w:t xml:space="preserve">  </w:t>
      </w:r>
    </w:p>
    <w:p w14:paraId="332D704F" w14:textId="77777777" w:rsidR="0041686E" w:rsidRDefault="0041686E" w:rsidP="0041686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sz w:val="24"/>
          <w:szCs w:val="24"/>
        </w:rPr>
      </w:pPr>
      <w:r w:rsidRPr="0041686E">
        <w:rPr>
          <w:rFonts w:ascii="Times New Roman" w:eastAsia="Calibri" w:hAnsi="Times New Roman" w:cs="Calibri"/>
          <w:b/>
          <w:bCs/>
          <w:color w:val="000000"/>
          <w:sz w:val="26"/>
          <w:szCs w:val="26"/>
          <w:u w:color="000000"/>
          <w:bdr w:val="nil"/>
          <w:lang w:eastAsia="lv-LV"/>
        </w:rPr>
        <w:t>1.6. Piedāvājuma iesniegšanas vieta, datums, laiks un kārtība</w:t>
      </w:r>
      <w:r w:rsidRPr="0041686E">
        <w:rPr>
          <w:rFonts w:ascii="Times New Roman" w:eastAsia="Times New Roman" w:hAnsi="Times New Roman" w:cs="Times New Roman"/>
          <w:sz w:val="24"/>
          <w:szCs w:val="24"/>
        </w:rPr>
        <w:t>.</w:t>
      </w:r>
    </w:p>
    <w:p w14:paraId="098443AF" w14:textId="6A2FD2C9" w:rsidR="0041686E" w:rsidRPr="0041686E" w:rsidRDefault="0041686E" w:rsidP="0041686E">
      <w:pPr>
        <w:keepNext/>
        <w:pBdr>
          <w:top w:val="nil"/>
          <w:left w:val="nil"/>
          <w:bottom w:val="nil"/>
          <w:right w:val="nil"/>
          <w:between w:val="nil"/>
          <w:bar w:val="nil"/>
        </w:pBdr>
        <w:spacing w:before="240" w:after="60" w:line="240" w:lineRule="auto"/>
        <w:ind w:left="567" w:hanging="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1686E">
        <w:rPr>
          <w:rFonts w:ascii="Times New Roman" w:eastAsia="Times New Roman" w:hAnsi="Times New Roman" w:cs="Times New Roman"/>
          <w:sz w:val="24"/>
          <w:szCs w:val="24"/>
        </w:rPr>
        <w:t xml:space="preserve">6.1. Pretendenti piedāvājumus var iesniegt </w:t>
      </w:r>
      <w:r w:rsidRPr="00236B6B">
        <w:rPr>
          <w:rFonts w:ascii="Times New Roman" w:eastAsia="Times New Roman" w:hAnsi="Times New Roman" w:cs="Times New Roman"/>
          <w:sz w:val="24"/>
          <w:szCs w:val="24"/>
        </w:rPr>
        <w:t xml:space="preserve">līdz  </w:t>
      </w:r>
      <w:r w:rsidR="00236B6B" w:rsidRPr="00236B6B">
        <w:rPr>
          <w:rFonts w:ascii="Times New Roman" w:eastAsia="Times New Roman" w:hAnsi="Times New Roman" w:cs="Times New Roman"/>
          <w:b/>
          <w:sz w:val="24"/>
          <w:szCs w:val="24"/>
        </w:rPr>
        <w:t>01</w:t>
      </w:r>
      <w:r w:rsidRPr="00236B6B">
        <w:rPr>
          <w:rFonts w:ascii="Times New Roman" w:eastAsia="Times New Roman" w:hAnsi="Times New Roman" w:cs="Times New Roman"/>
          <w:b/>
          <w:sz w:val="24"/>
          <w:szCs w:val="24"/>
        </w:rPr>
        <w:t>.</w:t>
      </w:r>
      <w:r w:rsidR="00236B6B" w:rsidRPr="00236B6B">
        <w:rPr>
          <w:rFonts w:ascii="Times New Roman" w:eastAsia="Times New Roman" w:hAnsi="Times New Roman" w:cs="Times New Roman"/>
          <w:b/>
          <w:sz w:val="24"/>
          <w:szCs w:val="24"/>
        </w:rPr>
        <w:t>04</w:t>
      </w:r>
      <w:r w:rsidRPr="00236B6B">
        <w:rPr>
          <w:rFonts w:ascii="Times New Roman" w:eastAsia="Times New Roman" w:hAnsi="Times New Roman" w:cs="Times New Roman"/>
          <w:b/>
          <w:sz w:val="24"/>
          <w:szCs w:val="24"/>
        </w:rPr>
        <w:t xml:space="preserve">.2019. plkst.10.00 </w:t>
      </w:r>
      <w:r w:rsidRPr="00236B6B">
        <w:rPr>
          <w:rFonts w:ascii="Times New Roman" w:eastAsia="Times New Roman" w:hAnsi="Times New Roman" w:cs="Times New Roman"/>
          <w:sz w:val="24"/>
          <w:szCs w:val="24"/>
        </w:rPr>
        <w:t>209</w:t>
      </w:r>
      <w:r w:rsidRPr="0041686E">
        <w:rPr>
          <w:rFonts w:ascii="Times New Roman" w:eastAsia="Times New Roman" w:hAnsi="Times New Roman" w:cs="Times New Roman"/>
          <w:sz w:val="24"/>
          <w:szCs w:val="24"/>
        </w:rPr>
        <w:t>.kabinetā, 2.stāvā, Zinātnes ielā 7, Siguldas pagastā, Siguldas novadā, pie jaunākā speciālista iepirkumu jautājumos,</w:t>
      </w:r>
      <w:r w:rsidRPr="0041686E">
        <w:rPr>
          <w:rFonts w:ascii="Times New Roman" w:eastAsia="Times New Roman" w:hAnsi="Times New Roman" w:cs="Times New Roman"/>
          <w:i/>
          <w:sz w:val="24"/>
          <w:szCs w:val="24"/>
        </w:rPr>
        <w:t xml:space="preserve"> </w:t>
      </w:r>
      <w:r w:rsidRPr="0041686E">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14:paraId="32253810" w14:textId="77777777" w:rsidR="0041686E" w:rsidRPr="0041686E" w:rsidRDefault="0041686E" w:rsidP="0041686E">
      <w:pPr>
        <w:spacing w:before="120" w:after="120" w:line="240" w:lineRule="auto"/>
        <w:ind w:left="624" w:hanging="624"/>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1.6.2.</w:t>
      </w:r>
      <w:r w:rsidRPr="0041686E">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58E48D16" w14:textId="77777777" w:rsidR="0041686E" w:rsidRPr="0041686E" w:rsidRDefault="0041686E" w:rsidP="0041686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1.7. Piedāvājuma nodrošinājums</w:t>
      </w:r>
    </w:p>
    <w:p w14:paraId="53056593" w14:textId="755699CF" w:rsidR="0041686E" w:rsidRPr="0041686E" w:rsidRDefault="0041686E" w:rsidP="0041686E">
      <w:pPr>
        <w:spacing w:before="120" w:after="120" w:line="240" w:lineRule="auto"/>
        <w:ind w:left="624" w:hanging="624"/>
        <w:jc w:val="both"/>
        <w:rPr>
          <w:rFonts w:ascii="Times New Roman" w:eastAsia="Times New Roman" w:hAnsi="Times New Roman" w:cs="Times New Roman"/>
          <w:i/>
          <w:color w:val="FF0000"/>
          <w:sz w:val="24"/>
          <w:szCs w:val="24"/>
        </w:rPr>
      </w:pPr>
      <w:r w:rsidRPr="0041686E">
        <w:rPr>
          <w:rFonts w:ascii="Times New Roman" w:eastAsia="Times New Roman" w:hAnsi="Times New Roman" w:cs="Times New Roman"/>
          <w:color w:val="000000"/>
          <w:sz w:val="24"/>
          <w:szCs w:val="24"/>
        </w:rPr>
        <w:t>1.7.1.</w:t>
      </w:r>
      <w:r w:rsidRPr="0041686E">
        <w:rPr>
          <w:rFonts w:ascii="Times New Roman" w:eastAsia="Times New Roman" w:hAnsi="Times New Roman" w:cs="Times New Roman"/>
          <w:color w:val="3366FF"/>
          <w:sz w:val="24"/>
          <w:szCs w:val="24"/>
        </w:rPr>
        <w:t xml:space="preserve"> </w:t>
      </w:r>
      <w:r w:rsidRPr="0041686E">
        <w:rPr>
          <w:rFonts w:ascii="Times New Roman" w:eastAsia="Times New Roman" w:hAnsi="Times New Roman" w:cs="Times New Roman"/>
          <w:sz w:val="24"/>
          <w:szCs w:val="24"/>
        </w:rPr>
        <w:t>Iesniedzot Piedāvājumu</w:t>
      </w:r>
      <w:r w:rsidRPr="0041686E">
        <w:rPr>
          <w:rFonts w:ascii="Times New Roman" w:eastAsia="Times New Roman" w:hAnsi="Times New Roman" w:cs="Times New Roman"/>
          <w:color w:val="000000"/>
          <w:sz w:val="24"/>
          <w:szCs w:val="24"/>
        </w:rPr>
        <w:t xml:space="preserve">, Pretendentam kā piedāvājuma nodrošinājums ir jāiesniedz </w:t>
      </w:r>
      <w:r w:rsidRPr="0041686E">
        <w:rPr>
          <w:rFonts w:ascii="Times New Roman" w:eastAsia="Times New Roman" w:hAnsi="Times New Roman" w:cs="Times New Roman"/>
          <w:sz w:val="24"/>
          <w:szCs w:val="24"/>
        </w:rPr>
        <w:t xml:space="preserve">bankas vai apdrošināšanas kompānijas galvojumu apliecinošs dokuments (oriģināls) par summu </w:t>
      </w:r>
      <w:r w:rsidRPr="0041686E">
        <w:rPr>
          <w:rFonts w:ascii="Times New Roman" w:eastAsia="Times New Roman" w:hAnsi="Times New Roman" w:cs="Times New Roman"/>
          <w:sz w:val="24"/>
          <w:szCs w:val="24"/>
          <w:lang w:eastAsia="ar-SA"/>
        </w:rPr>
        <w:t>2 500,00 EUR (divi tūkstoši pieci simti</w:t>
      </w:r>
      <w:r w:rsidRPr="0041686E">
        <w:rPr>
          <w:rFonts w:ascii="Times New Roman" w:eastAsia="Times New Roman" w:hAnsi="Times New Roman" w:cs="Times New Roman"/>
          <w:i/>
          <w:sz w:val="24"/>
          <w:szCs w:val="24"/>
          <w:lang w:eastAsia="ar-SA"/>
        </w:rPr>
        <w:t xml:space="preserve"> eiro</w:t>
      </w:r>
      <w:r w:rsidRPr="0041686E">
        <w:rPr>
          <w:rFonts w:ascii="Times New Roman" w:eastAsia="Times New Roman" w:hAnsi="Times New Roman" w:cs="Times New Roman"/>
          <w:sz w:val="24"/>
          <w:szCs w:val="24"/>
          <w:lang w:eastAsia="ar-SA"/>
        </w:rPr>
        <w:t xml:space="preserve"> un 00 centi).</w:t>
      </w:r>
      <w:r w:rsidRPr="0041686E">
        <w:rPr>
          <w:rFonts w:ascii="Times New Roman" w:eastAsia="Times New Roman" w:hAnsi="Times New Roman" w:cs="Times New Roman"/>
          <w:color w:val="0070C0"/>
          <w:sz w:val="24"/>
          <w:szCs w:val="24"/>
          <w:lang w:eastAsia="ar-SA"/>
        </w:rPr>
        <w:t xml:space="preserve"> </w:t>
      </w:r>
    </w:p>
    <w:p w14:paraId="1116976A" w14:textId="77777777" w:rsidR="0041686E" w:rsidRPr="0041686E" w:rsidRDefault="0041686E" w:rsidP="0041686E">
      <w:pPr>
        <w:spacing w:before="120" w:after="120" w:line="240" w:lineRule="auto"/>
        <w:ind w:left="624" w:hanging="624"/>
        <w:jc w:val="both"/>
        <w:rPr>
          <w:rFonts w:ascii="Times New Roman" w:eastAsia="Times New Roman" w:hAnsi="Times New Roman" w:cs="Times New Roman"/>
          <w:i/>
          <w:color w:val="FF0000"/>
          <w:sz w:val="24"/>
          <w:szCs w:val="24"/>
        </w:rPr>
      </w:pPr>
      <w:r w:rsidRPr="0041686E">
        <w:rPr>
          <w:rFonts w:ascii="Times New Roman" w:eastAsia="Times New Roman" w:hAnsi="Times New Roman" w:cs="Times New Roman"/>
          <w:sz w:val="24"/>
          <w:szCs w:val="24"/>
        </w:rPr>
        <w:t>1.7.2.</w:t>
      </w:r>
      <w:r w:rsidRPr="0041686E">
        <w:rPr>
          <w:rFonts w:ascii="Times New Roman" w:eastAsia="Calibri" w:hAnsi="Times New Roman" w:cs="Calibri"/>
          <w:color w:val="000000"/>
          <w:sz w:val="24"/>
          <w:szCs w:val="24"/>
          <w:u w:color="000000"/>
          <w:bdr w:val="nil"/>
          <w:lang w:eastAsia="lv-LV"/>
        </w:rPr>
        <w:t xml:space="preserve"> Piedāvājuma nodrošinājumam ir jāstājas spēkā ne vēlāk kā piedāvājumu iesniegšanas termiņā. Piedāvājuma nodrošinājums ir spēkā līdz īsākajam no šādiem termiņiem: </w:t>
      </w:r>
    </w:p>
    <w:p w14:paraId="2ABB7D46" w14:textId="77777777" w:rsidR="0041686E" w:rsidRPr="0041686E" w:rsidRDefault="0041686E" w:rsidP="0041686E">
      <w:pPr>
        <w:pBdr>
          <w:top w:val="nil"/>
          <w:left w:val="nil"/>
          <w:bottom w:val="nil"/>
          <w:right w:val="nil"/>
          <w:between w:val="nil"/>
          <w:bar w:val="nil"/>
        </w:pBdr>
        <w:spacing w:before="120" w:after="120" w:line="240" w:lineRule="auto"/>
        <w:ind w:left="1790" w:hanging="1223"/>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1.7.2.1. 90 (deviņdesmit) dienas no nolikumā noteiktās piedāvājumu atvēršanas dienas;</w:t>
      </w:r>
    </w:p>
    <w:p w14:paraId="75C1B002" w14:textId="77777777" w:rsidR="0041686E" w:rsidRPr="0041686E" w:rsidRDefault="0041686E" w:rsidP="0041686E">
      <w:pPr>
        <w:pBdr>
          <w:top w:val="nil"/>
          <w:left w:val="nil"/>
          <w:bottom w:val="nil"/>
          <w:right w:val="nil"/>
          <w:between w:val="nil"/>
          <w:bar w:val="nil"/>
        </w:pBdr>
        <w:spacing w:before="120" w:after="120" w:line="240" w:lineRule="auto"/>
        <w:ind w:left="1790" w:hanging="1223"/>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1.7.2.2. līdz iepirkuma līguma noslēgšanai.</w:t>
      </w:r>
    </w:p>
    <w:p w14:paraId="6A5DC8D1" w14:textId="185E5882" w:rsidR="0041686E" w:rsidRPr="0041686E" w:rsidRDefault="0041686E" w:rsidP="0041686E">
      <w:pPr>
        <w:pBdr>
          <w:top w:val="nil"/>
          <w:left w:val="nil"/>
          <w:bottom w:val="nil"/>
          <w:right w:val="nil"/>
          <w:between w:val="nil"/>
          <w:bar w:val="nil"/>
        </w:pBdr>
        <w:spacing w:before="120" w:after="120" w:line="240" w:lineRule="auto"/>
        <w:ind w:left="851" w:hanging="709"/>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1.7.3. Piedāvājuma nodrošinājumu Pasūtītājs atgriezīs pēc piedāvājuma nodrošinājuma spēkā esamības termiņa beigām vai pēc līguma noslēgšanas ar pretendentu, kuram piešķirtas līguma slēgšanas tiesības, atkarībā no tā, kurš no gadījumiem iestājas pirmais.</w:t>
      </w:r>
    </w:p>
    <w:p w14:paraId="2AEDE4DA" w14:textId="77777777" w:rsidR="0041686E" w:rsidRPr="0041686E" w:rsidRDefault="0041686E" w:rsidP="0041686E">
      <w:pPr>
        <w:numPr>
          <w:ilvl w:val="2"/>
          <w:numId w:val="44"/>
        </w:numPr>
        <w:pBdr>
          <w:top w:val="nil"/>
          <w:left w:val="nil"/>
          <w:bottom w:val="nil"/>
          <w:right w:val="nil"/>
          <w:between w:val="nil"/>
          <w:bar w:val="nil"/>
        </w:pBdr>
        <w:spacing w:before="120" w:after="120" w:line="240" w:lineRule="auto"/>
        <w:ind w:left="709" w:hanging="567"/>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Ja iepirkums tiks pārtraukts vai izbeigts bez rezultāta, piedāvājuma nodrošinājums tiks atgriezts ne vēlāk kā 10 darba dienu laikā pēc lēmumam par iepirkuma pārtraukšanu vai izbeigšanu pieņemšanas.</w:t>
      </w:r>
    </w:p>
    <w:p w14:paraId="03713A65" w14:textId="77777777" w:rsidR="0041686E" w:rsidRPr="0041686E" w:rsidRDefault="0041686E" w:rsidP="0041686E">
      <w:pPr>
        <w:numPr>
          <w:ilvl w:val="2"/>
          <w:numId w:val="44"/>
        </w:numPr>
        <w:pBdr>
          <w:top w:val="nil"/>
          <w:left w:val="nil"/>
          <w:bottom w:val="nil"/>
          <w:right w:val="nil"/>
          <w:between w:val="nil"/>
          <w:bar w:val="nil"/>
        </w:pBdr>
        <w:spacing w:before="120" w:after="120" w:line="240" w:lineRule="auto"/>
        <w:ind w:left="709" w:hanging="567"/>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Piedāvājuma nodrošinājuma bankas garantija/apdrošināšanas polise netiek atgriezta, nodrošinājuma devējs izmaksā pasūtītajam piedāvājuma nodrošinājumu ja:</w:t>
      </w:r>
    </w:p>
    <w:p w14:paraId="29D9D4D6" w14:textId="77777777" w:rsidR="0041686E" w:rsidRPr="0041686E" w:rsidRDefault="0041686E" w:rsidP="0041686E">
      <w:pPr>
        <w:numPr>
          <w:ilvl w:val="3"/>
          <w:numId w:val="44"/>
        </w:numPr>
        <w:pBdr>
          <w:top w:val="nil"/>
          <w:left w:val="nil"/>
          <w:bottom w:val="nil"/>
          <w:right w:val="nil"/>
          <w:between w:val="nil"/>
          <w:bar w:val="nil"/>
        </w:pBdr>
        <w:tabs>
          <w:tab w:val="left" w:pos="993"/>
        </w:tabs>
        <w:spacing w:before="120" w:after="120" w:line="240" w:lineRule="auto"/>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pretendents atsauc savu piedāvājumu, kamēr ir spēkā piedāvājuma nodrošinājums;</w:t>
      </w:r>
    </w:p>
    <w:p w14:paraId="24C6ECA9" w14:textId="77777777" w:rsidR="0041686E" w:rsidRPr="0041686E" w:rsidRDefault="0041686E" w:rsidP="0041686E">
      <w:pPr>
        <w:numPr>
          <w:ilvl w:val="3"/>
          <w:numId w:val="44"/>
        </w:numPr>
        <w:pBdr>
          <w:top w:val="nil"/>
          <w:left w:val="nil"/>
          <w:bottom w:val="nil"/>
          <w:right w:val="nil"/>
          <w:between w:val="nil"/>
          <w:bar w:val="nil"/>
        </w:pBdr>
        <w:tabs>
          <w:tab w:val="left" w:pos="993"/>
        </w:tabs>
        <w:spacing w:before="120" w:after="120" w:line="240" w:lineRule="auto"/>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 pretendents, kuram piešķirtas iepirkuma līguma slēgšanas tiesības, neparaksta iepirkuma līgumu pasūtītāja noteiktajā termiņā.</w:t>
      </w:r>
    </w:p>
    <w:p w14:paraId="7E71DDD7" w14:textId="77777777" w:rsidR="0041686E" w:rsidRPr="0041686E" w:rsidRDefault="0041686E" w:rsidP="0041686E">
      <w:pPr>
        <w:numPr>
          <w:ilvl w:val="2"/>
          <w:numId w:val="44"/>
        </w:numPr>
        <w:pBdr>
          <w:top w:val="nil"/>
          <w:left w:val="nil"/>
          <w:bottom w:val="nil"/>
          <w:right w:val="nil"/>
          <w:between w:val="nil"/>
          <w:bar w:val="nil"/>
        </w:pBdr>
        <w:spacing w:before="120" w:after="120" w:line="240" w:lineRule="auto"/>
        <w:ind w:hanging="1298"/>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Piedāvājuma nodrošinājumā jābūt iekļautiem šādiem nosacījumiem:</w:t>
      </w:r>
    </w:p>
    <w:p w14:paraId="71588820" w14:textId="77777777" w:rsidR="0041686E" w:rsidRPr="0041686E" w:rsidRDefault="0041686E" w:rsidP="0041686E">
      <w:pPr>
        <w:numPr>
          <w:ilvl w:val="3"/>
          <w:numId w:val="44"/>
        </w:numPr>
        <w:pBdr>
          <w:top w:val="nil"/>
          <w:left w:val="nil"/>
          <w:bottom w:val="nil"/>
          <w:right w:val="nil"/>
          <w:between w:val="nil"/>
          <w:bar w:val="nil"/>
        </w:pBdr>
        <w:tabs>
          <w:tab w:val="left" w:pos="993"/>
        </w:tabs>
        <w:spacing w:before="120" w:after="120" w:line="240" w:lineRule="auto"/>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6C6B19C0" w14:textId="77777777" w:rsidR="0041686E" w:rsidRPr="0041686E" w:rsidRDefault="0041686E" w:rsidP="0041686E">
      <w:pPr>
        <w:numPr>
          <w:ilvl w:val="3"/>
          <w:numId w:val="44"/>
        </w:numPr>
        <w:pBdr>
          <w:top w:val="nil"/>
          <w:left w:val="nil"/>
          <w:bottom w:val="nil"/>
          <w:right w:val="nil"/>
          <w:between w:val="nil"/>
          <w:bar w:val="nil"/>
        </w:pBdr>
        <w:tabs>
          <w:tab w:val="left" w:pos="993"/>
        </w:tabs>
        <w:spacing w:before="120" w:after="120" w:line="240" w:lineRule="auto"/>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Piedāvājuma nodrošinājuma devējam jāizmaksā Pasūtītājam piedāvājuma nodrošinājums pēc pirmā pieprasījuma uz Pasūtītāja norādīto kontu, nepieprasot nekādus papildu pierādījumus vai paskaidrojumus.</w:t>
      </w:r>
    </w:p>
    <w:p w14:paraId="63C7CAC4" w14:textId="77777777" w:rsidR="0041686E" w:rsidRPr="0041686E" w:rsidRDefault="0041686E" w:rsidP="0041686E">
      <w:pPr>
        <w:numPr>
          <w:ilvl w:val="3"/>
          <w:numId w:val="44"/>
        </w:numPr>
        <w:pBdr>
          <w:top w:val="nil"/>
          <w:left w:val="nil"/>
          <w:bottom w:val="nil"/>
          <w:right w:val="nil"/>
          <w:between w:val="nil"/>
          <w:bar w:val="nil"/>
        </w:pBdr>
        <w:tabs>
          <w:tab w:val="left" w:pos="993"/>
        </w:tabs>
        <w:spacing w:before="120" w:after="120" w:line="240" w:lineRule="auto"/>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Piedāvājuma nodrošinājuma summas izmaksas termiņš ir ne vēlāk kā 5 (piecas) darba dienas no pieprasījuma iesniegšanas dienas.</w:t>
      </w:r>
    </w:p>
    <w:p w14:paraId="02BAB053" w14:textId="77777777" w:rsidR="0041686E" w:rsidRPr="0041686E" w:rsidRDefault="0041686E" w:rsidP="0041686E">
      <w:pPr>
        <w:numPr>
          <w:ilvl w:val="2"/>
          <w:numId w:val="44"/>
        </w:numPr>
        <w:pBdr>
          <w:top w:val="nil"/>
          <w:left w:val="nil"/>
          <w:bottom w:val="nil"/>
          <w:right w:val="nil"/>
          <w:between w:val="nil"/>
          <w:bar w:val="nil"/>
        </w:pBdr>
        <w:tabs>
          <w:tab w:val="left" w:pos="993"/>
        </w:tabs>
        <w:spacing w:before="120" w:after="120" w:line="240" w:lineRule="auto"/>
        <w:ind w:left="851" w:hanging="709"/>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Pretendenta piedāvājums, kam nebūs nodrošinājuma, vai tiks iesniegts Nolikuma prasībām neatbilstošs nodrošinājums, tiks atzīts par iepirkuma nolikumam neatbilstošu un pretendenta piedāvājums tiks noraidīts.</w:t>
      </w:r>
    </w:p>
    <w:p w14:paraId="4F0B21F0" w14:textId="62F0CD3D" w:rsidR="0041686E" w:rsidRPr="00910D82" w:rsidRDefault="0041686E" w:rsidP="0041686E">
      <w:pPr>
        <w:numPr>
          <w:ilvl w:val="2"/>
          <w:numId w:val="44"/>
        </w:numPr>
        <w:pBdr>
          <w:top w:val="nil"/>
          <w:left w:val="nil"/>
          <w:bottom w:val="nil"/>
          <w:right w:val="nil"/>
          <w:between w:val="nil"/>
          <w:bar w:val="nil"/>
        </w:pBdr>
        <w:tabs>
          <w:tab w:val="left" w:pos="993"/>
        </w:tabs>
        <w:spacing w:before="120" w:after="120" w:line="240" w:lineRule="auto"/>
        <w:ind w:left="851" w:hanging="709"/>
        <w:contextualSpacing/>
        <w:jc w:val="both"/>
        <w:rPr>
          <w:rFonts w:ascii="Times New Roman" w:eastAsia="Calibri" w:hAnsi="Times New Roman" w:cs="Calibri"/>
          <w:b/>
          <w:bCs/>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4AFE8B74" w14:textId="77777777" w:rsidR="00910D82" w:rsidRPr="0041686E" w:rsidRDefault="00910D82" w:rsidP="00910D82">
      <w:pPr>
        <w:pBdr>
          <w:top w:val="nil"/>
          <w:left w:val="nil"/>
          <w:bottom w:val="nil"/>
          <w:right w:val="nil"/>
          <w:between w:val="nil"/>
          <w:bar w:val="nil"/>
        </w:pBdr>
        <w:tabs>
          <w:tab w:val="left" w:pos="993"/>
        </w:tabs>
        <w:spacing w:before="120" w:after="120" w:line="240" w:lineRule="auto"/>
        <w:ind w:left="851"/>
        <w:contextualSpacing/>
        <w:jc w:val="both"/>
        <w:rPr>
          <w:rFonts w:ascii="Times New Roman" w:eastAsia="Calibri" w:hAnsi="Times New Roman" w:cs="Calibri"/>
          <w:b/>
          <w:bCs/>
          <w:color w:val="000000"/>
          <w:sz w:val="24"/>
          <w:szCs w:val="24"/>
          <w:u w:color="000000"/>
          <w:bdr w:val="nil"/>
          <w:lang w:eastAsia="lv-LV"/>
        </w:rPr>
      </w:pPr>
    </w:p>
    <w:p w14:paraId="7921E075" w14:textId="77777777" w:rsidR="0041686E" w:rsidRPr="0041686E" w:rsidRDefault="0041686E" w:rsidP="0041686E">
      <w:pPr>
        <w:keepNext/>
        <w:pBdr>
          <w:top w:val="nil"/>
          <w:left w:val="nil"/>
          <w:bottom w:val="nil"/>
          <w:right w:val="nil"/>
          <w:between w:val="nil"/>
          <w:bar w:val="nil"/>
        </w:pBdr>
        <w:spacing w:after="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1.8. Piedāvājuma noformēšana</w:t>
      </w:r>
    </w:p>
    <w:p w14:paraId="23ACEB68" w14:textId="77777777" w:rsidR="0041686E" w:rsidRPr="0041686E" w:rsidRDefault="0041686E" w:rsidP="0041686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1.8.1.</w:t>
      </w:r>
      <w:r w:rsidRPr="0041686E">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3BCFB4D8" w14:textId="77777777" w:rsidR="0041686E" w:rsidRPr="0041686E" w:rsidRDefault="0041686E" w:rsidP="0041686E">
      <w:pPr>
        <w:pBdr>
          <w:top w:val="nil"/>
          <w:left w:val="nil"/>
          <w:bottom w:val="nil"/>
          <w:right w:val="nil"/>
          <w:between w:val="nil"/>
          <w:bar w:val="nil"/>
        </w:pBdr>
        <w:spacing w:before="120" w:after="120" w:line="240" w:lineRule="auto"/>
        <w:ind w:left="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1.8.1.1. pasūtītāja nosaukums un adrese;</w:t>
      </w:r>
    </w:p>
    <w:p w14:paraId="2A59A7EC" w14:textId="77777777" w:rsidR="0041686E" w:rsidRPr="0041686E" w:rsidRDefault="0041686E" w:rsidP="0041686E">
      <w:pPr>
        <w:pBdr>
          <w:top w:val="nil"/>
          <w:left w:val="nil"/>
          <w:bottom w:val="nil"/>
          <w:right w:val="nil"/>
          <w:between w:val="nil"/>
          <w:bar w:val="nil"/>
        </w:pBdr>
        <w:spacing w:before="120" w:after="120" w:line="240" w:lineRule="auto"/>
        <w:ind w:left="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1.8.1.2. pretendenta nosaukums un adrese; </w:t>
      </w:r>
    </w:p>
    <w:p w14:paraId="4C8BE053" w14:textId="77777777" w:rsidR="0041686E" w:rsidRPr="0041686E" w:rsidRDefault="0041686E" w:rsidP="0041686E">
      <w:pPr>
        <w:pBdr>
          <w:top w:val="nil"/>
          <w:left w:val="nil"/>
          <w:bottom w:val="nil"/>
          <w:right w:val="nil"/>
          <w:between w:val="nil"/>
          <w:bar w:val="nil"/>
        </w:pBdr>
        <w:spacing w:before="120" w:after="120" w:line="240" w:lineRule="auto"/>
        <w:ind w:left="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1.8.1.3. atzīme: </w:t>
      </w:r>
    </w:p>
    <w:p w14:paraId="2D29B6F5" w14:textId="77777777" w:rsidR="0041686E" w:rsidRPr="0041686E"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41686E">
        <w:rPr>
          <w:rFonts w:ascii="Times New Roman" w:eastAsia="Calibri" w:hAnsi="Times New Roman" w:cs="Calibri"/>
          <w:b/>
          <w:bCs/>
          <w:color w:val="000000"/>
          <w:sz w:val="24"/>
          <w:szCs w:val="24"/>
          <w:u w:color="000000"/>
          <w:bdr w:val="nil"/>
          <w:lang w:eastAsia="lv-LV"/>
        </w:rPr>
        <w:t>“Piedāvājums iepirkumam</w:t>
      </w:r>
    </w:p>
    <w:p w14:paraId="345C9093" w14:textId="77777777" w:rsidR="0041686E" w:rsidRPr="0041686E" w:rsidRDefault="0041686E" w:rsidP="0041686E">
      <w:pPr>
        <w:pBdr>
          <w:top w:val="nil"/>
          <w:left w:val="nil"/>
          <w:bottom w:val="nil"/>
          <w:right w:val="nil"/>
          <w:between w:val="nil"/>
          <w:bar w:val="nil"/>
        </w:pBdr>
        <w:spacing w:before="120" w:after="120" w:line="240" w:lineRule="auto"/>
        <w:jc w:val="center"/>
        <w:rPr>
          <w:rFonts w:ascii="Times New Roman" w:eastAsia="Calibri" w:hAnsi="Times New Roman" w:cs="Calibri"/>
          <w:b/>
          <w:bCs/>
          <w:color w:val="000000"/>
          <w:sz w:val="24"/>
          <w:szCs w:val="24"/>
          <w:u w:color="000000"/>
          <w:bdr w:val="nil"/>
          <w:lang w:eastAsia="lv-LV"/>
        </w:rPr>
      </w:pPr>
      <w:bookmarkStart w:id="4" w:name="_Hlk512422817"/>
      <w:r w:rsidRPr="0041686E">
        <w:rPr>
          <w:rFonts w:ascii="Times New Roman" w:eastAsia="Calibri" w:hAnsi="Times New Roman" w:cs="Calibri"/>
          <w:b/>
          <w:bCs/>
          <w:color w:val="000000"/>
          <w:sz w:val="24"/>
          <w:szCs w:val="24"/>
          <w:u w:color="000000"/>
          <w:bdr w:val="nil"/>
          <w:lang w:eastAsia="lv-LV"/>
        </w:rPr>
        <w:t>“</w:t>
      </w:r>
      <w:r w:rsidRPr="0041686E">
        <w:rPr>
          <w:rFonts w:ascii="Times New Roman" w:eastAsia="Calibri" w:hAnsi="Times New Roman" w:cs="Times New Roman"/>
          <w:b/>
          <w:bCs/>
          <w:color w:val="000000"/>
          <w:sz w:val="24"/>
          <w:szCs w:val="24"/>
          <w:u w:color="000000"/>
          <w:bdr w:val="nil"/>
          <w:lang w:eastAsia="lv-LV"/>
        </w:rPr>
        <w:t>Institūta (</w:t>
      </w:r>
      <w:r w:rsidRPr="0041686E">
        <w:rPr>
          <w:rFonts w:ascii="Times New Roman" w:eastAsia="Times New Roman" w:hAnsi="Times New Roman" w:cs="Times New Roman"/>
          <w:b/>
          <w:sz w:val="24"/>
          <w:szCs w:val="24"/>
        </w:rPr>
        <w:t>no Zinātnes ielas līdz A2</w:t>
      </w:r>
      <w:r w:rsidRPr="0041686E">
        <w:rPr>
          <w:rFonts w:ascii="Times New Roman" w:eastAsia="Times New Roman" w:hAnsi="Times New Roman" w:cs="Times New Roman"/>
          <w:sz w:val="24"/>
          <w:szCs w:val="24"/>
        </w:rPr>
        <w:t>)</w:t>
      </w:r>
      <w:r w:rsidRPr="0041686E">
        <w:rPr>
          <w:rFonts w:ascii="Times New Roman" w:eastAsia="Calibri" w:hAnsi="Times New Roman" w:cs="Calibri"/>
          <w:bCs/>
          <w:color w:val="000000"/>
          <w:sz w:val="24"/>
          <w:szCs w:val="24"/>
          <w:u w:color="000000"/>
          <w:bdr w:val="nil"/>
          <w:lang w:eastAsia="lv-LV"/>
        </w:rPr>
        <w:t xml:space="preserve"> </w:t>
      </w:r>
      <w:r w:rsidRPr="0041686E">
        <w:rPr>
          <w:rFonts w:ascii="Times New Roman" w:eastAsia="Calibri" w:hAnsi="Times New Roman" w:cs="Times New Roman"/>
          <w:b/>
          <w:bCs/>
          <w:color w:val="000000"/>
          <w:sz w:val="24"/>
          <w:szCs w:val="24"/>
          <w:u w:color="000000"/>
          <w:bdr w:val="nil"/>
          <w:lang w:eastAsia="lv-LV"/>
        </w:rPr>
        <w:t>un Mores ielu vienlaidus asfaltbetona bedrīšu remontdarbi sabrukušos ielu posmos ar asfaltbetona segumu Siguldas pagastā, Siguldas novadā</w:t>
      </w:r>
      <w:r w:rsidRPr="0041686E">
        <w:rPr>
          <w:rFonts w:ascii="Times New Roman" w:eastAsia="Calibri" w:hAnsi="Times New Roman" w:cs="Calibri"/>
          <w:b/>
          <w:bCs/>
          <w:color w:val="000000"/>
          <w:sz w:val="24"/>
          <w:szCs w:val="24"/>
          <w:u w:color="000000"/>
          <w:bdr w:val="nil"/>
          <w:lang w:eastAsia="lv-LV"/>
        </w:rPr>
        <w:t>”</w:t>
      </w:r>
      <w:bookmarkEnd w:id="4"/>
    </w:p>
    <w:p w14:paraId="5E231A63" w14:textId="77777777" w:rsidR="0041686E" w:rsidRPr="0041686E" w:rsidRDefault="0041686E" w:rsidP="0041686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b/>
          <w:bCs/>
          <w:color w:val="000000"/>
          <w:sz w:val="24"/>
          <w:szCs w:val="24"/>
          <w:u w:color="000000"/>
          <w:bdr w:val="nil"/>
          <w:lang w:eastAsia="lv-LV"/>
        </w:rPr>
        <w:t>identifikācijas Nr. SNP 2019/06</w:t>
      </w:r>
    </w:p>
    <w:p w14:paraId="03B830A5" w14:textId="2AE63FE9" w:rsidR="0041686E" w:rsidRPr="0041686E" w:rsidRDefault="0041686E" w:rsidP="0041686E">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236B6B">
        <w:rPr>
          <w:rFonts w:ascii="Times New Roman" w:eastAsia="Calibri" w:hAnsi="Times New Roman" w:cs="Calibri"/>
          <w:b/>
          <w:bCs/>
          <w:color w:val="000000"/>
          <w:sz w:val="24"/>
          <w:szCs w:val="24"/>
          <w:u w:color="000000"/>
          <w:bdr w:val="nil"/>
          <w:lang w:eastAsia="lv-LV"/>
        </w:rPr>
        <w:t xml:space="preserve">neatvērt līdz </w:t>
      </w:r>
      <w:r w:rsidR="00236B6B" w:rsidRPr="00236B6B">
        <w:rPr>
          <w:rFonts w:ascii="Times New Roman" w:eastAsia="Calibri" w:hAnsi="Times New Roman" w:cs="Calibri"/>
          <w:b/>
          <w:bCs/>
          <w:color w:val="000000"/>
          <w:sz w:val="24"/>
          <w:szCs w:val="24"/>
          <w:u w:color="000000"/>
          <w:bdr w:val="nil"/>
          <w:lang w:eastAsia="lv-LV"/>
        </w:rPr>
        <w:t>01</w:t>
      </w:r>
      <w:r w:rsidRPr="00236B6B">
        <w:rPr>
          <w:rFonts w:ascii="Times New Roman" w:eastAsia="Calibri" w:hAnsi="Times New Roman" w:cs="Calibri"/>
          <w:b/>
          <w:bCs/>
          <w:sz w:val="24"/>
          <w:szCs w:val="24"/>
          <w:u w:color="000000"/>
          <w:bdr w:val="nil"/>
          <w:lang w:eastAsia="lv-LV"/>
        </w:rPr>
        <w:t>.0</w:t>
      </w:r>
      <w:r w:rsidR="00236B6B" w:rsidRPr="00236B6B">
        <w:rPr>
          <w:rFonts w:ascii="Times New Roman" w:eastAsia="Calibri" w:hAnsi="Times New Roman" w:cs="Calibri"/>
          <w:b/>
          <w:bCs/>
          <w:sz w:val="24"/>
          <w:szCs w:val="24"/>
          <w:u w:color="000000"/>
          <w:bdr w:val="nil"/>
          <w:lang w:eastAsia="lv-LV"/>
        </w:rPr>
        <w:t>4</w:t>
      </w:r>
      <w:r w:rsidRPr="00236B6B">
        <w:rPr>
          <w:rFonts w:ascii="Times New Roman" w:eastAsia="Calibri" w:hAnsi="Times New Roman" w:cs="Calibri"/>
          <w:b/>
          <w:bCs/>
          <w:sz w:val="24"/>
          <w:szCs w:val="24"/>
          <w:u w:color="000000"/>
          <w:bdr w:val="nil"/>
          <w:lang w:eastAsia="lv-LV"/>
        </w:rPr>
        <w:t>.2019. plkst.10:00”</w:t>
      </w:r>
    </w:p>
    <w:p w14:paraId="4C2ED3E7"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1.8.2. Piedāvājums sastāv no trim daļām un piedāvājuma nodrošinājuma:</w:t>
      </w:r>
    </w:p>
    <w:p w14:paraId="3B8413F8" w14:textId="77777777" w:rsidR="0041686E" w:rsidRPr="0041686E" w:rsidRDefault="0041686E" w:rsidP="0041686E">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pretendentu atlases dokumentiem (1 oriģināls un 1 kopija);</w:t>
      </w:r>
    </w:p>
    <w:p w14:paraId="54FEDCC5" w14:textId="77777777" w:rsidR="0041686E" w:rsidRPr="0041686E" w:rsidRDefault="0041686E" w:rsidP="0041686E">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tehniskā piedāvājuma (1 oriģināls un 1 kopija);</w:t>
      </w:r>
    </w:p>
    <w:p w14:paraId="50685CF0" w14:textId="77777777" w:rsidR="0041686E" w:rsidRPr="0041686E" w:rsidRDefault="0041686E" w:rsidP="0041686E">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finanšu piedāvājuma (1 oriģināls un 1 kopija). </w:t>
      </w:r>
    </w:p>
    <w:p w14:paraId="4EC24831" w14:textId="77777777" w:rsidR="0041686E" w:rsidRPr="0041686E" w:rsidRDefault="0041686E" w:rsidP="0041686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41686E">
        <w:rPr>
          <w:rFonts w:ascii="Times New Roman" w:eastAsia="Calibri" w:hAnsi="Times New Roman" w:cs="Calibri"/>
          <w:color w:val="000000"/>
          <w:sz w:val="24"/>
          <w:szCs w:val="24"/>
          <w:u w:color="000000"/>
          <w:bdr w:val="nil"/>
          <w:lang w:eastAsia="lv-LV"/>
        </w:rPr>
        <w:t>cauršūtiem</w:t>
      </w:r>
      <w:proofErr w:type="spellEnd"/>
      <w:r w:rsidRPr="0041686E">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0E5853F3"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1.8.4.</w:t>
      </w:r>
      <w:r w:rsidRPr="0041686E">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14:paraId="6D994414"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2BD592F3"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1.8.6.</w:t>
      </w:r>
      <w:r w:rsidRPr="0041686E">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3B734C78"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1.8.7.</w:t>
      </w:r>
      <w:r w:rsidRPr="0041686E">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5149696A" w14:textId="77777777" w:rsidR="0041686E" w:rsidRPr="0041686E" w:rsidRDefault="0041686E" w:rsidP="0041686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1.9. Informācijas sniegšana un apmaiņa</w:t>
      </w:r>
    </w:p>
    <w:p w14:paraId="085DEED6"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1.9.1.</w:t>
      </w:r>
      <w:r w:rsidRPr="0041686E">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16A04DBA"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1.9.2.</w:t>
      </w:r>
      <w:r w:rsidRPr="0041686E">
        <w:rPr>
          <w:rFonts w:ascii="Times New Roman" w:eastAsia="Calibri" w:hAnsi="Times New Roman" w:cs="Calibri"/>
          <w:color w:val="000000"/>
          <w:sz w:val="24"/>
          <w:szCs w:val="24"/>
          <w:u w:color="000000"/>
          <w:bdr w:val="nil"/>
          <w:lang w:eastAsia="lv-LV"/>
        </w:rPr>
        <w:tab/>
        <w:t>P</w:t>
      </w:r>
      <w:r w:rsidRPr="0041686E">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5" w:history="1">
        <w:r w:rsidRPr="0041686E">
          <w:rPr>
            <w:rFonts w:ascii="Times New Roman" w:eastAsia="Calibri" w:hAnsi="Times New Roman" w:cs="Times New Roman"/>
            <w:color w:val="0563C1"/>
            <w:sz w:val="24"/>
            <w:u w:val="single"/>
          </w:rPr>
          <w:t>https://www.eis.gov.lv/EKEIS/Supplier/</w:t>
        </w:r>
      </w:hyperlink>
      <w:r w:rsidRPr="0041686E">
        <w:rPr>
          <w:rFonts w:ascii="Times New Roman" w:eastAsia="Calibri" w:hAnsi="Times New Roman" w:cs="Times New Roman"/>
          <w:sz w:val="24"/>
        </w:rPr>
        <w:t xml:space="preserve"> </w:t>
      </w:r>
      <w:r w:rsidRPr="0041686E">
        <w:rPr>
          <w:rFonts w:ascii="Times New Roman" w:eastAsia="Calibri" w:hAnsi="Times New Roman" w:cs="Times New Roman"/>
          <w:sz w:val="24"/>
          <w:szCs w:val="24"/>
        </w:rPr>
        <w:t xml:space="preserve">un </w:t>
      </w:r>
      <w:r w:rsidRPr="0041686E">
        <w:rPr>
          <w:rFonts w:ascii="Times New Roman" w:eastAsia="Times New Roman" w:hAnsi="Times New Roman" w:cs="Times New Roman"/>
          <w:sz w:val="24"/>
          <w:szCs w:val="24"/>
        </w:rPr>
        <w:t xml:space="preserve">Siguldas novada pašvaldības tīmekļvietnē </w:t>
      </w:r>
      <w:hyperlink r:id="rId16" w:history="1">
        <w:r w:rsidRPr="0041686E">
          <w:rPr>
            <w:rFonts w:ascii="Times New Roman" w:eastAsia="Times New Roman" w:hAnsi="Times New Roman" w:cs="Times New Roman"/>
            <w:color w:val="0000FF"/>
            <w:sz w:val="24"/>
            <w:szCs w:val="24"/>
            <w:u w:val="single"/>
          </w:rPr>
          <w:t>www.sigulda.lv</w:t>
        </w:r>
      </w:hyperlink>
      <w:r w:rsidRPr="0041686E">
        <w:rPr>
          <w:rFonts w:ascii="Times New Roman" w:eastAsia="Times New Roman" w:hAnsi="Times New Roman" w:cs="Times New Roman"/>
          <w:sz w:val="24"/>
          <w:szCs w:val="24"/>
        </w:rPr>
        <w:t>.</w:t>
      </w:r>
    </w:p>
    <w:p w14:paraId="1ED2A513"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1.9.3.</w:t>
      </w:r>
      <w:r w:rsidRPr="0041686E">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2138ED7" w14:textId="77777777" w:rsidR="0041686E" w:rsidRPr="0041686E" w:rsidRDefault="0041686E" w:rsidP="0041686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t>2. Informācija par iepirkuma priekšmetu</w:t>
      </w:r>
    </w:p>
    <w:p w14:paraId="135B85C8" w14:textId="77777777" w:rsidR="0041686E" w:rsidRPr="0041686E" w:rsidRDefault="0041686E" w:rsidP="0041686E">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 xml:space="preserve">2.1. Iepirkuma priekšmeta apraksts </w:t>
      </w:r>
    </w:p>
    <w:p w14:paraId="3927FB8F" w14:textId="77777777" w:rsidR="0041686E" w:rsidRPr="0041686E" w:rsidRDefault="0041686E" w:rsidP="00910D82">
      <w:pPr>
        <w:spacing w:before="120" w:after="120" w:line="240" w:lineRule="auto"/>
        <w:ind w:left="567" w:hanging="567"/>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2.1.1.</w:t>
      </w:r>
      <w:r w:rsidRPr="0041686E">
        <w:rPr>
          <w:rFonts w:ascii="Times New Roman" w:eastAsia="Times New Roman" w:hAnsi="Times New Roman" w:cs="Times New Roman"/>
          <w:sz w:val="24"/>
          <w:szCs w:val="24"/>
        </w:rPr>
        <w:tab/>
      </w:r>
      <w:r w:rsidRPr="00910D82">
        <w:rPr>
          <w:rFonts w:ascii="Times New Roman" w:eastAsia="Times New Roman" w:hAnsi="Times New Roman" w:cs="Times New Roman"/>
          <w:sz w:val="24"/>
          <w:szCs w:val="24"/>
        </w:rPr>
        <w:t xml:space="preserve">Iepirkuma priekšmets ir </w:t>
      </w:r>
      <w:bookmarkStart w:id="5" w:name="_Hlk481740986"/>
      <w:r w:rsidRPr="00910D82">
        <w:rPr>
          <w:rFonts w:ascii="Times New Roman" w:eastAsia="Calibri" w:hAnsi="Times New Roman" w:cs="Calibri"/>
          <w:bCs/>
          <w:color w:val="000000"/>
          <w:sz w:val="24"/>
          <w:szCs w:val="24"/>
          <w:u w:color="000000"/>
          <w:bdr w:val="nil"/>
          <w:lang w:eastAsia="lv-LV"/>
        </w:rPr>
        <w:t xml:space="preserve">vienlaidus asfaltbetona bedrīšu remontdarbi sabrukušos ielu posmos Mores ielā, </w:t>
      </w:r>
      <w:r w:rsidRPr="00910D82">
        <w:rPr>
          <w:rFonts w:ascii="Times New Roman" w:eastAsia="Times New Roman" w:hAnsi="Times New Roman" w:cs="Times New Roman"/>
          <w:sz w:val="24"/>
          <w:szCs w:val="24"/>
        </w:rPr>
        <w:t>Institūta ielā (no Zinātnes ielas līdz A2)</w:t>
      </w:r>
      <w:r w:rsidRPr="00910D82">
        <w:rPr>
          <w:rFonts w:ascii="Times New Roman" w:eastAsia="Calibri" w:hAnsi="Times New Roman" w:cs="Calibri"/>
          <w:bCs/>
          <w:color w:val="000000"/>
          <w:sz w:val="24"/>
          <w:szCs w:val="24"/>
          <w:u w:color="000000"/>
          <w:bdr w:val="nil"/>
          <w:lang w:eastAsia="lv-LV"/>
        </w:rPr>
        <w:t xml:space="preserve"> Siguldas pagastā, Siguldas novadā</w:t>
      </w:r>
      <w:r w:rsidRPr="00910D82">
        <w:rPr>
          <w:rFonts w:ascii="Times New Roman" w:eastAsia="Times New Roman" w:hAnsi="Times New Roman" w:cs="Times New Roman"/>
          <w:sz w:val="24"/>
          <w:szCs w:val="24"/>
        </w:rPr>
        <w:t>,</w:t>
      </w:r>
      <w:r w:rsidRPr="00910D82">
        <w:rPr>
          <w:rFonts w:ascii="Times New Roman" w:eastAsia="Times New Roman" w:hAnsi="Times New Roman" w:cs="Times New Roman"/>
          <w:b/>
          <w:sz w:val="24"/>
          <w:szCs w:val="24"/>
        </w:rPr>
        <w:t xml:space="preserve"> </w:t>
      </w:r>
      <w:bookmarkEnd w:id="5"/>
      <w:r w:rsidRPr="00910D82">
        <w:rPr>
          <w:rFonts w:ascii="Times New Roman" w:eastAsia="Times New Roman" w:hAnsi="Times New Roman" w:cs="Times New Roman"/>
          <w:sz w:val="24"/>
          <w:szCs w:val="24"/>
        </w:rPr>
        <w:t xml:space="preserve">kas jāveic saskaņā ar Darbu </w:t>
      </w:r>
      <w:bookmarkStart w:id="6" w:name="_GoBack"/>
      <w:r w:rsidRPr="00910D82">
        <w:rPr>
          <w:rFonts w:ascii="Times New Roman" w:eastAsia="Times New Roman" w:hAnsi="Times New Roman" w:cs="Times New Roman"/>
          <w:sz w:val="24"/>
          <w:szCs w:val="24"/>
        </w:rPr>
        <w:t>apjo</w:t>
      </w:r>
      <w:bookmarkEnd w:id="6"/>
      <w:r w:rsidRPr="00910D82">
        <w:rPr>
          <w:rFonts w:ascii="Times New Roman" w:eastAsia="Times New Roman" w:hAnsi="Times New Roman" w:cs="Times New Roman"/>
          <w:sz w:val="24"/>
          <w:szCs w:val="24"/>
        </w:rPr>
        <w:t>mu – tāmi (Nolikuma 2.pielikums), Tehnisko specifikāciju (Nolikuma 8.pielikums), aktuālo Ceļu specifikāciju un Līguma projektu (Nolikuma 3.pielikums).</w:t>
      </w:r>
      <w:r w:rsidRPr="0041686E">
        <w:rPr>
          <w:rFonts w:ascii="Times New Roman" w:eastAsia="Times New Roman" w:hAnsi="Times New Roman" w:cs="Times New Roman"/>
          <w:sz w:val="24"/>
          <w:szCs w:val="24"/>
        </w:rPr>
        <w:t xml:space="preserve"> </w:t>
      </w:r>
    </w:p>
    <w:p w14:paraId="4DEA75BD" w14:textId="77777777" w:rsidR="0041686E" w:rsidRPr="0041686E" w:rsidRDefault="0041686E" w:rsidP="0041686E">
      <w:pPr>
        <w:spacing w:before="120" w:after="120" w:line="240" w:lineRule="auto"/>
        <w:ind w:left="720"/>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CPV kods: </w:t>
      </w:r>
      <w:r w:rsidRPr="00910D82">
        <w:rPr>
          <w:rFonts w:ascii="Times New Roman" w:eastAsia="Times New Roman" w:hAnsi="Times New Roman" w:cs="Times New Roman"/>
          <w:sz w:val="24"/>
          <w:szCs w:val="24"/>
        </w:rPr>
        <w:t>45233223-8 (brauktuves seguma atjaunošana).</w:t>
      </w:r>
    </w:p>
    <w:p w14:paraId="36B3B6DE" w14:textId="77777777" w:rsidR="0041686E" w:rsidRPr="0041686E" w:rsidRDefault="0041686E" w:rsidP="0041686E">
      <w:pPr>
        <w:spacing w:before="120" w:after="12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2.1.2.</w:t>
      </w:r>
      <w:r w:rsidRPr="0041686E">
        <w:rPr>
          <w:rFonts w:ascii="Times New Roman" w:eastAsia="Times New Roman" w:hAnsi="Times New Roman" w:cs="Times New Roman"/>
          <w:sz w:val="24"/>
          <w:szCs w:val="24"/>
        </w:rPr>
        <w:tab/>
        <w:t>Pretendentam nav tiesību iesniegt piedāvājuma variantus.</w:t>
      </w:r>
    </w:p>
    <w:p w14:paraId="277B2902" w14:textId="77777777" w:rsidR="0041686E" w:rsidRPr="0041686E" w:rsidRDefault="0041686E" w:rsidP="0041686E">
      <w:pPr>
        <w:spacing w:before="120" w:after="12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2.1.3.</w:t>
      </w:r>
      <w:r w:rsidRPr="0041686E">
        <w:rPr>
          <w:rFonts w:ascii="Times New Roman" w:eastAsia="Times New Roman" w:hAnsi="Times New Roman" w:cs="Times New Roman"/>
          <w:sz w:val="24"/>
          <w:szCs w:val="24"/>
        </w:rPr>
        <w:tab/>
        <w:t>Pasūtītājs patur sev tiesības:</w:t>
      </w:r>
    </w:p>
    <w:p w14:paraId="3AE0FAB5" w14:textId="77777777" w:rsidR="0041686E" w:rsidRPr="0041686E" w:rsidRDefault="0041686E" w:rsidP="0041686E">
      <w:pPr>
        <w:numPr>
          <w:ilvl w:val="3"/>
          <w:numId w:val="35"/>
        </w:numPr>
        <w:suppressAutoHyphen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neizvēlēties nevienu no piedāvājumiem, ja visu Pretendentu piedāvātās līgumcenas pārsniedz Siguldas novada pašvaldības budžetā piešķirtos līdzekļus;</w:t>
      </w:r>
    </w:p>
    <w:p w14:paraId="63FEC872" w14:textId="77777777" w:rsidR="0041686E" w:rsidRPr="0041686E" w:rsidRDefault="0041686E" w:rsidP="0041686E">
      <w:pPr>
        <w:numPr>
          <w:ilvl w:val="3"/>
          <w:numId w:val="35"/>
        </w:numPr>
        <w:suppressAutoHyphen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Pēc iepirkuma līgumu noslēgšanas ar Izpildītāju, samazināt veicamo Darbu apjomus (tāmju pozīcijas) līdz 15% no kopējās līgumcenas, noslēdzot vienošanos. </w:t>
      </w:r>
    </w:p>
    <w:p w14:paraId="405C9D53" w14:textId="77777777" w:rsidR="0041686E" w:rsidRPr="0041686E" w:rsidRDefault="0041686E" w:rsidP="0041686E">
      <w:pPr>
        <w:spacing w:before="120" w:after="120" w:line="240" w:lineRule="auto"/>
        <w:ind w:left="720" w:hanging="720"/>
        <w:jc w:val="both"/>
        <w:rPr>
          <w:rFonts w:ascii="Times New Roman" w:eastAsia="Times New Roman" w:hAnsi="Times New Roman" w:cs="Times New Roman"/>
          <w:i/>
          <w:sz w:val="24"/>
          <w:szCs w:val="24"/>
        </w:rPr>
      </w:pPr>
      <w:r w:rsidRPr="0041686E">
        <w:rPr>
          <w:rFonts w:ascii="Times New Roman" w:eastAsia="Times New Roman" w:hAnsi="Times New Roman" w:cs="Times New Roman"/>
          <w:sz w:val="24"/>
          <w:szCs w:val="24"/>
        </w:rPr>
        <w:t>2.1.4.</w:t>
      </w:r>
      <w:r w:rsidRPr="0041686E">
        <w:rPr>
          <w:rFonts w:ascii="Times New Roman" w:eastAsia="Times New Roman" w:hAnsi="Times New Roman" w:cs="Times New Roman"/>
          <w:sz w:val="24"/>
          <w:szCs w:val="24"/>
        </w:rPr>
        <w:tab/>
        <w:t>Pastāvošie apgrūtinājumi un ierobežojumi būvobjektā, saskaņā ar Tehniskajām specifikācijām.</w:t>
      </w:r>
    </w:p>
    <w:p w14:paraId="3C0C3FCF" w14:textId="77777777" w:rsidR="0041686E" w:rsidRPr="0041686E" w:rsidRDefault="0041686E" w:rsidP="0041686E">
      <w:pPr>
        <w:keepNext/>
        <w:pBdr>
          <w:top w:val="nil"/>
          <w:left w:val="nil"/>
          <w:bottom w:val="nil"/>
          <w:right w:val="nil"/>
          <w:between w:val="nil"/>
          <w:bar w:val="nil"/>
        </w:pBdr>
        <w:spacing w:before="240" w:after="60" w:line="240" w:lineRule="auto"/>
        <w:jc w:val="both"/>
        <w:outlineLvl w:val="0"/>
        <w:rPr>
          <w:rFonts w:ascii="Times New Roman" w:eastAsia="Calibri" w:hAnsi="Times New Roman" w:cs="Calibri"/>
          <w:b/>
          <w:bCs/>
          <w:color w:val="000000"/>
          <w:kern w:val="32"/>
          <w:sz w:val="26"/>
          <w:szCs w:val="26"/>
          <w:highlight w:val="yellow"/>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t>3. Prasības un iesniedzamie dokumenti</w:t>
      </w:r>
    </w:p>
    <w:p w14:paraId="3CF8CD0E"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14:paraId="2FDF584C" w14:textId="77777777" w:rsidR="0041686E" w:rsidRPr="0041686E" w:rsidRDefault="0041686E" w:rsidP="0041686E">
      <w:pPr>
        <w:keepNext/>
        <w:suppressAutoHyphens/>
        <w:spacing w:after="0" w:line="240" w:lineRule="auto"/>
        <w:ind w:left="360"/>
        <w:rPr>
          <w:rFonts w:ascii="Times New Roman" w:eastAsia="Times New Roman" w:hAnsi="Times New Roman" w:cs="Times New Roman"/>
          <w:b/>
          <w:bCs/>
          <w:caps/>
          <w:sz w:val="24"/>
          <w:szCs w:val="24"/>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4054"/>
      </w:tblGrid>
      <w:tr w:rsidR="0041686E" w:rsidRPr="0041686E" w14:paraId="02186A1C" w14:textId="77777777" w:rsidTr="0041686E">
        <w:tc>
          <w:tcPr>
            <w:tcW w:w="5160" w:type="dxa"/>
            <w:shd w:val="clear" w:color="auto" w:fill="D9D9D9"/>
          </w:tcPr>
          <w:p w14:paraId="264B16A8" w14:textId="77777777" w:rsidR="0041686E" w:rsidRPr="0041686E" w:rsidRDefault="0041686E" w:rsidP="0041686E">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41686E">
              <w:rPr>
                <w:rFonts w:ascii="Times New Roman" w:eastAsia="Calibri" w:hAnsi="Times New Roman" w:cs="Times New Roman"/>
                <w:b/>
                <w:color w:val="000000"/>
                <w:sz w:val="24"/>
                <w:szCs w:val="24"/>
              </w:rPr>
              <w:t>Prasības</w:t>
            </w:r>
          </w:p>
        </w:tc>
        <w:tc>
          <w:tcPr>
            <w:tcW w:w="4054" w:type="dxa"/>
            <w:shd w:val="clear" w:color="auto" w:fill="D9D9D9"/>
          </w:tcPr>
          <w:p w14:paraId="29B0E39B" w14:textId="77777777" w:rsidR="0041686E" w:rsidRPr="0041686E" w:rsidRDefault="0041686E" w:rsidP="0041686E">
            <w:pPr>
              <w:widowControl w:val="0"/>
              <w:spacing w:after="0" w:line="240" w:lineRule="auto"/>
              <w:jc w:val="both"/>
              <w:rPr>
                <w:rFonts w:ascii="Times New Roman" w:eastAsia="Calibri" w:hAnsi="Times New Roman" w:cs="Times New Roman"/>
                <w:b/>
                <w:color w:val="000000"/>
                <w:sz w:val="24"/>
                <w:szCs w:val="24"/>
              </w:rPr>
            </w:pPr>
            <w:r w:rsidRPr="0041686E">
              <w:rPr>
                <w:rFonts w:ascii="Times New Roman" w:eastAsia="Calibri" w:hAnsi="Times New Roman" w:cs="Times New Roman"/>
                <w:b/>
                <w:color w:val="000000"/>
                <w:sz w:val="24"/>
                <w:szCs w:val="24"/>
              </w:rPr>
              <w:t>Atbilstības pārbaude, iesniedzamie dokumenti</w:t>
            </w:r>
          </w:p>
        </w:tc>
      </w:tr>
      <w:tr w:rsidR="0041686E" w:rsidRPr="0041686E" w14:paraId="31E271EE" w14:textId="77777777" w:rsidTr="0041686E">
        <w:tc>
          <w:tcPr>
            <w:tcW w:w="9214" w:type="dxa"/>
            <w:gridSpan w:val="2"/>
            <w:shd w:val="clear" w:color="auto" w:fill="D9D9D9"/>
          </w:tcPr>
          <w:p w14:paraId="7DAB5B81" w14:textId="77777777" w:rsidR="0041686E" w:rsidRPr="0041686E" w:rsidRDefault="0041686E" w:rsidP="0041686E">
            <w:pPr>
              <w:widowControl w:val="0"/>
              <w:spacing w:after="0" w:line="240" w:lineRule="auto"/>
              <w:jc w:val="center"/>
              <w:rPr>
                <w:rFonts w:ascii="Times New Roman" w:eastAsia="Calibri" w:hAnsi="Times New Roman" w:cs="Times New Roman"/>
                <w:b/>
                <w:color w:val="000000"/>
                <w:sz w:val="24"/>
                <w:szCs w:val="24"/>
              </w:rPr>
            </w:pPr>
            <w:r w:rsidRPr="0041686E">
              <w:rPr>
                <w:rFonts w:ascii="Times New Roman" w:eastAsia="Calibri" w:hAnsi="Times New Roman" w:cs="Times New Roman"/>
                <w:b/>
                <w:color w:val="000000"/>
                <w:sz w:val="24"/>
                <w:szCs w:val="24"/>
              </w:rPr>
              <w:t>Pieteikums dalībai iepirkumā</w:t>
            </w:r>
          </w:p>
        </w:tc>
      </w:tr>
      <w:tr w:rsidR="0041686E" w:rsidRPr="0041686E" w14:paraId="6D668C16" w14:textId="77777777" w:rsidTr="0041686E">
        <w:tc>
          <w:tcPr>
            <w:tcW w:w="5160" w:type="dxa"/>
            <w:shd w:val="clear" w:color="auto" w:fill="auto"/>
          </w:tcPr>
          <w:p w14:paraId="57399100" w14:textId="77777777" w:rsidR="0041686E" w:rsidRPr="0041686E" w:rsidRDefault="0041686E" w:rsidP="0041686E">
            <w:pPr>
              <w:widowControl w:val="0"/>
              <w:tabs>
                <w:tab w:val="left" w:pos="829"/>
              </w:tabs>
              <w:spacing w:before="120" w:after="0" w:line="240" w:lineRule="auto"/>
              <w:jc w:val="both"/>
              <w:rPr>
                <w:rFonts w:ascii="Times New Roman" w:eastAsia="Calibri" w:hAnsi="Times New Roman" w:cs="Times New Roman"/>
                <w:color w:val="000000"/>
                <w:sz w:val="24"/>
                <w:szCs w:val="24"/>
                <w:highlight w:val="green"/>
              </w:rPr>
            </w:pPr>
            <w:r w:rsidRPr="0041686E">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054" w:type="dxa"/>
            <w:shd w:val="clear" w:color="auto" w:fill="auto"/>
          </w:tcPr>
          <w:p w14:paraId="567C8929" w14:textId="77777777" w:rsidR="0041686E" w:rsidRPr="0041686E" w:rsidRDefault="0041686E" w:rsidP="0041686E">
            <w:pPr>
              <w:widowControl w:val="0"/>
              <w:spacing w:after="0" w:line="240" w:lineRule="auto"/>
              <w:jc w:val="both"/>
              <w:rPr>
                <w:rFonts w:ascii="Times New Roman" w:eastAsia="Calibri" w:hAnsi="Times New Roman" w:cs="Times New Roman"/>
                <w:color w:val="000000"/>
                <w:sz w:val="24"/>
                <w:szCs w:val="24"/>
              </w:rPr>
            </w:pPr>
            <w:r w:rsidRPr="0041686E">
              <w:rPr>
                <w:rFonts w:ascii="Times New Roman" w:eastAsia="Calibri" w:hAnsi="Times New Roman" w:cs="Times New Roman"/>
                <w:bCs/>
                <w:color w:val="000000"/>
                <w:sz w:val="24"/>
                <w:szCs w:val="24"/>
                <w:lang w:bidi="lv-LV"/>
              </w:rPr>
              <w:t xml:space="preserve">3.1.1. Pieteikums dalībai iepirkumā, ko </w:t>
            </w:r>
            <w:r w:rsidRPr="00910D82">
              <w:rPr>
                <w:rFonts w:ascii="Times New Roman" w:eastAsia="Calibri" w:hAnsi="Times New Roman" w:cs="Times New Roman"/>
                <w:color w:val="000000"/>
                <w:sz w:val="24"/>
                <w:szCs w:val="24"/>
              </w:rPr>
              <w:t>sagatavo atbilstoši pievienotajai formai (Nolikuma 1.pielikums).</w:t>
            </w:r>
            <w:r w:rsidRPr="0041686E">
              <w:rPr>
                <w:rFonts w:ascii="Times New Roman" w:eastAsia="Calibri" w:hAnsi="Times New Roman" w:cs="Times New Roman"/>
                <w:color w:val="000000"/>
                <w:sz w:val="24"/>
                <w:szCs w:val="24"/>
              </w:rPr>
              <w:t xml:space="preserve"> </w:t>
            </w:r>
          </w:p>
          <w:p w14:paraId="02A6D3C6" w14:textId="77777777" w:rsidR="0041686E" w:rsidRPr="0041686E" w:rsidRDefault="0041686E" w:rsidP="0041686E">
            <w:pPr>
              <w:widowControl w:val="0"/>
              <w:spacing w:after="0" w:line="240" w:lineRule="auto"/>
              <w:jc w:val="both"/>
              <w:rPr>
                <w:rFonts w:ascii="Times New Roman" w:eastAsia="Calibri" w:hAnsi="Times New Roman" w:cs="Times New Roman"/>
                <w:color w:val="000000"/>
                <w:sz w:val="24"/>
                <w:szCs w:val="24"/>
              </w:rPr>
            </w:pPr>
            <w:r w:rsidRPr="0041686E">
              <w:rPr>
                <w:rFonts w:ascii="Times New Roman" w:eastAsia="Calibri" w:hAnsi="Times New Roman" w:cs="Times New Roman"/>
                <w:color w:val="000000"/>
                <w:sz w:val="24"/>
                <w:szCs w:val="24"/>
              </w:rPr>
              <w:t xml:space="preserve">3.1.2. </w:t>
            </w:r>
            <w:r w:rsidRPr="0041686E">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5516F94B" w14:textId="77777777" w:rsidR="0041686E" w:rsidRPr="0041686E" w:rsidRDefault="0041686E" w:rsidP="0041686E">
            <w:pPr>
              <w:widowControl w:val="0"/>
              <w:spacing w:after="0" w:line="240" w:lineRule="auto"/>
              <w:jc w:val="both"/>
              <w:rPr>
                <w:rFonts w:ascii="Times New Roman" w:eastAsia="Calibri" w:hAnsi="Times New Roman" w:cs="Times New Roman"/>
                <w:sz w:val="24"/>
                <w:szCs w:val="24"/>
                <w:highlight w:val="green"/>
              </w:rPr>
            </w:pPr>
            <w:r w:rsidRPr="0041686E">
              <w:rPr>
                <w:rFonts w:ascii="Times New Roman" w:eastAsia="Calibri" w:hAnsi="Times New Roman" w:cs="Times New Roman"/>
                <w:color w:val="000000"/>
                <w:sz w:val="24"/>
                <w:szCs w:val="24"/>
              </w:rPr>
              <w:t xml:space="preserve">3.1.3. </w:t>
            </w:r>
            <w:r w:rsidRPr="0041686E">
              <w:rPr>
                <w:rFonts w:ascii="Times New Roman" w:eastAsia="Calibri" w:hAnsi="Times New Roman" w:cs="Times New Roman"/>
                <w:sz w:val="24"/>
                <w:szCs w:val="24"/>
              </w:rPr>
              <w:t>Pilnvara vai cits dokuments, kas ļauj piedāvājumu parakstījušai personai uzņemties saistības pretendenta vārdā.</w:t>
            </w:r>
          </w:p>
        </w:tc>
      </w:tr>
      <w:tr w:rsidR="0041686E" w:rsidRPr="0041686E" w14:paraId="66A14084" w14:textId="77777777" w:rsidTr="0041686E">
        <w:tc>
          <w:tcPr>
            <w:tcW w:w="9214" w:type="dxa"/>
            <w:gridSpan w:val="2"/>
            <w:shd w:val="clear" w:color="auto" w:fill="BFBFBF"/>
          </w:tcPr>
          <w:p w14:paraId="121910AC" w14:textId="77777777" w:rsidR="0041686E" w:rsidRPr="0041686E" w:rsidRDefault="0041686E" w:rsidP="0041686E">
            <w:pPr>
              <w:widowControl w:val="0"/>
              <w:spacing w:after="0" w:line="240" w:lineRule="auto"/>
              <w:jc w:val="center"/>
              <w:rPr>
                <w:rFonts w:ascii="Times New Roman" w:eastAsia="Calibri" w:hAnsi="Times New Roman" w:cs="Times New Roman"/>
                <w:b/>
                <w:bCs/>
                <w:color w:val="000000"/>
                <w:sz w:val="24"/>
                <w:szCs w:val="24"/>
                <w:highlight w:val="green"/>
                <w:lang w:bidi="lv-LV"/>
              </w:rPr>
            </w:pPr>
            <w:r w:rsidRPr="0041686E">
              <w:rPr>
                <w:rFonts w:ascii="Times New Roman" w:eastAsia="Calibri" w:hAnsi="Times New Roman" w:cs="Times New Roman"/>
                <w:b/>
                <w:color w:val="000000"/>
                <w:sz w:val="24"/>
                <w:szCs w:val="24"/>
              </w:rPr>
              <w:t>Atlases dokumenti</w:t>
            </w:r>
          </w:p>
        </w:tc>
      </w:tr>
      <w:tr w:rsidR="0041686E" w:rsidRPr="0041686E" w14:paraId="0A1B63E9" w14:textId="77777777" w:rsidTr="0041686E">
        <w:tc>
          <w:tcPr>
            <w:tcW w:w="5160" w:type="dxa"/>
            <w:shd w:val="clear" w:color="auto" w:fill="auto"/>
          </w:tcPr>
          <w:p w14:paraId="53350455" w14:textId="77777777" w:rsidR="0041686E" w:rsidRPr="0041686E" w:rsidRDefault="0041686E" w:rsidP="0041686E">
            <w:pPr>
              <w:widowControl w:val="0"/>
              <w:spacing w:before="120" w:after="120"/>
              <w:jc w:val="both"/>
              <w:rPr>
                <w:rFonts w:ascii="Cambria" w:eastAsia="Calibri" w:hAnsi="Cambria" w:cs="Times New Roman"/>
                <w:szCs w:val="24"/>
              </w:rPr>
            </w:pPr>
            <w:r w:rsidRPr="0041686E">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41686E">
              <w:rPr>
                <w:rFonts w:ascii="Cambria" w:eastAsia="Calibri" w:hAnsi="Cambria" w:cs="Times New Roman"/>
                <w:sz w:val="24"/>
                <w:szCs w:val="24"/>
              </w:rPr>
              <w:t xml:space="preserve"> </w:t>
            </w:r>
          </w:p>
          <w:p w14:paraId="33F41ECD" w14:textId="77777777" w:rsidR="0041686E" w:rsidRPr="0041686E" w:rsidRDefault="0041686E" w:rsidP="0041686E">
            <w:pPr>
              <w:widowControl w:val="0"/>
              <w:tabs>
                <w:tab w:val="left" w:pos="454"/>
              </w:tabs>
              <w:spacing w:after="0" w:line="240" w:lineRule="auto"/>
              <w:jc w:val="both"/>
              <w:rPr>
                <w:rFonts w:ascii="Times New Roman" w:eastAsia="Calibri" w:hAnsi="Times New Roman" w:cs="Times New Roman"/>
                <w:sz w:val="24"/>
                <w:szCs w:val="24"/>
              </w:rPr>
            </w:pPr>
          </w:p>
        </w:tc>
        <w:tc>
          <w:tcPr>
            <w:tcW w:w="4054" w:type="dxa"/>
            <w:shd w:val="clear" w:color="auto" w:fill="auto"/>
          </w:tcPr>
          <w:p w14:paraId="374E63DB" w14:textId="77777777" w:rsidR="0041686E" w:rsidRPr="0041686E" w:rsidRDefault="0041686E" w:rsidP="0041686E">
            <w:pPr>
              <w:widowControl w:val="0"/>
              <w:spacing w:after="0" w:line="240" w:lineRule="auto"/>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7" w:history="1">
              <w:r w:rsidRPr="0041686E">
                <w:rPr>
                  <w:rFonts w:ascii="Times New Roman" w:eastAsia="Calibri" w:hAnsi="Times New Roman" w:cs="Times New Roman"/>
                  <w:sz w:val="24"/>
                  <w:szCs w:val="24"/>
                  <w:u w:val="single"/>
                </w:rPr>
                <w:t>www.ur.gov.lv</w:t>
              </w:r>
            </w:hyperlink>
            <w:r w:rsidRPr="0041686E">
              <w:rPr>
                <w:rFonts w:ascii="Times New Roman" w:eastAsia="Calibri" w:hAnsi="Times New Roman" w:cs="Times New Roman"/>
                <w:sz w:val="24"/>
                <w:szCs w:val="24"/>
              </w:rPr>
              <w:t>.</w:t>
            </w:r>
          </w:p>
          <w:p w14:paraId="5559AA0A" w14:textId="77777777" w:rsidR="0041686E" w:rsidRPr="0041686E" w:rsidRDefault="0041686E" w:rsidP="0041686E">
            <w:pPr>
              <w:widowControl w:val="0"/>
              <w:spacing w:after="0" w:line="240" w:lineRule="auto"/>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 xml:space="preserve">3.2.2. Par tiesībām veikt būvdarbu Pasūtītāja iepirkuma komisija pārliecināsies Būvniecības informācijas sistēmā </w:t>
            </w:r>
            <w:hyperlink r:id="rId18" w:history="1">
              <w:r w:rsidRPr="0041686E">
                <w:rPr>
                  <w:rFonts w:ascii="Times New Roman" w:eastAsia="Calibri" w:hAnsi="Times New Roman" w:cs="Times New Roman"/>
                  <w:color w:val="0563C1"/>
                  <w:sz w:val="24"/>
                  <w:szCs w:val="24"/>
                  <w:u w:val="single"/>
                </w:rPr>
                <w:t>www.bis.g</w:t>
              </w:r>
              <w:proofErr w:type="spellStart"/>
              <w:r w:rsidRPr="0041686E">
                <w:rPr>
                  <w:rFonts w:ascii="Times New Roman" w:eastAsia="Calibri" w:hAnsi="Times New Roman" w:cs="Times New Roman"/>
                  <w:color w:val="0563C1"/>
                  <w:sz w:val="24"/>
                  <w:szCs w:val="24"/>
                  <w:u w:val="single"/>
                  <w:lang w:val="en-US"/>
                </w:rPr>
                <w:t>ov</w:t>
              </w:r>
              <w:proofErr w:type="spellEnd"/>
              <w:r w:rsidRPr="0041686E">
                <w:rPr>
                  <w:rFonts w:ascii="Times New Roman" w:eastAsia="Calibri" w:hAnsi="Times New Roman" w:cs="Times New Roman"/>
                  <w:color w:val="0563C1"/>
                  <w:sz w:val="24"/>
                  <w:szCs w:val="24"/>
                  <w:u w:val="single"/>
                  <w:lang w:val="en-US"/>
                </w:rPr>
                <w:t>.</w:t>
              </w:r>
              <w:r w:rsidRPr="0041686E">
                <w:rPr>
                  <w:rFonts w:ascii="Times New Roman" w:eastAsia="Calibri" w:hAnsi="Times New Roman" w:cs="Times New Roman"/>
                  <w:color w:val="0563C1"/>
                  <w:sz w:val="24"/>
                  <w:szCs w:val="24"/>
                  <w:u w:val="single"/>
                </w:rPr>
                <w:t>lv</w:t>
              </w:r>
            </w:hyperlink>
            <w:r w:rsidRPr="0041686E">
              <w:rPr>
                <w:rFonts w:ascii="Times New Roman" w:eastAsia="Calibri" w:hAnsi="Times New Roman" w:cs="Times New Roman"/>
                <w:sz w:val="24"/>
                <w:szCs w:val="24"/>
              </w:rPr>
              <w:t xml:space="preserve"> </w:t>
            </w:r>
          </w:p>
          <w:p w14:paraId="6BDD2788" w14:textId="77777777" w:rsidR="0041686E" w:rsidRPr="0041686E" w:rsidRDefault="0041686E" w:rsidP="0041686E">
            <w:pPr>
              <w:widowControl w:val="0"/>
              <w:spacing w:after="0" w:line="240" w:lineRule="auto"/>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3.2.3. Ja Pretendents ir reģistrēts ārvalstīs, tam ir jāiesniedz komercreģistra vai līdzvērtīgas komercdarbību reģistrējošas iestādes ārvalstīs izdotas reģistrācijas apliecības kopija.</w:t>
            </w:r>
          </w:p>
          <w:p w14:paraId="1E428DCF" w14:textId="77777777" w:rsidR="0041686E" w:rsidRPr="0041686E" w:rsidRDefault="0041686E" w:rsidP="0041686E">
            <w:pPr>
              <w:widowControl w:val="0"/>
              <w:tabs>
                <w:tab w:val="left" w:pos="829"/>
              </w:tabs>
              <w:spacing w:after="0" w:line="240" w:lineRule="auto"/>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3.2.4. Ja par iepirkuma uzvarētāju tiks atzīta piegādātāju apvienība, tās pienākums 10 (desmit) dienu laikā skaitot no dienas, kad Pasūtītājs būs tiesīgs slēgt iepirkuma līgumu:</w:t>
            </w:r>
          </w:p>
          <w:p w14:paraId="7A470C59" w14:textId="77777777" w:rsidR="0041686E" w:rsidRPr="0041686E" w:rsidRDefault="0041686E" w:rsidP="0041686E">
            <w:pPr>
              <w:widowControl w:val="0"/>
              <w:tabs>
                <w:tab w:val="left" w:pos="829"/>
              </w:tabs>
              <w:spacing w:after="0" w:line="240" w:lineRule="auto"/>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 xml:space="preserve">3.2.4.1.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12B19D7C" w14:textId="77777777" w:rsidR="0041686E" w:rsidRPr="0041686E" w:rsidRDefault="0041686E" w:rsidP="0041686E">
            <w:pPr>
              <w:widowControl w:val="0"/>
              <w:tabs>
                <w:tab w:val="left" w:pos="829"/>
              </w:tabs>
              <w:spacing w:after="0" w:line="240" w:lineRule="auto"/>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vai</w:t>
            </w:r>
          </w:p>
          <w:p w14:paraId="42F347EF" w14:textId="77777777" w:rsidR="0041686E" w:rsidRPr="0041686E" w:rsidRDefault="0041686E" w:rsidP="0041686E">
            <w:pPr>
              <w:widowControl w:val="0"/>
              <w:tabs>
                <w:tab w:val="left" w:pos="829"/>
              </w:tabs>
              <w:spacing w:after="0" w:line="240" w:lineRule="auto"/>
              <w:jc w:val="both"/>
              <w:rPr>
                <w:rFonts w:ascii="Times New Roman" w:eastAsia="Calibri" w:hAnsi="Times New Roman" w:cs="Times New Roman"/>
                <w:sz w:val="24"/>
                <w:szCs w:val="24"/>
              </w:rPr>
            </w:pPr>
            <w:r w:rsidRPr="0041686E">
              <w:rPr>
                <w:rFonts w:ascii="Times New Roman" w:eastAsia="Times New Roman" w:hAnsi="Times New Roman" w:cs="Times New Roman"/>
                <w:sz w:val="24"/>
                <w:szCs w:val="24"/>
              </w:rPr>
              <w:t>3.2.4.2. noslēgt sabiedrības līgumu, vienojoties par apvienības dalībnieku atbildības sadalījumu un attiecīgo dokumentu normatīvajos aktos noteiktajā kārtībā apliecinātas kopijas iesniedz Pasūtītājam</w:t>
            </w:r>
          </w:p>
        </w:tc>
      </w:tr>
      <w:tr w:rsidR="0041686E" w:rsidRPr="0041686E" w14:paraId="0010CA91" w14:textId="77777777" w:rsidTr="0041686E">
        <w:tc>
          <w:tcPr>
            <w:tcW w:w="5160" w:type="dxa"/>
            <w:shd w:val="clear" w:color="auto" w:fill="auto"/>
          </w:tcPr>
          <w:p w14:paraId="57D48B14" w14:textId="77777777" w:rsidR="0041686E" w:rsidRPr="0041686E" w:rsidRDefault="0041686E" w:rsidP="0041686E">
            <w:pPr>
              <w:widowControl w:val="0"/>
              <w:spacing w:before="120" w:after="120"/>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0FE86944" w14:textId="77777777" w:rsidR="0041686E" w:rsidRPr="0041686E" w:rsidRDefault="0041686E" w:rsidP="0041686E">
            <w:pPr>
              <w:widowControl w:val="0"/>
              <w:spacing w:before="120" w:after="120"/>
              <w:jc w:val="both"/>
              <w:rPr>
                <w:rFonts w:ascii="Times New Roman" w:eastAsia="Calibri" w:hAnsi="Times New Roman" w:cs="Times New Roman"/>
                <w:sz w:val="24"/>
                <w:szCs w:val="24"/>
                <w:highlight w:val="green"/>
              </w:rPr>
            </w:pPr>
            <w:r w:rsidRPr="0041686E">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41686E">
              <w:rPr>
                <w:rFonts w:ascii="Times New Roman" w:eastAsia="Calibri" w:hAnsi="Times New Roman" w:cs="Times New Roman"/>
                <w:sz w:val="24"/>
                <w:szCs w:val="24"/>
              </w:rPr>
              <w:t>.</w:t>
            </w:r>
          </w:p>
        </w:tc>
        <w:tc>
          <w:tcPr>
            <w:tcW w:w="4054" w:type="dxa"/>
            <w:shd w:val="clear" w:color="auto" w:fill="auto"/>
          </w:tcPr>
          <w:p w14:paraId="621B17DD" w14:textId="77777777" w:rsidR="0041686E" w:rsidRPr="0041686E" w:rsidRDefault="0041686E" w:rsidP="0041686E">
            <w:pPr>
              <w:widowControl w:val="0"/>
              <w:spacing w:after="0" w:line="240" w:lineRule="auto"/>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446F6209" w14:textId="77777777" w:rsidR="0041686E" w:rsidRPr="0041686E" w:rsidRDefault="0041686E" w:rsidP="0041686E">
            <w:pPr>
              <w:widowControl w:val="0"/>
              <w:spacing w:after="0" w:line="240" w:lineRule="auto"/>
              <w:jc w:val="both"/>
              <w:rPr>
                <w:rFonts w:ascii="Times New Roman" w:eastAsia="Calibri" w:hAnsi="Times New Roman" w:cs="Times New Roman"/>
                <w:sz w:val="24"/>
                <w:szCs w:val="24"/>
                <w:highlight w:val="green"/>
              </w:rPr>
            </w:pPr>
            <w:r w:rsidRPr="0041686E">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41686E" w:rsidRPr="0041686E" w14:paraId="4B2C1D1E" w14:textId="77777777" w:rsidTr="0041686E">
        <w:tc>
          <w:tcPr>
            <w:tcW w:w="5160" w:type="dxa"/>
            <w:shd w:val="clear" w:color="auto" w:fill="auto"/>
          </w:tcPr>
          <w:p w14:paraId="1F37C13E" w14:textId="77777777" w:rsidR="0041686E" w:rsidRPr="0041686E" w:rsidRDefault="0041686E" w:rsidP="0041686E">
            <w:pPr>
              <w:widowControl w:val="0"/>
              <w:spacing w:before="120" w:after="120"/>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14:paraId="38FD3394" w14:textId="77777777" w:rsidR="0041686E" w:rsidRPr="0041686E" w:rsidRDefault="0041686E" w:rsidP="0041686E">
            <w:pPr>
              <w:widowControl w:val="0"/>
              <w:spacing w:before="120" w:after="120"/>
              <w:jc w:val="both"/>
              <w:rPr>
                <w:rFonts w:ascii="Times New Roman" w:eastAsia="Calibri" w:hAnsi="Times New Roman" w:cs="Times New Roman"/>
                <w:sz w:val="24"/>
                <w:szCs w:val="24"/>
                <w:highlight w:val="green"/>
              </w:rPr>
            </w:pPr>
            <w:r w:rsidRPr="0041686E">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41686E">
              <w:rPr>
                <w:rFonts w:ascii="Times New Roman" w:eastAsia="Calibri" w:hAnsi="Times New Roman" w:cs="Times New Roman"/>
                <w:sz w:val="24"/>
                <w:szCs w:val="24"/>
              </w:rPr>
              <w:t>.</w:t>
            </w:r>
          </w:p>
        </w:tc>
        <w:tc>
          <w:tcPr>
            <w:tcW w:w="4054" w:type="dxa"/>
            <w:shd w:val="clear" w:color="auto" w:fill="auto"/>
          </w:tcPr>
          <w:p w14:paraId="64B083E3" w14:textId="77777777" w:rsidR="0041686E" w:rsidRPr="0041686E" w:rsidRDefault="0041686E" w:rsidP="0041686E">
            <w:pPr>
              <w:widowControl w:val="0"/>
              <w:spacing w:after="0" w:line="240" w:lineRule="auto"/>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3.4. Pretendents pierāda Pasūtītāja Iepirkuma komisijai, ka tā rīcībā būs nepieciešamie resursi, iesniedzot šo personu apliecinājumu vai vienošanos par nepieciešamo resursu nodošanu Pretendenta rīcībā.</w:t>
            </w:r>
          </w:p>
          <w:p w14:paraId="62C09479" w14:textId="77777777" w:rsidR="0041686E" w:rsidRPr="0041686E" w:rsidRDefault="0041686E" w:rsidP="0041686E">
            <w:pPr>
              <w:widowControl w:val="0"/>
              <w:spacing w:after="0" w:line="240" w:lineRule="auto"/>
              <w:jc w:val="both"/>
              <w:rPr>
                <w:rFonts w:ascii="Times New Roman" w:eastAsia="Calibri" w:hAnsi="Times New Roman" w:cs="Times New Roman"/>
                <w:i/>
                <w:sz w:val="24"/>
                <w:szCs w:val="24"/>
                <w:highlight w:val="green"/>
              </w:rPr>
            </w:pPr>
          </w:p>
          <w:p w14:paraId="110CCD36" w14:textId="77777777" w:rsidR="0041686E" w:rsidRPr="0041686E" w:rsidRDefault="0041686E" w:rsidP="0041686E">
            <w:pPr>
              <w:widowControl w:val="0"/>
              <w:spacing w:after="0" w:line="240" w:lineRule="auto"/>
              <w:jc w:val="both"/>
              <w:rPr>
                <w:rFonts w:ascii="Times New Roman" w:eastAsia="Calibri" w:hAnsi="Times New Roman" w:cs="Times New Roman"/>
                <w:i/>
                <w:sz w:val="24"/>
                <w:szCs w:val="24"/>
                <w:highlight w:val="green"/>
              </w:rPr>
            </w:pPr>
          </w:p>
          <w:p w14:paraId="33294FA2" w14:textId="77777777" w:rsidR="0041686E" w:rsidRPr="0041686E" w:rsidRDefault="0041686E" w:rsidP="0041686E">
            <w:pPr>
              <w:widowControl w:val="0"/>
              <w:spacing w:after="0" w:line="240" w:lineRule="auto"/>
              <w:jc w:val="both"/>
              <w:rPr>
                <w:rFonts w:ascii="Times New Roman" w:eastAsia="Calibri" w:hAnsi="Times New Roman" w:cs="Times New Roman"/>
                <w:i/>
                <w:sz w:val="24"/>
                <w:szCs w:val="24"/>
                <w:highlight w:val="green"/>
              </w:rPr>
            </w:pPr>
          </w:p>
          <w:p w14:paraId="52E0CA79" w14:textId="77777777" w:rsidR="0041686E" w:rsidRPr="0041686E" w:rsidRDefault="0041686E" w:rsidP="0041686E">
            <w:pPr>
              <w:widowControl w:val="0"/>
              <w:spacing w:after="0" w:line="240" w:lineRule="auto"/>
              <w:jc w:val="both"/>
              <w:rPr>
                <w:rFonts w:ascii="Times New Roman" w:eastAsia="Calibri" w:hAnsi="Times New Roman" w:cs="Times New Roman"/>
                <w:i/>
                <w:sz w:val="24"/>
                <w:szCs w:val="24"/>
                <w:highlight w:val="green"/>
              </w:rPr>
            </w:pPr>
          </w:p>
          <w:p w14:paraId="14C46EE2" w14:textId="77777777" w:rsidR="0041686E" w:rsidRPr="0041686E" w:rsidRDefault="0041686E" w:rsidP="0041686E">
            <w:pPr>
              <w:widowControl w:val="0"/>
              <w:spacing w:after="0" w:line="240" w:lineRule="auto"/>
              <w:jc w:val="both"/>
              <w:rPr>
                <w:rFonts w:ascii="Times New Roman" w:eastAsia="Calibri" w:hAnsi="Times New Roman" w:cs="Times New Roman"/>
                <w:i/>
                <w:sz w:val="24"/>
                <w:szCs w:val="24"/>
                <w:highlight w:val="green"/>
              </w:rPr>
            </w:pPr>
          </w:p>
          <w:p w14:paraId="4EDE8F4B" w14:textId="77777777" w:rsidR="0041686E" w:rsidRPr="0041686E" w:rsidRDefault="0041686E" w:rsidP="0041686E">
            <w:pPr>
              <w:widowControl w:val="0"/>
              <w:spacing w:after="0" w:line="240" w:lineRule="auto"/>
              <w:jc w:val="both"/>
              <w:rPr>
                <w:rFonts w:ascii="Times New Roman" w:eastAsia="Calibri" w:hAnsi="Times New Roman" w:cs="Times New Roman"/>
                <w:sz w:val="24"/>
                <w:szCs w:val="24"/>
                <w:highlight w:val="green"/>
              </w:rPr>
            </w:pPr>
          </w:p>
        </w:tc>
      </w:tr>
      <w:tr w:rsidR="0041686E" w:rsidRPr="0041686E" w14:paraId="0590CAAD" w14:textId="77777777" w:rsidTr="0041686E">
        <w:trPr>
          <w:trHeight w:val="6795"/>
        </w:trPr>
        <w:tc>
          <w:tcPr>
            <w:tcW w:w="5160" w:type="dxa"/>
            <w:shd w:val="clear" w:color="auto" w:fill="auto"/>
          </w:tcPr>
          <w:p w14:paraId="7665DED0" w14:textId="77777777" w:rsidR="0041686E" w:rsidRPr="00910D82" w:rsidRDefault="0041686E" w:rsidP="0041686E">
            <w:pPr>
              <w:widowControl w:val="0"/>
              <w:spacing w:before="120" w:after="120"/>
              <w:jc w:val="both"/>
              <w:rPr>
                <w:rFonts w:ascii="Times New Roman" w:eastAsia="Times New Roman" w:hAnsi="Times New Roman"/>
                <w:sz w:val="24"/>
                <w:szCs w:val="24"/>
              </w:rPr>
            </w:pPr>
            <w:r w:rsidRPr="0041686E">
              <w:rPr>
                <w:rFonts w:ascii="Times New Roman" w:eastAsia="Calibri" w:hAnsi="Times New Roman" w:cs="Times New Roman"/>
                <w:sz w:val="24"/>
                <w:szCs w:val="24"/>
              </w:rPr>
              <w:t>3.5</w:t>
            </w:r>
            <w:r w:rsidRPr="00910D82">
              <w:rPr>
                <w:rFonts w:ascii="Times New Roman" w:eastAsia="Calibri" w:hAnsi="Times New Roman" w:cs="Times New Roman"/>
                <w:sz w:val="24"/>
                <w:szCs w:val="24"/>
              </w:rPr>
              <w:t xml:space="preserve">. </w:t>
            </w:r>
            <w:r w:rsidRPr="00910D82">
              <w:rPr>
                <w:rFonts w:ascii="Times New Roman" w:eastAsia="Times New Roman" w:hAnsi="Times New Roman"/>
                <w:sz w:val="24"/>
                <w:szCs w:val="24"/>
              </w:rPr>
              <w:t xml:space="preserve">Pretendenta katra gada (2016.g., 2017.g., 2018.g.) finanšu apgrozījumam jābūt ne mazākam, kā 240 000,00 EUR (divi simti četrdesmit tūkstoši </w:t>
            </w:r>
            <w:proofErr w:type="spellStart"/>
            <w:r w:rsidRPr="00910D82">
              <w:rPr>
                <w:rFonts w:ascii="Times New Roman" w:eastAsia="Times New Roman" w:hAnsi="Times New Roman"/>
                <w:sz w:val="24"/>
                <w:szCs w:val="24"/>
              </w:rPr>
              <w:t>euro</w:t>
            </w:r>
            <w:proofErr w:type="spellEnd"/>
            <w:r w:rsidRPr="00910D82">
              <w:rPr>
                <w:rFonts w:ascii="Times New Roman" w:eastAsia="Times New Roman" w:hAnsi="Times New Roman"/>
                <w:sz w:val="24"/>
                <w:szCs w:val="24"/>
              </w:rPr>
              <w:t>)</w:t>
            </w:r>
          </w:p>
          <w:p w14:paraId="3D21C660" w14:textId="77777777" w:rsidR="0041686E" w:rsidRPr="00910D82" w:rsidRDefault="0041686E" w:rsidP="0041686E">
            <w:pPr>
              <w:spacing w:before="120" w:after="120" w:line="240" w:lineRule="auto"/>
              <w:ind w:left="-79" w:firstLine="79"/>
              <w:jc w:val="both"/>
              <w:rPr>
                <w:rFonts w:ascii="Times New Roman" w:eastAsia="Times New Roman" w:hAnsi="Times New Roman" w:cs="Times New Roman"/>
                <w:i/>
                <w:color w:val="FF0000"/>
                <w:sz w:val="24"/>
                <w:szCs w:val="24"/>
                <w:lang w:eastAsia="ar-SA"/>
              </w:rPr>
            </w:pPr>
            <w:r w:rsidRPr="00910D82">
              <w:rPr>
                <w:rFonts w:ascii="Times New Roman" w:eastAsia="Times New Roman" w:hAnsi="Times New Roman" w:cs="Times New Roman"/>
                <w:sz w:val="24"/>
                <w:szCs w:val="24"/>
              </w:rPr>
              <w:t xml:space="preserve">Pretendenti, kas dibināti vēlāk, apliecina, ka katra gada finanšu apgrozījums nostrādātajā periodā nav mazāks, kā 240 000,00 EUR (divi simti četrdesmit tūkstoši </w:t>
            </w:r>
            <w:proofErr w:type="spellStart"/>
            <w:r w:rsidRPr="00910D82">
              <w:rPr>
                <w:rFonts w:ascii="Times New Roman" w:eastAsia="Times New Roman" w:hAnsi="Times New Roman" w:cs="Times New Roman"/>
                <w:sz w:val="24"/>
                <w:szCs w:val="24"/>
              </w:rPr>
              <w:t>euro</w:t>
            </w:r>
            <w:proofErr w:type="spellEnd"/>
            <w:r w:rsidRPr="00910D82">
              <w:rPr>
                <w:rFonts w:ascii="Times New Roman" w:eastAsia="Times New Roman" w:hAnsi="Times New Roman" w:cs="Times New Roman"/>
                <w:sz w:val="24"/>
                <w:szCs w:val="24"/>
              </w:rPr>
              <w:t xml:space="preserve">). </w:t>
            </w:r>
          </w:p>
          <w:p w14:paraId="53C4319B" w14:textId="77777777" w:rsidR="0041686E" w:rsidRPr="0041686E" w:rsidRDefault="0041686E" w:rsidP="0041686E">
            <w:pPr>
              <w:widowControl w:val="0"/>
              <w:spacing w:before="120" w:after="120"/>
              <w:jc w:val="both"/>
              <w:rPr>
                <w:rFonts w:ascii="Times New Roman" w:eastAsia="Times New Roman" w:hAnsi="Times New Roman"/>
                <w:sz w:val="24"/>
                <w:szCs w:val="24"/>
              </w:rPr>
            </w:pPr>
            <w:r w:rsidRPr="00910D82">
              <w:rPr>
                <w:rFonts w:ascii="Times New Roman" w:eastAsia="Times New Roman" w:hAnsi="Times New Roman"/>
                <w:sz w:val="24"/>
                <w:szCs w:val="24"/>
                <w:lang w:eastAsia="zh-CN"/>
              </w:rPr>
              <w:t>Ja Pretendents ir personu apvienība, tās saimnieciskais un finansiālais stāvoklis ir atbilstošs konkrētā līguma izpildei – kopā visu personu apvienībā iesaistīto dalībnieku - katra gada (2016.g., 2017.g., 2018.g.) finanšu apgrozījumam jābūt ne mazākam kā 240</w:t>
            </w:r>
            <w:r w:rsidRPr="00910D82">
              <w:rPr>
                <w:rFonts w:ascii="Times New Roman" w:eastAsia="Times New Roman" w:hAnsi="Times New Roman"/>
                <w:sz w:val="24"/>
                <w:szCs w:val="24"/>
              </w:rPr>
              <w:t xml:space="preserve"> 000,00 EUR </w:t>
            </w:r>
            <w:r w:rsidRPr="00910D82">
              <w:rPr>
                <w:rFonts w:ascii="Times New Roman" w:eastAsia="Times New Roman" w:hAnsi="Times New Roman" w:cs="Times New Roman"/>
                <w:sz w:val="24"/>
                <w:szCs w:val="24"/>
              </w:rPr>
              <w:t xml:space="preserve">(divi simti četrdesmit tūkstoši </w:t>
            </w:r>
            <w:proofErr w:type="spellStart"/>
            <w:r w:rsidRPr="00910D82">
              <w:rPr>
                <w:rFonts w:ascii="Times New Roman" w:eastAsia="Times New Roman" w:hAnsi="Times New Roman" w:cs="Times New Roman"/>
                <w:sz w:val="24"/>
                <w:szCs w:val="24"/>
              </w:rPr>
              <w:t>euro</w:t>
            </w:r>
            <w:proofErr w:type="spellEnd"/>
            <w:r w:rsidRPr="00910D82">
              <w:rPr>
                <w:rFonts w:ascii="Times New Roman" w:eastAsia="Times New Roman" w:hAnsi="Times New Roman" w:cs="Times New Roman"/>
                <w:sz w:val="24"/>
                <w:szCs w:val="24"/>
              </w:rPr>
              <w:t>).</w:t>
            </w:r>
          </w:p>
          <w:p w14:paraId="28AFF442" w14:textId="77777777" w:rsidR="0041686E" w:rsidRPr="0041686E" w:rsidRDefault="0041686E" w:rsidP="0041686E">
            <w:pPr>
              <w:widowControl w:val="0"/>
              <w:spacing w:before="120" w:after="120"/>
              <w:jc w:val="both"/>
              <w:rPr>
                <w:rFonts w:ascii="Times New Roman" w:eastAsia="Calibri" w:hAnsi="Times New Roman" w:cs="Times New Roman"/>
                <w:sz w:val="24"/>
                <w:szCs w:val="24"/>
              </w:rPr>
            </w:pPr>
            <w:r w:rsidRPr="0041686E">
              <w:rPr>
                <w:rFonts w:ascii="Times New Roman" w:eastAsia="Times New Roman" w:hAnsi="Times New Roman"/>
                <w:sz w:val="24"/>
                <w:szCs w:val="24"/>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054" w:type="dxa"/>
            <w:shd w:val="clear" w:color="auto" w:fill="auto"/>
          </w:tcPr>
          <w:p w14:paraId="013A3F81" w14:textId="77777777" w:rsidR="0041686E" w:rsidRPr="00910D82" w:rsidRDefault="0041686E" w:rsidP="0041686E">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rPr>
            </w:pPr>
            <w:r w:rsidRPr="0041686E">
              <w:rPr>
                <w:rFonts w:ascii="Times New Roman" w:eastAsia="Times New Roman" w:hAnsi="Times New Roman" w:cs="Times New Roman"/>
                <w:sz w:val="24"/>
                <w:szCs w:val="24"/>
              </w:rPr>
              <w:t>3.</w:t>
            </w:r>
            <w:r w:rsidRPr="00910D82">
              <w:rPr>
                <w:rFonts w:ascii="Times New Roman" w:eastAsia="Times New Roman" w:hAnsi="Times New Roman" w:cs="Times New Roman"/>
                <w:sz w:val="24"/>
                <w:szCs w:val="24"/>
              </w:rPr>
              <w:t xml:space="preserve">5.1. </w:t>
            </w:r>
            <w:r w:rsidRPr="00910D82">
              <w:rPr>
                <w:rFonts w:ascii="Times New Roman" w:eastAsia="Times New Roman" w:hAnsi="Times New Roman" w:cs="Times New Roman"/>
                <w:color w:val="000000"/>
                <w:sz w:val="24"/>
                <w:szCs w:val="24"/>
              </w:rPr>
              <w:t>Pretendenta apliecinājums par Pretendenta gada finanšu apgrozījumu par 2016.g., 2017.g., 2018.gadu, norādot apgrozījumu par katru gadu atsevišķi un kopā. Uzņēmumiem, kas dibināti vēlāk apliecinājums par gada finanšu apgrozījumu nostrādātajā periodā.</w:t>
            </w:r>
          </w:p>
          <w:p w14:paraId="32A2DBD4" w14:textId="77777777" w:rsidR="0041686E" w:rsidRPr="0041686E" w:rsidRDefault="0041686E" w:rsidP="0041686E">
            <w:pPr>
              <w:spacing w:after="0" w:line="240" w:lineRule="auto"/>
              <w:ind w:left="19" w:hanging="19"/>
              <w:jc w:val="both"/>
              <w:rPr>
                <w:rFonts w:ascii="Times New Roman" w:eastAsia="Times New Roman" w:hAnsi="Times New Roman" w:cs="Times New Roman"/>
                <w:color w:val="000000"/>
                <w:sz w:val="24"/>
                <w:szCs w:val="24"/>
                <w:lang w:eastAsia="zh-CN"/>
              </w:rPr>
            </w:pPr>
            <w:r w:rsidRPr="00910D82">
              <w:rPr>
                <w:rFonts w:ascii="Times New Roman" w:eastAsia="Times New Roman" w:hAnsi="Times New Roman" w:cs="Times New Roman"/>
                <w:color w:val="000000"/>
                <w:sz w:val="24"/>
                <w:szCs w:val="24"/>
                <w:lang w:eastAsia="zh-CN"/>
              </w:rPr>
              <w:t>Apliecinājumam pievieno Pretendenta gada pārskata izdruku no Valsts ieņēmumu dienesta Elektroniskās deklarēšanas sistēmas un operatīvo finanšu apgrozījumu par 2018.gadu.</w:t>
            </w:r>
            <w:r w:rsidRPr="0041686E">
              <w:rPr>
                <w:rFonts w:ascii="Times New Roman" w:eastAsia="Times New Roman" w:hAnsi="Times New Roman" w:cs="Times New Roman"/>
                <w:color w:val="000000"/>
                <w:sz w:val="24"/>
                <w:szCs w:val="24"/>
                <w:lang w:eastAsia="zh-CN"/>
              </w:rPr>
              <w:t xml:space="preserve"> </w:t>
            </w:r>
          </w:p>
          <w:p w14:paraId="2CD8350D" w14:textId="15027678" w:rsidR="0041686E" w:rsidRPr="0041686E" w:rsidRDefault="0041686E" w:rsidP="0041686E">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41686E">
              <w:rPr>
                <w:rFonts w:ascii="Times New Roman" w:eastAsia="Times New Roman" w:hAnsi="Times New Roman" w:cs="Times New Roman"/>
                <w:color w:val="000000"/>
                <w:sz w:val="24"/>
                <w:szCs w:val="24"/>
                <w:lang w:eastAsia="zh-CN"/>
              </w:rPr>
              <w:t xml:space="preserve">3.5.2. Ja Pretendents ir reģistrēts ārvalstī, lai apliecinātu atbilstību Nolikuma </w:t>
            </w:r>
            <w:r w:rsidR="00910D82">
              <w:rPr>
                <w:rFonts w:ascii="Times New Roman" w:eastAsia="Times New Roman" w:hAnsi="Times New Roman" w:cs="Times New Roman"/>
                <w:color w:val="000000"/>
                <w:sz w:val="24"/>
                <w:szCs w:val="24"/>
                <w:lang w:eastAsia="zh-CN"/>
              </w:rPr>
              <w:t>3.5</w:t>
            </w:r>
            <w:r w:rsidRPr="0041686E">
              <w:rPr>
                <w:rFonts w:ascii="Times New Roman" w:eastAsia="Times New Roman" w:hAnsi="Times New Roman" w:cs="Times New Roman"/>
                <w:color w:val="000000"/>
                <w:sz w:val="24"/>
                <w:szCs w:val="24"/>
                <w:lang w:eastAsia="zh-CN"/>
              </w:rPr>
              <w:t>.punkta prasībām, Pretendentam ir tiesības iesniegt līdzvērtīgus dokumentus atbilstoši to reģistrācijas valsts normatīvajam regulējumam</w:t>
            </w:r>
          </w:p>
          <w:p w14:paraId="7D77FB50" w14:textId="77777777" w:rsidR="0041686E" w:rsidRPr="0041686E" w:rsidRDefault="0041686E" w:rsidP="0041686E">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41686E">
              <w:rPr>
                <w:rFonts w:ascii="Times New Roman" w:eastAsia="Times New Roman" w:hAnsi="Times New Roman" w:cs="Times New Roman"/>
                <w:color w:val="000000"/>
                <w:sz w:val="24"/>
                <w:szCs w:val="24"/>
                <w:lang w:eastAsia="zh-CN"/>
              </w:rPr>
              <w:t>3.5.3. Ja Pretendents ir reģistrēts ārvalstī, lai apliecinātu atbilstību Nolikuma 3.5.punkta prasībām, Pretendentam ir tiesības iesniegt līdzvērtīgus dokumentus atbilstoši to reģistrācijas valsts normatīvajam regulējumam.</w:t>
            </w:r>
          </w:p>
          <w:p w14:paraId="7EF12E79" w14:textId="77777777" w:rsidR="0041686E" w:rsidRPr="0041686E" w:rsidRDefault="0041686E" w:rsidP="0041686E">
            <w:pPr>
              <w:widowControl w:val="0"/>
              <w:pBdr>
                <w:top w:val="nil"/>
                <w:left w:val="nil"/>
                <w:bottom w:val="nil"/>
                <w:right w:val="nil"/>
                <w:between w:val="nil"/>
              </w:pBdr>
              <w:spacing w:before="120" w:after="120" w:line="240" w:lineRule="auto"/>
              <w:jc w:val="both"/>
              <w:rPr>
                <w:rFonts w:ascii="Times New Roman" w:eastAsia="Calibri" w:hAnsi="Times New Roman" w:cs="Times New Roman"/>
                <w:sz w:val="24"/>
                <w:szCs w:val="24"/>
              </w:rPr>
            </w:pPr>
            <w:r w:rsidRPr="0041686E">
              <w:rPr>
                <w:rFonts w:ascii="Times New Roman" w:eastAsia="Calibri" w:hAnsi="Times New Roman" w:cs="Times New Roman"/>
                <w:i/>
                <w:sz w:val="24"/>
                <w:szCs w:val="24"/>
              </w:rPr>
              <w:t xml:space="preserve"> </w:t>
            </w:r>
          </w:p>
        </w:tc>
      </w:tr>
      <w:tr w:rsidR="0041686E" w:rsidRPr="0041686E" w14:paraId="7DE0980B" w14:textId="77777777" w:rsidTr="0041686E">
        <w:trPr>
          <w:trHeight w:val="699"/>
        </w:trPr>
        <w:tc>
          <w:tcPr>
            <w:tcW w:w="5160" w:type="dxa"/>
            <w:shd w:val="clear" w:color="auto" w:fill="auto"/>
          </w:tcPr>
          <w:p w14:paraId="1EBC05EC" w14:textId="77777777" w:rsidR="0041686E" w:rsidRPr="0041686E" w:rsidRDefault="0041686E" w:rsidP="0041686E">
            <w:pPr>
              <w:spacing w:after="0" w:line="240" w:lineRule="auto"/>
              <w:ind w:left="-79" w:firstLine="79"/>
              <w:jc w:val="both"/>
              <w:rPr>
                <w:rFonts w:ascii="Times New Roman" w:eastAsia="Times New Roman" w:hAnsi="Times New Roman" w:cs="Arial"/>
                <w:bCs/>
                <w:sz w:val="24"/>
                <w:szCs w:val="24"/>
                <w:lang w:eastAsia="ar-SA"/>
              </w:rPr>
            </w:pPr>
            <w:r w:rsidRPr="0041686E">
              <w:rPr>
                <w:rFonts w:ascii="Times New Roman" w:hAnsi="Times New Roman"/>
                <w:sz w:val="24"/>
                <w:szCs w:val="24"/>
              </w:rPr>
              <w:t xml:space="preserve">3.6. </w:t>
            </w:r>
            <w:r w:rsidRPr="0041686E">
              <w:rPr>
                <w:rFonts w:ascii="Times New Roman" w:eastAsia="Calibri" w:hAnsi="Times New Roman" w:cs="Times New Roman"/>
                <w:sz w:val="24"/>
                <w:szCs w:val="24"/>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41686E">
              <w:rPr>
                <w:rFonts w:ascii="Times New Roman" w:eastAsia="Times New Roman" w:hAnsi="Times New Roman" w:cs="Times New Roman"/>
                <w:sz w:val="24"/>
                <w:szCs w:val="24"/>
              </w:rPr>
              <w:t xml:space="preserve">iepriekšējo 5 (piecu) gadu (skaitot līdz piedāvājumu iesniegšanas termiņa beigām) laikā ir pieredze vismaz 2 (divu) </w:t>
            </w:r>
            <w:r w:rsidRPr="0041686E">
              <w:rPr>
                <w:rFonts w:ascii="Times New Roman" w:eastAsia="Times New Roman" w:hAnsi="Times New Roman" w:cs="Arial"/>
                <w:bCs/>
                <w:sz w:val="24"/>
                <w:szCs w:val="24"/>
                <w:lang w:eastAsia="ar-SA"/>
              </w:rPr>
              <w:t>II grupas</w:t>
            </w:r>
            <w:r w:rsidRPr="0041686E">
              <w:rPr>
                <w:rFonts w:ascii="Times New Roman" w:eastAsia="Times New Roman" w:hAnsi="Times New Roman" w:cs="Arial"/>
                <w:bCs/>
                <w:color w:val="FF0000"/>
                <w:sz w:val="24"/>
                <w:szCs w:val="24"/>
                <w:lang w:eastAsia="ar-SA"/>
              </w:rPr>
              <w:t xml:space="preserve"> </w:t>
            </w:r>
            <w:r w:rsidRPr="0041686E">
              <w:rPr>
                <w:rFonts w:ascii="Times New Roman" w:eastAsia="Times New Roman" w:hAnsi="Times New Roman" w:cs="Arial"/>
                <w:bCs/>
                <w:sz w:val="24"/>
                <w:szCs w:val="24"/>
              </w:rPr>
              <w:t>inženierbūvju –</w:t>
            </w:r>
            <w:bookmarkStart w:id="7" w:name="_Hlk479674720"/>
            <w:r w:rsidRPr="0041686E">
              <w:rPr>
                <w:rFonts w:ascii="Times New Roman" w:eastAsia="Times New Roman" w:hAnsi="Times New Roman" w:cs="Arial"/>
                <w:bCs/>
                <w:sz w:val="24"/>
                <w:szCs w:val="24"/>
              </w:rPr>
              <w:t xml:space="preserve">ielu </w:t>
            </w:r>
            <w:bookmarkEnd w:id="7"/>
            <w:r w:rsidRPr="0041686E">
              <w:rPr>
                <w:rFonts w:ascii="Times New Roman" w:eastAsia="Times New Roman" w:hAnsi="Times New Roman" w:cs="Arial"/>
                <w:bCs/>
                <w:sz w:val="24"/>
                <w:szCs w:val="24"/>
              </w:rPr>
              <w:t>(2014.gada 19.augusta Ministru kabineta noteikumi Nr.500 „</w:t>
            </w:r>
            <w:r w:rsidRPr="0041686E">
              <w:rPr>
                <w:rFonts w:ascii="Times New Roman" w:eastAsia="Times New Roman" w:hAnsi="Times New Roman" w:cs="Arial"/>
                <w:bCs/>
                <w:sz w:val="24"/>
                <w:szCs w:val="24"/>
                <w:lang w:eastAsia="ar-SA"/>
              </w:rPr>
              <w:t>Vispārīgie būvnoteikumi” 1.pielikums</w:t>
            </w:r>
            <w:r w:rsidRPr="0041686E">
              <w:rPr>
                <w:rFonts w:ascii="Times New Roman" w:eastAsia="Times New Roman" w:hAnsi="Times New Roman" w:cs="Arial"/>
                <w:bCs/>
                <w:sz w:val="24"/>
                <w:szCs w:val="24"/>
              </w:rPr>
              <w:t>)</w:t>
            </w:r>
            <w:r w:rsidRPr="0041686E">
              <w:rPr>
                <w:rFonts w:ascii="Times New Roman" w:eastAsia="Times New Roman" w:hAnsi="Times New Roman" w:cs="Arial"/>
                <w:bCs/>
                <w:i/>
                <w:sz w:val="24"/>
                <w:szCs w:val="24"/>
              </w:rPr>
              <w:t xml:space="preserve">, </w:t>
            </w:r>
            <w:r w:rsidRPr="0041686E">
              <w:rPr>
                <w:rFonts w:ascii="Times New Roman" w:eastAsia="Times New Roman" w:hAnsi="Times New Roman" w:cs="Arial"/>
                <w:bCs/>
                <w:sz w:val="24"/>
                <w:szCs w:val="24"/>
                <w:lang w:eastAsia="ar-SA"/>
              </w:rPr>
              <w:t>asfalta seguma atjaunošanas darbos, kur katra līguma ietvaros ir veikti:</w:t>
            </w:r>
          </w:p>
          <w:p w14:paraId="2E3BF59E" w14:textId="77777777" w:rsidR="0041686E" w:rsidRPr="00910D82" w:rsidRDefault="0041686E" w:rsidP="0041686E">
            <w:pPr>
              <w:spacing w:after="0" w:line="240" w:lineRule="auto"/>
              <w:ind w:left="-79" w:firstLine="79"/>
              <w:jc w:val="both"/>
              <w:rPr>
                <w:rFonts w:ascii="Times New Roman" w:hAnsi="Times New Roman"/>
                <w:sz w:val="24"/>
                <w:szCs w:val="24"/>
              </w:rPr>
            </w:pPr>
            <w:r w:rsidRPr="0041686E">
              <w:rPr>
                <w:rFonts w:ascii="Times New Roman" w:eastAsia="Times New Roman" w:hAnsi="Times New Roman" w:cs="Arial"/>
                <w:bCs/>
                <w:sz w:val="24"/>
                <w:szCs w:val="24"/>
                <w:lang w:eastAsia="ar-SA"/>
              </w:rPr>
              <w:t xml:space="preserve">- </w:t>
            </w:r>
            <w:r w:rsidRPr="00910D82">
              <w:rPr>
                <w:rFonts w:ascii="Times New Roman" w:eastAsia="Times New Roman" w:hAnsi="Times New Roman" w:cs="Arial"/>
                <w:bCs/>
                <w:sz w:val="24"/>
                <w:szCs w:val="24"/>
                <w:lang w:eastAsia="ar-SA"/>
              </w:rPr>
              <w:t>asfaltēšanas darbi ielās vienā kārtā  vismaz 5000 m</w:t>
            </w:r>
            <w:r w:rsidRPr="00910D82">
              <w:rPr>
                <w:rFonts w:ascii="Times New Roman" w:eastAsia="Times New Roman" w:hAnsi="Times New Roman" w:cs="Arial"/>
                <w:bCs/>
                <w:sz w:val="24"/>
                <w:szCs w:val="24"/>
                <w:vertAlign w:val="superscript"/>
                <w:lang w:eastAsia="ar-SA"/>
              </w:rPr>
              <w:t>2</w:t>
            </w:r>
            <w:r w:rsidRPr="00910D82">
              <w:rPr>
                <w:rFonts w:ascii="Times New Roman" w:eastAsia="Times New Roman" w:hAnsi="Times New Roman" w:cs="Arial"/>
                <w:bCs/>
                <w:sz w:val="24"/>
                <w:szCs w:val="24"/>
                <w:lang w:eastAsia="ar-SA"/>
              </w:rPr>
              <w:t xml:space="preserve"> platībā </w:t>
            </w:r>
          </w:p>
          <w:p w14:paraId="4D4A81CB" w14:textId="77777777" w:rsidR="0041686E" w:rsidRPr="00910D82" w:rsidRDefault="0041686E" w:rsidP="0041686E">
            <w:pPr>
              <w:spacing w:after="0" w:line="240" w:lineRule="auto"/>
              <w:ind w:left="-79" w:firstLine="79"/>
              <w:jc w:val="both"/>
              <w:rPr>
                <w:rFonts w:ascii="Times New Roman" w:eastAsia="Times New Roman" w:hAnsi="Times New Roman" w:cs="Arial"/>
                <w:bCs/>
                <w:sz w:val="24"/>
                <w:szCs w:val="24"/>
                <w:lang w:eastAsia="ar-SA"/>
              </w:rPr>
            </w:pPr>
            <w:r w:rsidRPr="00910D82">
              <w:rPr>
                <w:rFonts w:ascii="Times New Roman" w:eastAsia="Times New Roman" w:hAnsi="Times New Roman" w:cs="Arial"/>
                <w:bCs/>
                <w:sz w:val="24"/>
                <w:szCs w:val="24"/>
                <w:lang w:eastAsia="ar-SA"/>
              </w:rPr>
              <w:t>- izbūvētas 800 m ielas apmales</w:t>
            </w:r>
            <w:bookmarkStart w:id="8" w:name="_Hlk513619316"/>
            <w:r w:rsidRPr="00910D82">
              <w:rPr>
                <w:rFonts w:ascii="Times New Roman" w:eastAsia="Times New Roman" w:hAnsi="Times New Roman" w:cs="Arial"/>
                <w:bCs/>
                <w:sz w:val="24"/>
                <w:szCs w:val="24"/>
                <w:lang w:eastAsia="ar-SA"/>
              </w:rPr>
              <w:t>;</w:t>
            </w:r>
          </w:p>
          <w:p w14:paraId="3E6228F4" w14:textId="77777777" w:rsidR="0041686E" w:rsidRPr="0041686E" w:rsidRDefault="0041686E" w:rsidP="0041686E">
            <w:pPr>
              <w:spacing w:after="0" w:line="240" w:lineRule="auto"/>
              <w:ind w:left="-79" w:firstLine="79"/>
              <w:jc w:val="both"/>
              <w:rPr>
                <w:rFonts w:ascii="Times New Roman" w:eastAsia="Times New Roman" w:hAnsi="Times New Roman" w:cs="Arial"/>
                <w:bCs/>
                <w:sz w:val="24"/>
                <w:szCs w:val="24"/>
                <w:lang w:eastAsia="ar-SA"/>
              </w:rPr>
            </w:pPr>
            <w:r w:rsidRPr="00910D82">
              <w:rPr>
                <w:rFonts w:ascii="Times New Roman" w:eastAsia="Times New Roman" w:hAnsi="Times New Roman" w:cs="Arial"/>
                <w:bCs/>
                <w:sz w:val="24"/>
                <w:szCs w:val="24"/>
                <w:lang w:eastAsia="ar-SA"/>
              </w:rPr>
              <w:t xml:space="preserve">- atjaunota asfaltbetona sega, pamatni sagatavojot ar </w:t>
            </w:r>
            <w:proofErr w:type="spellStart"/>
            <w:r w:rsidRPr="00910D82">
              <w:rPr>
                <w:rFonts w:ascii="Times New Roman" w:eastAsia="Times New Roman" w:hAnsi="Times New Roman" w:cs="Arial"/>
                <w:bCs/>
                <w:sz w:val="24"/>
                <w:szCs w:val="24"/>
                <w:lang w:eastAsia="ar-SA"/>
              </w:rPr>
              <w:t>reciklācijas</w:t>
            </w:r>
            <w:proofErr w:type="spellEnd"/>
            <w:r w:rsidRPr="00910D82">
              <w:rPr>
                <w:rFonts w:ascii="Times New Roman" w:eastAsia="Times New Roman" w:hAnsi="Times New Roman" w:cs="Arial"/>
                <w:bCs/>
                <w:sz w:val="24"/>
                <w:szCs w:val="24"/>
                <w:lang w:eastAsia="ar-SA"/>
              </w:rPr>
              <w:t xml:space="preserve"> metodi 3000 m</w:t>
            </w:r>
            <w:r w:rsidRPr="00910D82">
              <w:rPr>
                <w:rFonts w:ascii="Times New Roman" w:eastAsia="Times New Roman" w:hAnsi="Times New Roman" w:cs="Arial"/>
                <w:bCs/>
                <w:sz w:val="24"/>
                <w:szCs w:val="24"/>
                <w:vertAlign w:val="superscript"/>
                <w:lang w:eastAsia="ar-SA"/>
              </w:rPr>
              <w:t>2</w:t>
            </w:r>
            <w:r w:rsidRPr="00910D82">
              <w:rPr>
                <w:rFonts w:ascii="Times New Roman" w:eastAsia="Times New Roman" w:hAnsi="Times New Roman" w:cs="Arial"/>
                <w:bCs/>
                <w:sz w:val="24"/>
                <w:szCs w:val="24"/>
                <w:lang w:eastAsia="ar-SA"/>
              </w:rPr>
              <w:t xml:space="preserve"> platībā.</w:t>
            </w:r>
          </w:p>
          <w:bookmarkEnd w:id="8"/>
          <w:p w14:paraId="56C9FB2C" w14:textId="77777777" w:rsidR="0041686E" w:rsidRPr="0041686E" w:rsidRDefault="0041686E" w:rsidP="0041686E">
            <w:pPr>
              <w:spacing w:after="0" w:line="240" w:lineRule="auto"/>
              <w:ind w:left="-79" w:firstLine="79"/>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Objekti ir pilnībā pabeigti, līgumā noteiktajā termiņā un kvalitātē. </w:t>
            </w:r>
          </w:p>
        </w:tc>
        <w:tc>
          <w:tcPr>
            <w:tcW w:w="4054" w:type="dxa"/>
            <w:shd w:val="clear" w:color="auto" w:fill="auto"/>
          </w:tcPr>
          <w:p w14:paraId="1DB59B5B" w14:textId="77777777" w:rsidR="0041686E" w:rsidRPr="0041686E" w:rsidRDefault="0041686E" w:rsidP="0041686E">
            <w:pPr>
              <w:pBdr>
                <w:top w:val="nil"/>
                <w:left w:val="nil"/>
                <w:bottom w:val="nil"/>
                <w:right w:val="nil"/>
                <w:between w:val="nil"/>
                <w:bar w:val="nil"/>
              </w:pBdr>
              <w:spacing w:after="0" w:line="240" w:lineRule="auto"/>
              <w:ind w:left="-19" w:firstLine="19"/>
              <w:jc w:val="both"/>
              <w:rPr>
                <w:rFonts w:ascii="Times New Roman" w:eastAsia="Arial Unicode MS" w:hAnsi="Times New Roman" w:cs="Arial Unicode MS"/>
                <w:color w:val="000000"/>
                <w:sz w:val="24"/>
                <w:szCs w:val="24"/>
                <w:u w:color="000000"/>
                <w:bdr w:val="nil"/>
                <w:lang w:eastAsia="lv-LV"/>
              </w:rPr>
            </w:pPr>
            <w:r w:rsidRPr="0041686E">
              <w:rPr>
                <w:rFonts w:ascii="Times New Roman" w:eastAsia="Calibri" w:hAnsi="Times New Roman" w:cs="Times New Roman"/>
                <w:bCs/>
                <w:sz w:val="24"/>
                <w:szCs w:val="24"/>
              </w:rPr>
              <w:t xml:space="preserve">3.6.1. </w:t>
            </w:r>
            <w:r w:rsidRPr="0041686E">
              <w:rPr>
                <w:rFonts w:ascii="Times New Roman" w:eastAsia="Arial Unicode MS" w:hAnsi="Times New Roman" w:cs="Arial Unicode MS"/>
                <w:color w:val="000000"/>
                <w:sz w:val="24"/>
                <w:szCs w:val="24"/>
                <w:u w:color="000000"/>
                <w:bdr w:val="nil"/>
                <w:lang w:eastAsia="lv-LV"/>
              </w:rPr>
              <w:t xml:space="preserve">Informācija par Pretendenta pieredzi, atbilstoši 3.6.punktā noteiktajām prasībām, </w:t>
            </w:r>
          </w:p>
          <w:p w14:paraId="5B15B9C3"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norādot būvdarbu pasūtītāju, objekta nosaukumu, būvdarbu veidu, izpildes vietu, būvdarbu izpildes periodu, apjomu (izmaksas EUR bez PVN). Saraksts ar Pretendenta veiktajiem būvdarbiem noformējams atbilstoši </w:t>
            </w:r>
            <w:r w:rsidRPr="00910D82">
              <w:rPr>
                <w:rFonts w:ascii="Times New Roman" w:eastAsia="Times New Roman" w:hAnsi="Times New Roman" w:cs="Times New Roman"/>
                <w:sz w:val="24"/>
                <w:szCs w:val="24"/>
              </w:rPr>
              <w:t>Nolikumam pievienotajai formai (Nolikuma 4.</w:t>
            </w:r>
            <w:r w:rsidRPr="00910D82">
              <w:rPr>
                <w:rFonts w:ascii="Times New Roman" w:eastAsia="Times New Roman" w:hAnsi="Times New Roman" w:cs="Times New Roman"/>
                <w:i/>
                <w:color w:val="FF0000"/>
                <w:sz w:val="24"/>
                <w:szCs w:val="24"/>
              </w:rPr>
              <w:t xml:space="preserve"> </w:t>
            </w:r>
            <w:r w:rsidRPr="00910D82">
              <w:rPr>
                <w:rFonts w:ascii="Times New Roman" w:eastAsia="Times New Roman" w:hAnsi="Times New Roman" w:cs="Times New Roman"/>
                <w:sz w:val="24"/>
                <w:szCs w:val="24"/>
              </w:rPr>
              <w:t>pielikums).</w:t>
            </w:r>
          </w:p>
          <w:p w14:paraId="6B846785" w14:textId="77777777" w:rsidR="0041686E" w:rsidRPr="0041686E" w:rsidRDefault="0041686E" w:rsidP="0041686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Times New Roman" w:hAnsi="Times New Roman" w:cs="Times New Roman"/>
                <w:color w:val="000000"/>
                <w:sz w:val="24"/>
                <w:szCs w:val="24"/>
                <w:u w:color="000000"/>
                <w:bdr w:val="nil"/>
                <w:lang w:eastAsia="lv-LV"/>
              </w:rPr>
              <w:t>3.6.2.</w:t>
            </w:r>
            <w:r w:rsidRPr="0041686E">
              <w:rPr>
                <w:rFonts w:ascii="Times New Roman" w:eastAsia="Times New Roman" w:hAnsi="Times New Roman" w:cs="Times New Roman"/>
                <w:color w:val="000000"/>
                <w:sz w:val="24"/>
                <w:szCs w:val="24"/>
                <w:u w:color="000000"/>
                <w:bdr w:val="nil"/>
                <w:lang w:eastAsia="lv-LV"/>
              </w:rPr>
              <w:tab/>
            </w:r>
            <w:r w:rsidRPr="00910D82">
              <w:rPr>
                <w:rFonts w:ascii="Times New Roman" w:eastAsia="Times New Roman" w:hAnsi="Times New Roman" w:cs="Times New Roman"/>
                <w:color w:val="000000"/>
                <w:sz w:val="24"/>
                <w:szCs w:val="24"/>
                <w:u w:color="000000"/>
                <w:bdr w:val="nil"/>
                <w:lang w:eastAsia="lv-LV"/>
              </w:rPr>
              <w:t>Atsauksmes, kurā apliecināta Pretendenta pieredze un kvalitāte Nolikuma 3.6.punktā norādīto darbu izpildē, jābūt vismaz 2 (divām) pozitīvām atsauksmēm.</w:t>
            </w:r>
          </w:p>
          <w:p w14:paraId="518458EB" w14:textId="25DB2F39" w:rsidR="0041686E" w:rsidRPr="0041686E" w:rsidRDefault="0041686E" w:rsidP="0041686E">
            <w:pPr>
              <w:widowControl w:val="0"/>
              <w:spacing w:after="0" w:line="240" w:lineRule="auto"/>
              <w:jc w:val="both"/>
              <w:rPr>
                <w:rFonts w:ascii="Times New Roman" w:eastAsia="Calibri" w:hAnsi="Times New Roman" w:cs="Times New Roman"/>
                <w:bCs/>
                <w:sz w:val="24"/>
                <w:szCs w:val="24"/>
              </w:rPr>
            </w:pPr>
            <w:r w:rsidRPr="0041686E">
              <w:rPr>
                <w:rFonts w:ascii="Times New Roman" w:eastAsia="Calibri" w:hAnsi="Times New Roman" w:cs="Times New Roman"/>
                <w:bCs/>
                <w:sz w:val="24"/>
                <w:szCs w:val="24"/>
              </w:rPr>
              <w:t>3.</w:t>
            </w:r>
            <w:r w:rsidR="00910D82">
              <w:rPr>
                <w:rFonts w:ascii="Times New Roman" w:eastAsia="Calibri" w:hAnsi="Times New Roman" w:cs="Times New Roman"/>
                <w:bCs/>
                <w:sz w:val="24"/>
                <w:szCs w:val="24"/>
              </w:rPr>
              <w:t>6</w:t>
            </w:r>
            <w:r w:rsidRPr="0041686E">
              <w:rPr>
                <w:rFonts w:ascii="Times New Roman" w:eastAsia="Calibri" w:hAnsi="Times New Roman" w:cs="Times New Roman"/>
                <w:bCs/>
                <w:sz w:val="24"/>
                <w:szCs w:val="24"/>
              </w:rPr>
              <w:t>.3.Pretendentam ir jāsniedz būves pieņemšanas akti vai citi dokumenti, kas apstiprina būvdarbu pabeigšanas faktu.</w:t>
            </w:r>
          </w:p>
          <w:p w14:paraId="5D541619" w14:textId="77777777" w:rsidR="0041686E" w:rsidRPr="0041686E" w:rsidRDefault="0041686E" w:rsidP="0041686E">
            <w:pPr>
              <w:pBdr>
                <w:top w:val="nil"/>
                <w:left w:val="nil"/>
                <w:bottom w:val="nil"/>
                <w:right w:val="nil"/>
                <w:between w:val="nil"/>
                <w:bar w:val="nil"/>
              </w:pBdr>
              <w:spacing w:before="120" w:after="120" w:line="240" w:lineRule="auto"/>
              <w:jc w:val="both"/>
              <w:rPr>
                <w:rFonts w:ascii="Times New Roman" w:eastAsia="Calibri" w:hAnsi="Times New Roman" w:cs="Times New Roman"/>
                <w:bCs/>
                <w:sz w:val="24"/>
                <w:szCs w:val="24"/>
              </w:rPr>
            </w:pPr>
          </w:p>
        </w:tc>
      </w:tr>
      <w:tr w:rsidR="0041686E" w:rsidRPr="0041686E" w14:paraId="0C3305F9" w14:textId="77777777" w:rsidTr="0041686E">
        <w:tc>
          <w:tcPr>
            <w:tcW w:w="5160" w:type="dxa"/>
            <w:shd w:val="clear" w:color="auto" w:fill="auto"/>
          </w:tcPr>
          <w:p w14:paraId="2C35CB78" w14:textId="77777777" w:rsidR="0041686E" w:rsidRPr="0041686E" w:rsidRDefault="0041686E" w:rsidP="0041686E">
            <w:pPr>
              <w:suppressAutoHyphens/>
              <w:spacing w:before="120" w:after="120" w:line="240" w:lineRule="auto"/>
              <w:jc w:val="both"/>
              <w:rPr>
                <w:rFonts w:ascii="Times New Roman" w:eastAsia="Calibri" w:hAnsi="Times New Roman" w:cs="Times New Roman"/>
                <w:sz w:val="24"/>
                <w:szCs w:val="24"/>
                <w:highlight w:val="green"/>
              </w:rPr>
            </w:pPr>
            <w:r w:rsidRPr="0041686E">
              <w:rPr>
                <w:rFonts w:ascii="Times New Roman" w:eastAsia="Times New Roman" w:hAnsi="Times New Roman" w:cs="Times New Roman"/>
                <w:color w:val="000000"/>
                <w:sz w:val="24"/>
                <w:szCs w:val="24"/>
                <w:lang w:eastAsia="ar-SA"/>
              </w:rPr>
              <w:t xml:space="preserve">3.7. Pretendents var nodrošināt </w:t>
            </w:r>
            <w:r w:rsidRPr="00910D82">
              <w:rPr>
                <w:rFonts w:ascii="Times New Roman" w:eastAsia="Times New Roman" w:hAnsi="Times New Roman" w:cs="Times New Roman"/>
                <w:color w:val="000000"/>
                <w:sz w:val="24"/>
                <w:szCs w:val="24"/>
                <w:u w:val="single"/>
                <w:lang w:eastAsia="ar-SA"/>
              </w:rPr>
              <w:t>Ceļu būvdarbu vadītāju</w:t>
            </w:r>
            <w:r w:rsidRPr="00910D82">
              <w:rPr>
                <w:rFonts w:ascii="Times New Roman" w:eastAsia="Times New Roman" w:hAnsi="Times New Roman" w:cs="Times New Roman"/>
                <w:color w:val="000000"/>
                <w:sz w:val="24"/>
                <w:szCs w:val="24"/>
                <w:lang w:eastAsia="ar-SA"/>
              </w:rPr>
              <w:t xml:space="preserve">, kurš iepriekšējo 5 (piecu) gadu laikā ir </w:t>
            </w:r>
            <w:r w:rsidRPr="00910D82">
              <w:rPr>
                <w:rFonts w:ascii="Times New Roman" w:eastAsia="Times New Roman" w:hAnsi="Times New Roman" w:cs="Times New Roman"/>
                <w:sz w:val="24"/>
                <w:szCs w:val="24"/>
                <w:lang w:eastAsia="ar-SA"/>
              </w:rPr>
              <w:t>pieredze vismaz 2 (divu) II</w:t>
            </w:r>
            <w:r w:rsidRPr="00910D82">
              <w:rPr>
                <w:rFonts w:ascii="Times New Roman" w:eastAsia="Times New Roman" w:hAnsi="Times New Roman" w:cs="Times New Roman"/>
                <w:sz w:val="24"/>
                <w:szCs w:val="24"/>
              </w:rPr>
              <w:t xml:space="preserve"> grupas </w:t>
            </w:r>
            <w:r w:rsidRPr="00910D82">
              <w:rPr>
                <w:rFonts w:ascii="Times New Roman" w:eastAsia="Times New Roman" w:hAnsi="Times New Roman" w:cs="Arial"/>
                <w:bCs/>
                <w:sz w:val="24"/>
                <w:szCs w:val="24"/>
              </w:rPr>
              <w:t xml:space="preserve">inženierbūves - ielu </w:t>
            </w:r>
            <w:r w:rsidRPr="00910D82">
              <w:rPr>
                <w:rFonts w:ascii="Times New Roman" w:eastAsia="Times New Roman" w:hAnsi="Times New Roman" w:cs="Times New Roman"/>
                <w:sz w:val="24"/>
                <w:szCs w:val="24"/>
              </w:rPr>
              <w:t>(2014.gada 19.augusta Ministru kabineta noteikumi Nr. 500 „</w:t>
            </w:r>
            <w:r w:rsidRPr="00910D82">
              <w:rPr>
                <w:rFonts w:ascii="Times New Roman" w:eastAsia="Times New Roman" w:hAnsi="Times New Roman" w:cs="Times New Roman"/>
                <w:sz w:val="24"/>
                <w:szCs w:val="24"/>
                <w:lang w:eastAsia="ar-SA"/>
              </w:rPr>
              <w:t>Vispārīgie būvnoteikumi” 1.pielikums</w:t>
            </w:r>
            <w:r w:rsidRPr="00910D82">
              <w:rPr>
                <w:rFonts w:ascii="Times New Roman" w:eastAsia="Times New Roman" w:hAnsi="Times New Roman" w:cs="Times New Roman"/>
                <w:sz w:val="24"/>
                <w:szCs w:val="24"/>
              </w:rPr>
              <w:t xml:space="preserve">) - </w:t>
            </w:r>
            <w:r w:rsidRPr="00910D82">
              <w:rPr>
                <w:rFonts w:ascii="Times New Roman" w:eastAsia="Times New Roman" w:hAnsi="Times New Roman" w:cs="Times New Roman"/>
                <w:sz w:val="24"/>
                <w:szCs w:val="24"/>
                <w:lang w:eastAsia="ar-SA"/>
              </w:rPr>
              <w:t xml:space="preserve">būvdarbu vadīšanā kā būvdarbu vadītājam, ar nosacījumu, ka katra līguma ietvaros ir veikti asfaltēšanas darbi vienā kārtā vismaz  </w:t>
            </w:r>
            <w:r w:rsidRPr="00910D82">
              <w:rPr>
                <w:rFonts w:ascii="Times New Roman" w:eastAsia="Times New Roman" w:hAnsi="Times New Roman" w:cs="Arial"/>
                <w:bCs/>
                <w:sz w:val="24"/>
                <w:szCs w:val="24"/>
                <w:lang w:eastAsia="ar-SA"/>
              </w:rPr>
              <w:t>5000 m</w:t>
            </w:r>
            <w:r w:rsidRPr="00910D82">
              <w:rPr>
                <w:rFonts w:ascii="Times New Roman" w:eastAsia="Times New Roman" w:hAnsi="Times New Roman" w:cs="Arial"/>
                <w:bCs/>
                <w:sz w:val="24"/>
                <w:szCs w:val="24"/>
                <w:vertAlign w:val="superscript"/>
                <w:lang w:eastAsia="ar-SA"/>
              </w:rPr>
              <w:t>2</w:t>
            </w:r>
            <w:r w:rsidRPr="00910D82">
              <w:rPr>
                <w:rFonts w:ascii="Times New Roman" w:eastAsia="Times New Roman" w:hAnsi="Times New Roman" w:cs="Arial"/>
                <w:bCs/>
                <w:sz w:val="24"/>
                <w:szCs w:val="24"/>
                <w:lang w:eastAsia="ar-SA"/>
              </w:rPr>
              <w:t xml:space="preserve"> platībā un izbūvētas 800 m ielu apmales, atjaunota asfaltbetona sega, pamatni sagatavojot ar </w:t>
            </w:r>
            <w:proofErr w:type="spellStart"/>
            <w:r w:rsidRPr="00910D82">
              <w:rPr>
                <w:rFonts w:ascii="Times New Roman" w:eastAsia="Times New Roman" w:hAnsi="Times New Roman" w:cs="Arial"/>
                <w:bCs/>
                <w:sz w:val="24"/>
                <w:szCs w:val="24"/>
                <w:lang w:eastAsia="ar-SA"/>
              </w:rPr>
              <w:t>reciklācijas</w:t>
            </w:r>
            <w:proofErr w:type="spellEnd"/>
            <w:r w:rsidRPr="00910D82">
              <w:rPr>
                <w:rFonts w:ascii="Times New Roman" w:eastAsia="Times New Roman" w:hAnsi="Times New Roman" w:cs="Arial"/>
                <w:bCs/>
                <w:sz w:val="24"/>
                <w:szCs w:val="24"/>
                <w:lang w:eastAsia="ar-SA"/>
              </w:rPr>
              <w:t xml:space="preserve"> metodi 3000 m</w:t>
            </w:r>
            <w:r w:rsidRPr="00910D82">
              <w:rPr>
                <w:rFonts w:ascii="Times New Roman" w:eastAsia="Times New Roman" w:hAnsi="Times New Roman" w:cs="Arial"/>
                <w:bCs/>
                <w:sz w:val="24"/>
                <w:szCs w:val="24"/>
                <w:vertAlign w:val="superscript"/>
                <w:lang w:eastAsia="ar-SA"/>
              </w:rPr>
              <w:t>2</w:t>
            </w:r>
            <w:r w:rsidRPr="00910D82">
              <w:rPr>
                <w:rFonts w:ascii="Times New Roman" w:eastAsia="Times New Roman" w:hAnsi="Times New Roman" w:cs="Arial"/>
                <w:bCs/>
                <w:sz w:val="24"/>
                <w:szCs w:val="24"/>
                <w:lang w:eastAsia="ar-SA"/>
              </w:rPr>
              <w:t xml:space="preserve"> platībā.</w:t>
            </w:r>
            <w:r w:rsidRPr="00910D82">
              <w:rPr>
                <w:rFonts w:ascii="Times New Roman" w:eastAsia="Times New Roman" w:hAnsi="Times New Roman" w:cs="Times New Roman"/>
                <w:sz w:val="24"/>
                <w:szCs w:val="24"/>
                <w:lang w:eastAsia="ar-SA"/>
              </w:rPr>
              <w:t xml:space="preserve"> Objektiem, kuros attiecīgie darbi veikti, jābūt pabeigtiem, </w:t>
            </w:r>
            <w:r w:rsidRPr="00910D82">
              <w:rPr>
                <w:rFonts w:ascii="Times New Roman" w:eastAsia="Times New Roman" w:hAnsi="Times New Roman" w:cs="Times New Roman"/>
                <w:sz w:val="24"/>
                <w:szCs w:val="24"/>
              </w:rPr>
              <w:t>līgumā noteiktajā termiņā un kvalitāt</w:t>
            </w:r>
            <w:r w:rsidRPr="0041686E">
              <w:rPr>
                <w:rFonts w:ascii="Times New Roman" w:eastAsia="Times New Roman" w:hAnsi="Times New Roman" w:cs="Times New Roman"/>
                <w:sz w:val="24"/>
                <w:szCs w:val="24"/>
              </w:rPr>
              <w:t xml:space="preserve">ē. </w:t>
            </w:r>
          </w:p>
        </w:tc>
        <w:tc>
          <w:tcPr>
            <w:tcW w:w="4054" w:type="dxa"/>
            <w:shd w:val="clear" w:color="auto" w:fill="auto"/>
          </w:tcPr>
          <w:p w14:paraId="26CB7C9C" w14:textId="77777777" w:rsidR="0041686E" w:rsidRPr="0041686E" w:rsidRDefault="0041686E" w:rsidP="0041686E">
            <w:pPr>
              <w:widowControl w:val="0"/>
              <w:spacing w:after="0" w:line="240" w:lineRule="auto"/>
              <w:jc w:val="both"/>
              <w:rPr>
                <w:rFonts w:ascii="Times New Roman" w:eastAsia="Times New Roman" w:hAnsi="Times New Roman" w:cs="Times New Roman"/>
                <w:sz w:val="24"/>
                <w:szCs w:val="24"/>
                <w:lang w:eastAsia="ar-SA"/>
              </w:rPr>
            </w:pPr>
            <w:r w:rsidRPr="0041686E">
              <w:rPr>
                <w:rFonts w:ascii="Times New Roman" w:eastAsia="Times New Roman" w:hAnsi="Times New Roman" w:cs="Times New Roman"/>
                <w:sz w:val="24"/>
                <w:szCs w:val="24"/>
                <w:lang w:eastAsia="ar-SA"/>
              </w:rPr>
              <w:t xml:space="preserve">3.7.1. </w:t>
            </w:r>
            <w:r w:rsidRPr="0041686E">
              <w:rPr>
                <w:rFonts w:ascii="Times New Roman" w:eastAsia="Times New Roman" w:hAnsi="Times New Roman" w:cs="Times New Roman"/>
                <w:color w:val="000000"/>
                <w:sz w:val="24"/>
                <w:szCs w:val="24"/>
                <w:lang w:eastAsia="ar-SA"/>
              </w:rPr>
              <w:t xml:space="preserve">Ceļu būvdarbu vadītājam </w:t>
            </w:r>
            <w:r w:rsidRPr="0041686E">
              <w:rPr>
                <w:rFonts w:ascii="Times New Roman" w:eastAsia="Times New Roman" w:hAnsi="Times New Roman" w:cs="Times New Roman"/>
                <w:sz w:val="24"/>
                <w:szCs w:val="24"/>
                <w:lang w:eastAsia="ar-SA"/>
              </w:rPr>
              <w:t xml:space="preserve">par norādītajiem darbiem jāiesniedz dokumenti (piemēram, būvdarbu vadītāju saistību rakstu kopijas, būvatļauju kopijas, akts par izpildītiem būvdarbiem, atsauksmi no pasūtītāja utt.), kas apliecina būvdarbu vadītāja </w:t>
            </w:r>
            <w:r w:rsidRPr="00910D82">
              <w:rPr>
                <w:rFonts w:ascii="Times New Roman" w:eastAsia="Times New Roman" w:hAnsi="Times New Roman" w:cs="Times New Roman"/>
                <w:sz w:val="24"/>
                <w:szCs w:val="24"/>
                <w:lang w:eastAsia="ar-SA"/>
              </w:rPr>
              <w:t xml:space="preserve">statusu attiecīgo būvdarbu veikšanā </w:t>
            </w:r>
            <w:r w:rsidRPr="00910D82">
              <w:rPr>
                <w:rFonts w:ascii="Times New Roman" w:eastAsia="Calibri" w:hAnsi="Times New Roman" w:cs="Times New Roman"/>
                <w:bCs/>
                <w:sz w:val="24"/>
                <w:szCs w:val="24"/>
              </w:rPr>
              <w:t>(Nolikuma 6</w:t>
            </w:r>
            <w:r w:rsidRPr="00910D82">
              <w:rPr>
                <w:rFonts w:ascii="Times New Roman" w:eastAsia="Calibri" w:hAnsi="Times New Roman" w:cs="Times New Roman"/>
                <w:sz w:val="24"/>
                <w:szCs w:val="24"/>
              </w:rPr>
              <w:t>. pielikums</w:t>
            </w:r>
            <w:r w:rsidRPr="00910D82">
              <w:rPr>
                <w:rFonts w:ascii="Times New Roman" w:eastAsia="Calibri" w:hAnsi="Times New Roman" w:cs="Times New Roman"/>
                <w:bCs/>
                <w:sz w:val="24"/>
                <w:szCs w:val="24"/>
              </w:rPr>
              <w:t>)</w:t>
            </w:r>
            <w:r w:rsidRPr="00910D82">
              <w:rPr>
                <w:rFonts w:ascii="Times New Roman" w:eastAsia="Calibri" w:hAnsi="Times New Roman" w:cs="Times New Roman"/>
                <w:bCs/>
                <w:i/>
                <w:sz w:val="24"/>
                <w:szCs w:val="24"/>
              </w:rPr>
              <w:t>.</w:t>
            </w:r>
          </w:p>
          <w:p w14:paraId="37F20568" w14:textId="77777777" w:rsidR="00910D82" w:rsidRDefault="0041686E" w:rsidP="0041686E">
            <w:pPr>
              <w:widowControl w:val="0"/>
              <w:spacing w:after="0"/>
              <w:jc w:val="both"/>
              <w:rPr>
                <w:rFonts w:ascii="Times New Roman" w:eastAsia="Times New Roman" w:hAnsi="Times New Roman" w:cs="Times New Roman"/>
                <w:sz w:val="24"/>
                <w:szCs w:val="24"/>
                <w:lang w:eastAsia="ar-SA"/>
              </w:rPr>
            </w:pPr>
            <w:r w:rsidRPr="0041686E">
              <w:rPr>
                <w:rFonts w:ascii="Times New Roman" w:eastAsia="Times New Roman" w:hAnsi="Times New Roman" w:cs="Times New Roman"/>
                <w:color w:val="000000"/>
                <w:sz w:val="24"/>
                <w:szCs w:val="24"/>
                <w:lang w:eastAsia="ar-SA"/>
              </w:rPr>
              <w:t>3.7.2. Ceļu būvdarbu vadītājs</w:t>
            </w:r>
            <w:r w:rsidRPr="0041686E">
              <w:rPr>
                <w:rFonts w:ascii="Times New Roman" w:eastAsia="Times New Roman" w:hAnsi="Times New Roman" w:cs="Times New Roman"/>
                <w:sz w:val="24"/>
                <w:szCs w:val="24"/>
                <w:lang w:eastAsia="ar-SA"/>
              </w:rPr>
              <w:t xml:space="preserve"> ir ieguvis sertifikāciju atbilstoši Latvijas Republikas normatīvajos aktos noteiktajam būvniecības jomā būvdarbu vadīšanā.  </w:t>
            </w:r>
          </w:p>
          <w:p w14:paraId="6778211F" w14:textId="3D310172" w:rsidR="0041686E" w:rsidRPr="0041686E" w:rsidRDefault="00910D82" w:rsidP="0041686E">
            <w:pPr>
              <w:widowControl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3.7.3. </w:t>
            </w:r>
            <w:r w:rsidR="0041686E" w:rsidRPr="0041686E">
              <w:rPr>
                <w:rFonts w:ascii="Times New Roman" w:eastAsia="Times New Roman" w:hAnsi="Times New Roman" w:cs="Times New Roman"/>
                <w:sz w:val="24"/>
                <w:szCs w:val="24"/>
                <w:lang w:eastAsia="ar-SA"/>
              </w:rPr>
              <w:t>Ārvalstu pretendenta personāla kvalifikācijai jāatbilst speciālista reģistrācijas valsts prasībām noteiktu pakalpojumu sniegšanā.</w:t>
            </w:r>
          </w:p>
          <w:p w14:paraId="069B81CD" w14:textId="4FD7BDCE" w:rsidR="0041686E" w:rsidRPr="0041686E" w:rsidRDefault="0041686E" w:rsidP="0041686E">
            <w:pPr>
              <w:widowControl w:val="0"/>
              <w:spacing w:after="0" w:line="240" w:lineRule="auto"/>
              <w:jc w:val="both"/>
              <w:rPr>
                <w:rFonts w:ascii="Times New Roman" w:eastAsia="Times New Roman" w:hAnsi="Times New Roman" w:cs="Times New Roman"/>
                <w:sz w:val="24"/>
                <w:szCs w:val="24"/>
                <w:lang w:eastAsia="ar-SA"/>
              </w:rPr>
            </w:pPr>
            <w:r w:rsidRPr="0041686E">
              <w:rPr>
                <w:rFonts w:ascii="Times New Roman" w:eastAsia="Arial Unicode MS" w:hAnsi="Times New Roman" w:cs="Times New Roman"/>
                <w:sz w:val="24"/>
                <w:szCs w:val="24"/>
                <w:bdr w:val="none" w:sz="0" w:space="0" w:color="auto" w:frame="1"/>
                <w:lang w:eastAsia="lv-LV"/>
              </w:rPr>
              <w:t>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41686E">
              <w:rPr>
                <w:rFonts w:ascii="Times New Roman" w:eastAsia="Calibri" w:hAnsi="Times New Roman" w:cs="Times New Roman"/>
                <w:bCs/>
                <w:sz w:val="24"/>
                <w:szCs w:val="24"/>
              </w:rPr>
              <w:t>.</w:t>
            </w:r>
            <w:r w:rsidRPr="0041686E">
              <w:rPr>
                <w:rFonts w:ascii="Times New Roman" w:eastAsia="Times New Roman" w:hAnsi="Times New Roman" w:cs="Times New Roman"/>
                <w:sz w:val="24"/>
                <w:szCs w:val="24"/>
                <w:lang w:eastAsia="ar-SA"/>
              </w:rPr>
              <w:t xml:space="preserve"> </w:t>
            </w:r>
          </w:p>
          <w:p w14:paraId="6C40C784" w14:textId="22995DC8" w:rsidR="0041686E" w:rsidRPr="00910D82" w:rsidRDefault="0041686E" w:rsidP="00910D82">
            <w:pPr>
              <w:widowControl w:val="0"/>
              <w:spacing w:after="0" w:line="240" w:lineRule="auto"/>
              <w:jc w:val="both"/>
              <w:rPr>
                <w:rFonts w:ascii="Times New Roman" w:eastAsia="Times New Roman" w:hAnsi="Times New Roman" w:cs="Times New Roman"/>
                <w:sz w:val="24"/>
                <w:szCs w:val="24"/>
                <w:lang w:eastAsia="ar-SA"/>
              </w:rPr>
            </w:pPr>
            <w:r w:rsidRPr="0041686E">
              <w:rPr>
                <w:rFonts w:ascii="Times New Roman" w:eastAsia="Times New Roman" w:hAnsi="Times New Roman" w:cs="Times New Roman"/>
                <w:sz w:val="24"/>
                <w:szCs w:val="24"/>
                <w:lang w:eastAsia="ar-SA"/>
              </w:rPr>
              <w:t xml:space="preserve">3.7.4. </w:t>
            </w:r>
            <w:r w:rsidRPr="0041686E">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41686E" w:rsidRPr="0041686E" w14:paraId="1838E8E0" w14:textId="77777777" w:rsidTr="0041686E">
        <w:tc>
          <w:tcPr>
            <w:tcW w:w="5160" w:type="dxa"/>
            <w:shd w:val="clear" w:color="auto" w:fill="auto"/>
          </w:tcPr>
          <w:p w14:paraId="1C78CE0B" w14:textId="77777777" w:rsidR="0041686E" w:rsidRPr="0041686E" w:rsidRDefault="0041686E" w:rsidP="0041686E">
            <w:pPr>
              <w:suppressAutoHyphens/>
              <w:spacing w:before="120" w:after="120" w:line="240" w:lineRule="auto"/>
              <w:jc w:val="both"/>
              <w:rPr>
                <w:rFonts w:ascii="Times New Roman" w:eastAsia="Times New Roman" w:hAnsi="Times New Roman" w:cs="Times New Roman"/>
                <w:color w:val="000000"/>
                <w:sz w:val="24"/>
                <w:szCs w:val="24"/>
                <w:lang w:eastAsia="ar-SA"/>
              </w:rPr>
            </w:pPr>
            <w:r w:rsidRPr="0041686E">
              <w:rPr>
                <w:rFonts w:ascii="Times New Roman" w:hAnsi="Times New Roman" w:cs="Times New Roman"/>
                <w:sz w:val="24"/>
                <w:szCs w:val="24"/>
                <w:lang w:eastAsia="ar-SA"/>
              </w:rPr>
              <w:t xml:space="preserve">3.8. Pretendentam līguma izpildē jānodrošina darba aizsardzības koordinators. </w:t>
            </w:r>
          </w:p>
        </w:tc>
        <w:tc>
          <w:tcPr>
            <w:tcW w:w="4054" w:type="dxa"/>
            <w:shd w:val="clear" w:color="auto" w:fill="auto"/>
          </w:tcPr>
          <w:p w14:paraId="61853264" w14:textId="77777777" w:rsidR="0041686E" w:rsidRPr="0041686E" w:rsidRDefault="0041686E" w:rsidP="0041686E">
            <w:pPr>
              <w:widowControl w:val="0"/>
              <w:spacing w:after="0" w:line="240" w:lineRule="auto"/>
              <w:jc w:val="both"/>
              <w:rPr>
                <w:rFonts w:ascii="Times New Roman" w:eastAsia="Times New Roman" w:hAnsi="Times New Roman" w:cs="Times New Roman"/>
                <w:sz w:val="24"/>
                <w:szCs w:val="24"/>
                <w:lang w:eastAsia="ar-SA"/>
              </w:rPr>
            </w:pPr>
            <w:r w:rsidRPr="0041686E">
              <w:rPr>
                <w:rFonts w:ascii="Times New Roman" w:eastAsia="Arial Unicode MS" w:hAnsi="Times New Roman" w:cs="Times New Roman"/>
                <w:sz w:val="24"/>
                <w:szCs w:val="24"/>
                <w:bdr w:val="none" w:sz="0" w:space="0" w:color="auto" w:frame="1"/>
                <w:lang w:eastAsia="lv-LV"/>
              </w:rPr>
              <w:t>3.8.</w:t>
            </w:r>
            <w:bookmarkStart w:id="9" w:name="_Hlk3381430"/>
            <w:r w:rsidRPr="0041686E">
              <w:rPr>
                <w:rFonts w:ascii="Times New Roman" w:eastAsia="Arial Unicode MS" w:hAnsi="Times New Roman" w:cs="Times New Roman"/>
                <w:sz w:val="24"/>
                <w:szCs w:val="24"/>
                <w:bdr w:val="none" w:sz="0" w:space="0" w:color="auto" w:frame="1"/>
                <w:lang w:eastAsia="lv-LV"/>
              </w:rPr>
              <w:t xml:space="preserve">1. Pretendentam jāiesniedz apliecinājums, ka gadījumā, ja ar Pretendentu tiks noslēgts iepirkuma līgums, tas nodrošinās līguma izpildē darbu aizsardzības koordinatoru atbilstoši Latvijas Republikas normatīvajiem aktiem un iepirkuma līgumam </w:t>
            </w:r>
            <w:r w:rsidRPr="0041686E">
              <w:rPr>
                <w:rFonts w:ascii="Times New Roman" w:eastAsia="Calibri" w:hAnsi="Times New Roman" w:cs="Times New Roman"/>
                <w:bCs/>
                <w:sz w:val="24"/>
                <w:szCs w:val="24"/>
              </w:rPr>
              <w:t>(Nolikuma 6</w:t>
            </w:r>
            <w:r w:rsidRPr="0041686E">
              <w:rPr>
                <w:rFonts w:ascii="Times New Roman" w:eastAsia="Calibri" w:hAnsi="Times New Roman" w:cs="Times New Roman"/>
                <w:sz w:val="24"/>
                <w:szCs w:val="24"/>
              </w:rPr>
              <w:t>. pielikums</w:t>
            </w:r>
            <w:r w:rsidRPr="0041686E">
              <w:rPr>
                <w:rFonts w:ascii="Times New Roman" w:eastAsia="Calibri" w:hAnsi="Times New Roman" w:cs="Times New Roman"/>
                <w:bCs/>
                <w:sz w:val="24"/>
                <w:szCs w:val="24"/>
              </w:rPr>
              <w:t>).</w:t>
            </w:r>
            <w:r w:rsidRPr="0041686E">
              <w:rPr>
                <w:rFonts w:ascii="Times New Roman" w:eastAsia="Times New Roman" w:hAnsi="Times New Roman" w:cs="Times New Roman"/>
                <w:sz w:val="24"/>
                <w:szCs w:val="24"/>
                <w:lang w:eastAsia="ar-SA"/>
              </w:rPr>
              <w:t xml:space="preserve"> </w:t>
            </w:r>
          </w:p>
          <w:p w14:paraId="4DEB2196" w14:textId="77777777" w:rsidR="0041686E" w:rsidRPr="0041686E" w:rsidRDefault="0041686E" w:rsidP="0041686E">
            <w:pPr>
              <w:widowControl w:val="0"/>
              <w:spacing w:after="0" w:line="240" w:lineRule="auto"/>
              <w:jc w:val="both"/>
              <w:rPr>
                <w:rFonts w:ascii="Times New Roman" w:eastAsia="Times New Roman" w:hAnsi="Times New Roman" w:cs="Times New Roman"/>
                <w:sz w:val="24"/>
                <w:szCs w:val="24"/>
                <w:lang w:eastAsia="ar-SA"/>
              </w:rPr>
            </w:pPr>
            <w:r w:rsidRPr="0041686E">
              <w:rPr>
                <w:rFonts w:ascii="Times New Roman" w:eastAsia="Times New Roman" w:hAnsi="Times New Roman" w:cs="Times New Roman"/>
                <w:sz w:val="24"/>
                <w:szCs w:val="24"/>
                <w:lang w:eastAsia="ar-SA"/>
              </w:rPr>
              <w:t>3.8.2. Pretendenta piedāvājumā norādītā ārvalstu speciālista kvalifikācijai jāatbilst speciālista valsts normatīvo aktu prasībām.</w:t>
            </w:r>
          </w:p>
          <w:bookmarkEnd w:id="9"/>
          <w:p w14:paraId="5074499D" w14:textId="77777777" w:rsidR="0041686E" w:rsidRPr="0041686E" w:rsidRDefault="0041686E" w:rsidP="0041686E">
            <w:pPr>
              <w:widowControl w:val="0"/>
              <w:spacing w:after="0"/>
              <w:jc w:val="both"/>
              <w:rPr>
                <w:rFonts w:ascii="Times New Roman" w:eastAsia="Calibri" w:hAnsi="Times New Roman" w:cs="Times New Roman"/>
                <w:sz w:val="24"/>
                <w:szCs w:val="24"/>
                <w:highlight w:val="green"/>
              </w:rPr>
            </w:pPr>
          </w:p>
        </w:tc>
      </w:tr>
      <w:tr w:rsidR="0041686E" w:rsidRPr="0041686E" w14:paraId="0066C156" w14:textId="77777777" w:rsidTr="0041686E">
        <w:tc>
          <w:tcPr>
            <w:tcW w:w="5160" w:type="dxa"/>
            <w:shd w:val="clear" w:color="auto" w:fill="auto"/>
          </w:tcPr>
          <w:p w14:paraId="5A4A8EDF" w14:textId="77777777" w:rsidR="0041686E" w:rsidRPr="0041686E" w:rsidRDefault="0041686E" w:rsidP="0041686E">
            <w:pPr>
              <w:suppressAutoHyphens/>
              <w:spacing w:before="120" w:after="120" w:line="240" w:lineRule="auto"/>
              <w:jc w:val="both"/>
              <w:rPr>
                <w:rFonts w:ascii="Times New Roman" w:hAnsi="Times New Roman" w:cs="Times New Roman"/>
                <w:sz w:val="24"/>
                <w:szCs w:val="24"/>
                <w:lang w:eastAsia="ar-SA"/>
              </w:rPr>
            </w:pPr>
            <w:r w:rsidRPr="0041686E">
              <w:rPr>
                <w:rFonts w:ascii="Times New Roman" w:hAnsi="Times New Roman" w:cs="Times New Roman"/>
                <w:sz w:val="24"/>
                <w:szCs w:val="24"/>
              </w:rPr>
              <w:t>3.9. Pretendents garantē, ka</w:t>
            </w:r>
            <w:r w:rsidRPr="0041686E">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41686E">
              <w:rPr>
                <w:rFonts w:ascii="Times New Roman" w:hAnsi="Times New Roman" w:cs="Times New Roman"/>
                <w:sz w:val="24"/>
                <w:szCs w:val="24"/>
              </w:rPr>
              <w:t xml:space="preserve">visu </w:t>
            </w:r>
            <w:r w:rsidRPr="0041686E">
              <w:rPr>
                <w:rFonts w:ascii="Times New Roman" w:eastAsia="Arial Unicode MS" w:hAnsi="Times New Roman" w:cs="Times New Roman"/>
                <w:sz w:val="24"/>
                <w:szCs w:val="24"/>
                <w:bdr w:val="none" w:sz="0" w:space="0" w:color="auto" w:frame="1"/>
                <w:lang w:eastAsia="lv-LV"/>
              </w:rPr>
              <w:t xml:space="preserve">iepirkuma </w:t>
            </w:r>
            <w:r w:rsidRPr="0041686E">
              <w:rPr>
                <w:rFonts w:ascii="Times New Roman" w:hAnsi="Times New Roman" w:cs="Times New Roman"/>
                <w:sz w:val="24"/>
                <w:szCs w:val="24"/>
              </w:rPr>
              <w:t xml:space="preserve">līguma darbības laiku veiks būvdarbu veicēja vispārējās civiltiesiskās atbildības un    </w:t>
            </w:r>
            <w:proofErr w:type="spellStart"/>
            <w:r w:rsidRPr="0041686E">
              <w:rPr>
                <w:rFonts w:ascii="Times New Roman" w:hAnsi="Times New Roman" w:cs="Times New Roman"/>
                <w:sz w:val="24"/>
                <w:szCs w:val="24"/>
              </w:rPr>
              <w:t>būvspeciālistu</w:t>
            </w:r>
            <w:proofErr w:type="spellEnd"/>
            <w:r w:rsidRPr="0041686E">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41686E">
              <w:rPr>
                <w:rFonts w:ascii="Times New Roman" w:hAnsi="Times New Roman" w:cs="Times New Roman"/>
                <w:sz w:val="24"/>
                <w:szCs w:val="24"/>
              </w:rPr>
              <w:t>būvspeciālistu</w:t>
            </w:r>
            <w:proofErr w:type="spellEnd"/>
            <w:r w:rsidRPr="0041686E">
              <w:rPr>
                <w:rFonts w:ascii="Times New Roman" w:hAnsi="Times New Roman" w:cs="Times New Roman"/>
                <w:sz w:val="24"/>
                <w:szCs w:val="24"/>
              </w:rPr>
              <w:t xml:space="preserve"> un būvdarbu veicēju civiltiesiskās atbildības obligāto apdrošināšanu”. </w:t>
            </w:r>
          </w:p>
        </w:tc>
        <w:tc>
          <w:tcPr>
            <w:tcW w:w="4054" w:type="dxa"/>
            <w:shd w:val="clear" w:color="auto" w:fill="auto"/>
          </w:tcPr>
          <w:p w14:paraId="7957F55F" w14:textId="77777777" w:rsidR="0041686E" w:rsidRPr="0041686E" w:rsidRDefault="0041686E" w:rsidP="0041686E">
            <w:pPr>
              <w:widowControl w:val="0"/>
              <w:spacing w:after="0"/>
              <w:jc w:val="both"/>
              <w:rPr>
                <w:rFonts w:ascii="Times New Roman" w:hAnsi="Times New Roman" w:cs="Times New Roman"/>
                <w:sz w:val="24"/>
                <w:szCs w:val="24"/>
              </w:rPr>
            </w:pPr>
            <w:r w:rsidRPr="0041686E">
              <w:rPr>
                <w:rFonts w:ascii="Times New Roman" w:hAnsi="Times New Roman" w:cs="Times New Roman"/>
                <w:sz w:val="24"/>
                <w:szCs w:val="24"/>
              </w:rPr>
              <w:t xml:space="preserve">3.9.1. Pretendentam jāiesniedz apliecinājums, </w:t>
            </w:r>
            <w:r w:rsidRPr="0041686E">
              <w:rPr>
                <w:rFonts w:ascii="Times New Roman" w:eastAsia="Arial Unicode MS" w:hAnsi="Times New Roman" w:cs="Times New Roman"/>
                <w:sz w:val="24"/>
                <w:szCs w:val="24"/>
                <w:bdr w:val="none" w:sz="0" w:space="0" w:color="auto" w:frame="1"/>
                <w:lang w:eastAsia="lv-LV"/>
              </w:rPr>
              <w:t>ka gadījumā, ja ar Pretendentu tiks noslēgts iepirkuma līgums, tas 7</w:t>
            </w:r>
            <w:r w:rsidRPr="0041686E">
              <w:rPr>
                <w:rFonts w:ascii="Times New Roman" w:hAnsi="Times New Roman" w:cs="Times New Roman"/>
                <w:sz w:val="24"/>
                <w:szCs w:val="24"/>
              </w:rPr>
              <w:t xml:space="preserve"> darba dienu laikā no līguma parakstīšanas dienas iesniegs Pasūtītājam, apdrošināšanas polisi un dokumentu, kas apliecina apdrošināšanas prēmijas apmaksu.</w:t>
            </w:r>
          </w:p>
          <w:p w14:paraId="3E6D4116" w14:textId="77777777" w:rsidR="0041686E" w:rsidRPr="0041686E" w:rsidRDefault="0041686E" w:rsidP="0041686E">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p>
        </w:tc>
      </w:tr>
      <w:tr w:rsidR="0041686E" w:rsidRPr="0041686E" w14:paraId="0753A70E" w14:textId="77777777" w:rsidTr="0041686E">
        <w:tc>
          <w:tcPr>
            <w:tcW w:w="5160" w:type="dxa"/>
            <w:shd w:val="clear" w:color="auto" w:fill="auto"/>
          </w:tcPr>
          <w:p w14:paraId="0113B9A4" w14:textId="77777777" w:rsidR="0041686E" w:rsidRPr="0041686E" w:rsidRDefault="0041686E" w:rsidP="0041686E">
            <w:pPr>
              <w:suppressAutoHyphens/>
              <w:spacing w:before="120" w:after="120" w:line="240" w:lineRule="auto"/>
              <w:jc w:val="both"/>
              <w:rPr>
                <w:rFonts w:ascii="Times New Roman" w:eastAsia="Calibri" w:hAnsi="Times New Roman" w:cs="Times New Roman"/>
                <w:sz w:val="24"/>
                <w:szCs w:val="24"/>
                <w:highlight w:val="green"/>
              </w:rPr>
            </w:pPr>
            <w:r w:rsidRPr="0041686E">
              <w:rPr>
                <w:rFonts w:ascii="Times New Roman" w:eastAsia="Calibri" w:hAnsi="Times New Roman" w:cs="Times New Roman"/>
                <w:sz w:val="24"/>
                <w:szCs w:val="24"/>
              </w:rPr>
              <w:t>3.10.</w:t>
            </w:r>
            <w:r w:rsidRPr="0041686E">
              <w:rPr>
                <w:rFonts w:ascii="Times New Roman" w:hAnsi="Times New Roman" w:cs="Times New Roman"/>
                <w:sz w:val="24"/>
                <w:szCs w:val="24"/>
              </w:rPr>
              <w:t xml:space="preserve"> Pretendents garantē, ka</w:t>
            </w:r>
            <w:r w:rsidRPr="0041686E">
              <w:rPr>
                <w:rFonts w:ascii="Times New Roman" w:eastAsia="Arial Unicode MS" w:hAnsi="Times New Roman" w:cs="Times New Roman"/>
                <w:sz w:val="24"/>
                <w:szCs w:val="24"/>
                <w:bdr w:val="none" w:sz="0" w:space="0" w:color="auto" w:frame="1"/>
                <w:lang w:eastAsia="lv-LV"/>
              </w:rPr>
              <w:t xml:space="preserve"> gadījumā, ja ar Pretendentu tiks </w:t>
            </w:r>
            <w:r w:rsidRPr="00910D82">
              <w:rPr>
                <w:rFonts w:ascii="Times New Roman" w:eastAsia="Arial Unicode MS" w:hAnsi="Times New Roman" w:cs="Times New Roman"/>
                <w:sz w:val="24"/>
                <w:szCs w:val="24"/>
                <w:bdr w:val="none" w:sz="0" w:space="0" w:color="auto" w:frame="1"/>
                <w:lang w:eastAsia="lv-LV"/>
              </w:rPr>
              <w:t xml:space="preserve">noslēgts iepirkuma līgums, tas uz </w:t>
            </w:r>
            <w:r w:rsidRPr="00910D82">
              <w:rPr>
                <w:rFonts w:ascii="Times New Roman" w:hAnsi="Times New Roman" w:cs="Times New Roman"/>
                <w:sz w:val="24"/>
                <w:szCs w:val="24"/>
              </w:rPr>
              <w:t xml:space="preserve">visu </w:t>
            </w:r>
            <w:r w:rsidRPr="00910D82">
              <w:rPr>
                <w:rFonts w:ascii="Times New Roman" w:eastAsia="Arial Unicode MS" w:hAnsi="Times New Roman" w:cs="Times New Roman"/>
                <w:sz w:val="24"/>
                <w:szCs w:val="24"/>
                <w:bdr w:val="none" w:sz="0" w:space="0" w:color="auto" w:frame="1"/>
                <w:lang w:eastAsia="lv-LV"/>
              </w:rPr>
              <w:t xml:space="preserve">iepirkuma </w:t>
            </w:r>
            <w:r w:rsidRPr="00910D82">
              <w:rPr>
                <w:rFonts w:ascii="Times New Roman" w:hAnsi="Times New Roman" w:cs="Times New Roman"/>
                <w:sz w:val="24"/>
                <w:szCs w:val="24"/>
              </w:rPr>
              <w:t xml:space="preserve">līguma darbības laiku veiks </w:t>
            </w:r>
            <w:r w:rsidRPr="00910D82">
              <w:rPr>
                <w:rFonts w:ascii="Times New Roman" w:hAnsi="Times New Roman" w:cs="Times New Roman"/>
                <w:color w:val="000000"/>
                <w:sz w:val="24"/>
                <w:szCs w:val="24"/>
              </w:rPr>
              <w:t>v</w:t>
            </w:r>
            <w:r w:rsidRPr="00910D82">
              <w:rPr>
                <w:rFonts w:ascii="Times New Roman" w:hAnsi="Times New Roman" w:cs="Times New Roman"/>
                <w:sz w:val="24"/>
                <w:szCs w:val="24"/>
              </w:rPr>
              <w:t>isu celtniecības risku apdrošināšanu 20% apmērā</w:t>
            </w:r>
            <w:r w:rsidRPr="0041686E">
              <w:rPr>
                <w:rFonts w:ascii="Times New Roman" w:hAnsi="Times New Roman" w:cs="Times New Roman"/>
                <w:sz w:val="24"/>
                <w:szCs w:val="24"/>
              </w:rPr>
              <w:t xml:space="preserve"> no Pretendenta piedāvātās līgumcenas.</w:t>
            </w:r>
          </w:p>
        </w:tc>
        <w:tc>
          <w:tcPr>
            <w:tcW w:w="4054" w:type="dxa"/>
            <w:shd w:val="clear" w:color="auto" w:fill="auto"/>
          </w:tcPr>
          <w:p w14:paraId="6CC5814C" w14:textId="77777777" w:rsidR="0041686E" w:rsidRPr="0041686E" w:rsidRDefault="0041686E" w:rsidP="0041686E">
            <w:pPr>
              <w:widowControl w:val="0"/>
              <w:spacing w:after="0"/>
              <w:jc w:val="both"/>
              <w:rPr>
                <w:rFonts w:ascii="Times New Roman" w:hAnsi="Times New Roman" w:cs="Times New Roman"/>
                <w:sz w:val="24"/>
                <w:szCs w:val="24"/>
              </w:rPr>
            </w:pPr>
            <w:r w:rsidRPr="0041686E">
              <w:rPr>
                <w:rFonts w:ascii="Times New Roman" w:eastAsia="Calibri" w:hAnsi="Times New Roman" w:cs="Times New Roman"/>
                <w:sz w:val="24"/>
                <w:szCs w:val="24"/>
              </w:rPr>
              <w:t>3.10.1.</w:t>
            </w:r>
            <w:r w:rsidRPr="0041686E">
              <w:rPr>
                <w:rFonts w:ascii="Times New Roman" w:hAnsi="Times New Roman" w:cs="Times New Roman"/>
                <w:sz w:val="24"/>
                <w:szCs w:val="24"/>
              </w:rPr>
              <w:t xml:space="preserve"> Pretendentam jāiesniedz apliecinājums, </w:t>
            </w:r>
            <w:r w:rsidRPr="0041686E">
              <w:rPr>
                <w:rFonts w:ascii="Times New Roman" w:eastAsia="Arial Unicode MS" w:hAnsi="Times New Roman" w:cs="Times New Roman"/>
                <w:sz w:val="24"/>
                <w:szCs w:val="24"/>
                <w:bdr w:val="none" w:sz="0" w:space="0" w:color="auto" w:frame="1"/>
                <w:lang w:eastAsia="lv-LV"/>
              </w:rPr>
              <w:t>ka gadījumā, ja ar Pretendentu tiks noslēgts iepirkuma līgums, tas 7</w:t>
            </w:r>
            <w:r w:rsidRPr="0041686E">
              <w:rPr>
                <w:rFonts w:ascii="Times New Roman" w:hAnsi="Times New Roman" w:cs="Times New Roman"/>
                <w:sz w:val="24"/>
                <w:szCs w:val="24"/>
              </w:rPr>
              <w:t xml:space="preserve"> darba dienu laikā no līguma parakstīšanas dienas iesniegs Pasūtītājam, apdrošināšanas polisi un dokumentu, kas apliecina apdrošināšanas prēmijas apmaksu.</w:t>
            </w:r>
          </w:p>
          <w:p w14:paraId="6FFE3C13" w14:textId="77777777" w:rsidR="0041686E" w:rsidRPr="0041686E" w:rsidRDefault="0041686E" w:rsidP="0041686E">
            <w:pPr>
              <w:widowControl w:val="0"/>
              <w:spacing w:after="0"/>
              <w:jc w:val="both"/>
              <w:rPr>
                <w:rFonts w:ascii="Times New Roman" w:eastAsia="Calibri" w:hAnsi="Times New Roman" w:cs="Times New Roman"/>
                <w:sz w:val="24"/>
                <w:szCs w:val="24"/>
                <w:highlight w:val="green"/>
              </w:rPr>
            </w:pPr>
          </w:p>
        </w:tc>
      </w:tr>
      <w:tr w:rsidR="0041686E" w:rsidRPr="0041686E" w14:paraId="2B8E268A" w14:textId="77777777" w:rsidTr="0041686E">
        <w:tc>
          <w:tcPr>
            <w:tcW w:w="5160" w:type="dxa"/>
            <w:shd w:val="clear" w:color="auto" w:fill="auto"/>
          </w:tcPr>
          <w:p w14:paraId="2F3C8B32" w14:textId="77777777" w:rsidR="0041686E" w:rsidRPr="0041686E" w:rsidRDefault="0041686E" w:rsidP="0041686E">
            <w:pPr>
              <w:suppressAutoHyphens/>
              <w:spacing w:before="120" w:after="120" w:line="240" w:lineRule="auto"/>
              <w:jc w:val="both"/>
              <w:rPr>
                <w:rFonts w:ascii="Times New Roman" w:hAnsi="Times New Roman" w:cs="Times New Roman"/>
                <w:sz w:val="24"/>
                <w:szCs w:val="24"/>
                <w:lang w:eastAsia="ar-SA"/>
              </w:rPr>
            </w:pPr>
            <w:r w:rsidRPr="0041686E">
              <w:rPr>
                <w:rFonts w:ascii="Times New Roman" w:eastAsia="Calibri" w:hAnsi="Times New Roman" w:cs="Times New Roman"/>
                <w:sz w:val="24"/>
                <w:szCs w:val="24"/>
              </w:rPr>
              <w:t>3.11.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054" w:type="dxa"/>
            <w:shd w:val="clear" w:color="auto" w:fill="auto"/>
          </w:tcPr>
          <w:p w14:paraId="40B4BF1A" w14:textId="77777777" w:rsidR="0041686E" w:rsidRPr="0041686E" w:rsidRDefault="0041686E" w:rsidP="0041686E">
            <w:pPr>
              <w:widowControl w:val="0"/>
              <w:spacing w:after="0"/>
              <w:jc w:val="both"/>
              <w:rPr>
                <w:rFonts w:ascii="Times New Roman" w:eastAsia="Calibri" w:hAnsi="Times New Roman" w:cs="Times New Roman"/>
                <w:sz w:val="24"/>
                <w:szCs w:val="24"/>
              </w:rPr>
            </w:pPr>
            <w:r w:rsidRPr="0041686E">
              <w:rPr>
                <w:rFonts w:ascii="Times New Roman" w:eastAsia="Calibri" w:hAnsi="Times New Roman" w:cs="Times New Roman"/>
                <w:sz w:val="24"/>
                <w:szCs w:val="24"/>
              </w:rPr>
              <w:t xml:space="preserve">3.11.1. Ja Pretendents plāno piesaistīt apakšuzņēmēju/s, piedāvājumā ir jāiekļauj </w:t>
            </w:r>
            <w:r w:rsidRPr="0041686E">
              <w:rPr>
                <w:rFonts w:ascii="Times New Roman" w:eastAsia="Calibri" w:hAnsi="Times New Roman" w:cs="Times New Roman"/>
                <w:bCs/>
                <w:sz w:val="24"/>
                <w:szCs w:val="24"/>
              </w:rPr>
              <w:t xml:space="preserve">informācija par </w:t>
            </w:r>
            <w:r w:rsidRPr="00910D82">
              <w:rPr>
                <w:rFonts w:ascii="Times New Roman" w:eastAsia="Calibri" w:hAnsi="Times New Roman" w:cs="Times New Roman"/>
                <w:bCs/>
                <w:sz w:val="24"/>
                <w:szCs w:val="24"/>
              </w:rPr>
              <w:t xml:space="preserve">apakšuzņēmējiem </w:t>
            </w:r>
            <w:r w:rsidRPr="00910D82">
              <w:rPr>
                <w:rFonts w:ascii="Times New Roman" w:eastAsia="Calibri" w:hAnsi="Times New Roman" w:cs="Times New Roman"/>
                <w:bCs/>
                <w:spacing w:val="-20"/>
                <w:sz w:val="24"/>
                <w:szCs w:val="24"/>
              </w:rPr>
              <w:t>(9.pielikums).</w:t>
            </w:r>
          </w:p>
          <w:p w14:paraId="71141C4A" w14:textId="77777777" w:rsidR="0041686E" w:rsidRPr="0041686E" w:rsidRDefault="0041686E" w:rsidP="0041686E">
            <w:pPr>
              <w:widowControl w:val="0"/>
              <w:spacing w:after="0"/>
              <w:jc w:val="both"/>
              <w:rPr>
                <w:rFonts w:ascii="Times New Roman" w:eastAsia="Calibri" w:hAnsi="Times New Roman" w:cs="Times New Roman"/>
                <w:sz w:val="24"/>
                <w:szCs w:val="24"/>
                <w:highlight w:val="green"/>
              </w:rPr>
            </w:pPr>
          </w:p>
        </w:tc>
      </w:tr>
      <w:tr w:rsidR="0041686E" w:rsidRPr="0041686E" w14:paraId="6CB29E8B" w14:textId="77777777" w:rsidTr="0041686E">
        <w:tc>
          <w:tcPr>
            <w:tcW w:w="9214" w:type="dxa"/>
            <w:gridSpan w:val="2"/>
            <w:shd w:val="clear" w:color="auto" w:fill="BFBFBF"/>
          </w:tcPr>
          <w:p w14:paraId="07694617" w14:textId="77777777" w:rsidR="0041686E" w:rsidRPr="0041686E" w:rsidRDefault="0041686E" w:rsidP="0041686E">
            <w:pPr>
              <w:widowControl w:val="0"/>
              <w:spacing w:after="0" w:line="240" w:lineRule="auto"/>
              <w:jc w:val="both"/>
              <w:rPr>
                <w:rFonts w:ascii="Times New Roman" w:eastAsia="Calibri" w:hAnsi="Times New Roman" w:cs="Times New Roman"/>
                <w:b/>
                <w:bCs/>
                <w:sz w:val="24"/>
                <w:szCs w:val="24"/>
              </w:rPr>
            </w:pPr>
            <w:r w:rsidRPr="0041686E">
              <w:rPr>
                <w:rFonts w:ascii="Times New Roman" w:eastAsia="Calibri" w:hAnsi="Times New Roman" w:cs="Times New Roman"/>
                <w:b/>
                <w:bCs/>
                <w:sz w:val="24"/>
                <w:szCs w:val="24"/>
              </w:rPr>
              <w:t>Tehniskais piedāvājums</w:t>
            </w:r>
          </w:p>
        </w:tc>
      </w:tr>
      <w:tr w:rsidR="0041686E" w:rsidRPr="0041686E" w14:paraId="7BB8B9DF" w14:textId="77777777" w:rsidTr="0041686E">
        <w:tc>
          <w:tcPr>
            <w:tcW w:w="5160" w:type="dxa"/>
            <w:shd w:val="clear" w:color="auto" w:fill="auto"/>
          </w:tcPr>
          <w:p w14:paraId="1B79318F" w14:textId="77777777" w:rsidR="0041686E" w:rsidRPr="0041686E" w:rsidRDefault="0041686E" w:rsidP="0041686E">
            <w:pPr>
              <w:ind w:left="-79" w:firstLine="79"/>
              <w:jc w:val="both"/>
              <w:rPr>
                <w:rFonts w:ascii="Times New Roman" w:eastAsia="Times New Roman" w:hAnsi="Times New Roman" w:cs="Times New Roman"/>
                <w:sz w:val="24"/>
                <w:szCs w:val="24"/>
              </w:rPr>
            </w:pPr>
            <w:r w:rsidRPr="0041686E">
              <w:rPr>
                <w:rFonts w:ascii="Times New Roman" w:eastAsia="Calibri" w:hAnsi="Times New Roman" w:cs="Times New Roman"/>
                <w:sz w:val="24"/>
                <w:szCs w:val="24"/>
              </w:rPr>
              <w:t xml:space="preserve">3.12. </w:t>
            </w:r>
            <w:r w:rsidRPr="0041686E">
              <w:rPr>
                <w:rFonts w:ascii="Times New Roman" w:eastAsia="Times New Roman" w:hAnsi="Times New Roman" w:cs="Times New Roman"/>
                <w:sz w:val="24"/>
                <w:szCs w:val="24"/>
              </w:rPr>
              <w:t xml:space="preserve">Tehniskais piedāvājums jāsagatavo saskaņā ar Tehnisko </w:t>
            </w:r>
            <w:r w:rsidRPr="00910D82">
              <w:rPr>
                <w:rFonts w:ascii="Times New Roman" w:eastAsia="Times New Roman" w:hAnsi="Times New Roman" w:cs="Times New Roman"/>
                <w:sz w:val="24"/>
                <w:szCs w:val="24"/>
              </w:rPr>
              <w:t>specifikāciju (Nolikuma 8.pielikums).</w:t>
            </w:r>
            <w:r w:rsidRPr="0041686E">
              <w:rPr>
                <w:rFonts w:ascii="Times New Roman" w:eastAsia="Times New Roman" w:hAnsi="Times New Roman" w:cs="Times New Roman"/>
                <w:sz w:val="24"/>
                <w:szCs w:val="24"/>
              </w:rPr>
              <w:t xml:space="preserve"> </w:t>
            </w:r>
          </w:p>
        </w:tc>
        <w:tc>
          <w:tcPr>
            <w:tcW w:w="4054" w:type="dxa"/>
            <w:shd w:val="clear" w:color="auto" w:fill="auto"/>
          </w:tcPr>
          <w:p w14:paraId="136F068E" w14:textId="77777777" w:rsidR="0041686E" w:rsidRPr="0041686E" w:rsidRDefault="0041686E" w:rsidP="0041686E">
            <w:pPr>
              <w:spacing w:after="0" w:line="240" w:lineRule="auto"/>
              <w:ind w:left="720" w:hanging="720"/>
              <w:jc w:val="both"/>
              <w:outlineLvl w:val="2"/>
              <w:rPr>
                <w:rFonts w:ascii="Times New Roman" w:eastAsia="Times New Roman" w:hAnsi="Times New Roman" w:cs="Arial"/>
                <w:i/>
                <w:sz w:val="24"/>
                <w:szCs w:val="26"/>
              </w:rPr>
            </w:pPr>
            <w:r w:rsidRPr="0041686E">
              <w:rPr>
                <w:rFonts w:ascii="Times New Roman" w:eastAsia="Times New Roman" w:hAnsi="Times New Roman" w:cs="Arial"/>
                <w:bCs/>
                <w:sz w:val="24"/>
                <w:szCs w:val="24"/>
              </w:rPr>
              <w:t>3.12.1.</w:t>
            </w:r>
            <w:r w:rsidRPr="0041686E">
              <w:rPr>
                <w:rFonts w:ascii="Times New Roman" w:eastAsia="Times New Roman" w:hAnsi="Times New Roman" w:cs="Arial"/>
                <w:bCs/>
                <w:sz w:val="24"/>
                <w:szCs w:val="24"/>
              </w:rPr>
              <w:tab/>
            </w:r>
            <w:r w:rsidRPr="0041686E">
              <w:rPr>
                <w:rFonts w:ascii="Times New Roman" w:eastAsia="Times New Roman" w:hAnsi="Times New Roman" w:cs="Arial"/>
                <w:sz w:val="24"/>
                <w:szCs w:val="26"/>
              </w:rPr>
              <w:t xml:space="preserve">Tehniskā piedāvājuma sastāvs: </w:t>
            </w:r>
          </w:p>
          <w:p w14:paraId="255B33A1" w14:textId="77777777" w:rsidR="0041686E" w:rsidRPr="0041686E" w:rsidRDefault="0041686E" w:rsidP="0041686E">
            <w:pPr>
              <w:spacing w:after="0" w:line="240" w:lineRule="auto"/>
              <w:ind w:hanging="23"/>
              <w:jc w:val="both"/>
              <w:outlineLvl w:val="2"/>
              <w:rPr>
                <w:rFonts w:ascii="Times New Roman" w:eastAsia="Times New Roman" w:hAnsi="Times New Roman" w:cs="Times New Roman"/>
                <w:sz w:val="24"/>
                <w:szCs w:val="24"/>
              </w:rPr>
            </w:pPr>
            <w:r w:rsidRPr="0041686E">
              <w:rPr>
                <w:rFonts w:ascii="Times New Roman" w:eastAsia="Times New Roman" w:hAnsi="Times New Roman" w:cs="Arial"/>
                <w:sz w:val="24"/>
                <w:szCs w:val="26"/>
              </w:rPr>
              <w:t>3.12.1.1. Darbu apjomi – tāme ir jāveido katram objektam atsevišķi</w:t>
            </w:r>
            <w:r w:rsidRPr="0041686E">
              <w:rPr>
                <w:rFonts w:ascii="Times New Roman" w:eastAsia="Times New Roman" w:hAnsi="Times New Roman" w:cs="Times New Roman"/>
                <w:sz w:val="24"/>
                <w:szCs w:val="24"/>
              </w:rPr>
              <w:t xml:space="preserve">  saskaņā ar “Noteikumi par Latvijas būvnormatīvu LBN 501-17 “</w:t>
            </w:r>
            <w:proofErr w:type="spellStart"/>
            <w:r w:rsidRPr="0041686E">
              <w:rPr>
                <w:rFonts w:ascii="Times New Roman" w:eastAsia="Times New Roman" w:hAnsi="Times New Roman" w:cs="Times New Roman"/>
                <w:sz w:val="24"/>
                <w:szCs w:val="24"/>
              </w:rPr>
              <w:t>Būvizmaksu</w:t>
            </w:r>
            <w:proofErr w:type="spellEnd"/>
            <w:r w:rsidRPr="0041686E">
              <w:rPr>
                <w:rFonts w:ascii="Times New Roman" w:eastAsia="Times New Roman" w:hAnsi="Times New Roman" w:cs="Times New Roman"/>
                <w:sz w:val="24"/>
                <w:szCs w:val="24"/>
              </w:rPr>
              <w:t xml:space="preserve"> noteikšanas kārtība”” (apstiprināts ar Ministru kabineta 2017.gada 3.maija noteikumiem Nr.239) prasībām.</w:t>
            </w:r>
            <w:r w:rsidRPr="0041686E">
              <w:rPr>
                <w:rFonts w:ascii="Times New Roman" w:eastAsia="Calibri" w:hAnsi="Times New Roman" w:cs="Times New Roman"/>
                <w:sz w:val="24"/>
                <w:szCs w:val="24"/>
              </w:rPr>
              <w:t xml:space="preserve"> Papildus obligāti jāaizpilda Latvijas būvnormatīva LBN 501-17 </w:t>
            </w:r>
            <w:hyperlink r:id="rId19" w:tooltip="Atvērt citā formātā" w:history="1">
              <w:r w:rsidRPr="0041686E">
                <w:rPr>
                  <w:rFonts w:ascii="Times New Roman" w:eastAsia="Calibri" w:hAnsi="Times New Roman" w:cs="Times New Roman"/>
                  <w:sz w:val="24"/>
                  <w:szCs w:val="24"/>
                </w:rPr>
                <w:t>9. pielikums</w:t>
              </w:r>
            </w:hyperlink>
            <w:r w:rsidRPr="0041686E">
              <w:rPr>
                <w:rFonts w:ascii="Times New Roman" w:eastAsia="Calibri" w:hAnsi="Times New Roman" w:cs="Times New Roman"/>
                <w:sz w:val="24"/>
                <w:szCs w:val="24"/>
              </w:rPr>
              <w:t xml:space="preserve"> Darbu apjomu </w:t>
            </w:r>
            <w:r w:rsidRPr="00910D82">
              <w:rPr>
                <w:rFonts w:ascii="Times New Roman" w:eastAsia="Calibri" w:hAnsi="Times New Roman" w:cs="Times New Roman"/>
                <w:sz w:val="24"/>
                <w:szCs w:val="24"/>
              </w:rPr>
              <w:t xml:space="preserve">saraksts </w:t>
            </w:r>
            <w:r w:rsidRPr="00910D82">
              <w:rPr>
                <w:rFonts w:ascii="Times New Roman" w:eastAsia="Times New Roman" w:hAnsi="Times New Roman" w:cs="Times New Roman"/>
                <w:sz w:val="24"/>
                <w:szCs w:val="24"/>
              </w:rPr>
              <w:t>(Nolikuma 2.pielikums).</w:t>
            </w:r>
            <w:r w:rsidRPr="0041686E">
              <w:rPr>
                <w:rFonts w:ascii="Times New Roman" w:eastAsia="Times New Roman" w:hAnsi="Times New Roman" w:cs="Times New Roman"/>
                <w:sz w:val="24"/>
                <w:szCs w:val="24"/>
              </w:rPr>
              <w:t xml:space="preserve"> </w:t>
            </w:r>
          </w:p>
          <w:p w14:paraId="36D86A40" w14:textId="77777777" w:rsidR="0041686E" w:rsidRPr="0041686E" w:rsidRDefault="0041686E" w:rsidP="0041686E">
            <w:pPr>
              <w:widowControl w:val="0"/>
              <w:suppressAutoHyphens/>
              <w:spacing w:after="0" w:line="240" w:lineRule="auto"/>
              <w:ind w:hanging="23"/>
              <w:jc w:val="both"/>
              <w:rPr>
                <w:rFonts w:ascii="Times New Roman" w:eastAsia="Times New Roman" w:hAnsi="Times New Roman" w:cs="Times New Roman"/>
                <w:i/>
                <w:strike/>
                <w:color w:val="0070C0"/>
                <w:sz w:val="24"/>
                <w:szCs w:val="24"/>
              </w:rPr>
            </w:pPr>
            <w:r w:rsidRPr="0041686E">
              <w:rPr>
                <w:rFonts w:ascii="Times New Roman" w:eastAsia="Times New Roman" w:hAnsi="Times New Roman" w:cs="Times New Roman"/>
                <w:bCs/>
                <w:sz w:val="24"/>
                <w:szCs w:val="24"/>
              </w:rPr>
              <w:t xml:space="preserve">3.12.1.2. Būvdarbu garantijas laiks (norādīt mēnešos). </w:t>
            </w:r>
            <w:r w:rsidRPr="0041686E">
              <w:rPr>
                <w:rFonts w:ascii="Times New Roman" w:eastAsia="Times New Roman" w:hAnsi="Times New Roman" w:cs="Times New Roman"/>
                <w:sz w:val="24"/>
                <w:szCs w:val="24"/>
              </w:rPr>
              <w:t>Pretendenta piedāvātajam būvdarbu garantijas laikam ir jābūt ne īsākam kā 24 mēneši.</w:t>
            </w:r>
          </w:p>
          <w:p w14:paraId="2770ED06" w14:textId="77777777" w:rsidR="0041686E" w:rsidRPr="0041686E" w:rsidRDefault="0041686E" w:rsidP="0041686E">
            <w:pPr>
              <w:widowControl w:val="0"/>
              <w:suppressAutoHyphens/>
              <w:spacing w:after="0" w:line="240" w:lineRule="auto"/>
              <w:ind w:hanging="23"/>
              <w:jc w:val="both"/>
              <w:rPr>
                <w:rFonts w:ascii="Times New Roman" w:eastAsia="Times New Roman" w:hAnsi="Times New Roman" w:cs="Times New Roman"/>
                <w:b/>
                <w:bCs/>
                <w:sz w:val="24"/>
                <w:szCs w:val="24"/>
              </w:rPr>
            </w:pPr>
            <w:r w:rsidRPr="0041686E">
              <w:rPr>
                <w:rFonts w:ascii="Times New Roman" w:eastAsia="Times New Roman" w:hAnsi="Times New Roman" w:cs="Times New Roman"/>
                <w:sz w:val="24"/>
                <w:szCs w:val="24"/>
              </w:rPr>
              <w:t>3.12.1.3. Kvalitātes un Vides kvalitātes nodrošināšanas plāns. Kvalitātes nodrošināšanas plāns atspoguļo Pretendenta garantētās iespējas veikt būvdarbus, kuru kvalitāte būs atbilstoša Latvijas Republikas būvnormatīviem un iepirkuma noteikumiem.</w:t>
            </w:r>
            <w:r w:rsidRPr="0041686E">
              <w:rPr>
                <w:rFonts w:ascii="Times New Roman" w:eastAsia="Times New Roman" w:hAnsi="Times New Roman" w:cs="Times New Roman"/>
                <w:b/>
                <w:bCs/>
                <w:sz w:val="24"/>
                <w:szCs w:val="24"/>
              </w:rPr>
              <w:t xml:space="preserve"> </w:t>
            </w:r>
          </w:p>
          <w:p w14:paraId="3241B581" w14:textId="77777777" w:rsidR="0041686E" w:rsidRPr="0041686E" w:rsidRDefault="0041686E" w:rsidP="0041686E">
            <w:pPr>
              <w:widowControl w:val="0"/>
              <w:suppressAutoHyphens/>
              <w:spacing w:after="0" w:line="240" w:lineRule="auto"/>
              <w:ind w:hanging="23"/>
              <w:jc w:val="both"/>
              <w:rPr>
                <w:rFonts w:ascii="Times New Roman" w:eastAsia="Times New Roman" w:hAnsi="Times New Roman" w:cs="Times New Roman"/>
                <w:sz w:val="24"/>
                <w:szCs w:val="24"/>
                <w:lang w:eastAsia="ar-SA"/>
              </w:rPr>
            </w:pPr>
            <w:r w:rsidRPr="0041686E">
              <w:rPr>
                <w:rFonts w:ascii="Times New Roman" w:eastAsia="Times New Roman" w:hAnsi="Times New Roman" w:cs="Times New Roman"/>
                <w:bCs/>
                <w:sz w:val="24"/>
                <w:szCs w:val="24"/>
              </w:rPr>
              <w:t>3.12.1.4.</w:t>
            </w:r>
            <w:r w:rsidRPr="0041686E">
              <w:rPr>
                <w:rFonts w:ascii="Times New Roman" w:eastAsia="Times New Roman" w:hAnsi="Times New Roman" w:cs="Times New Roman"/>
                <w:sz w:val="24"/>
                <w:szCs w:val="24"/>
                <w:lang w:eastAsia="ar-SA"/>
              </w:rPr>
              <w:t xml:space="preserve"> Darbu izpildes laika grafiks (sastādīts atbilstoši darbu apjomi - tāme norādītajiem darbu veidiem – kalendārās dienās) </w:t>
            </w:r>
            <w:r w:rsidRPr="0041686E">
              <w:rPr>
                <w:rFonts w:ascii="Times New Roman" w:eastAsia="Times New Roman" w:hAnsi="Times New Roman" w:cs="Times New Roman"/>
                <w:bCs/>
                <w:sz w:val="24"/>
                <w:szCs w:val="24"/>
              </w:rPr>
              <w:t>katram objektam atsevišķi</w:t>
            </w:r>
            <w:r w:rsidRPr="0041686E">
              <w:rPr>
                <w:rFonts w:ascii="Times New Roman" w:eastAsia="Times New Roman" w:hAnsi="Times New Roman" w:cs="Times New Roman"/>
                <w:sz w:val="24"/>
                <w:szCs w:val="24"/>
                <w:lang w:eastAsia="ar-SA"/>
              </w:rPr>
              <w:t xml:space="preserve">. </w:t>
            </w:r>
          </w:p>
          <w:p w14:paraId="1DDCE3CB" w14:textId="77777777" w:rsidR="0041686E" w:rsidRPr="0041686E" w:rsidRDefault="0041686E" w:rsidP="0041686E">
            <w:pPr>
              <w:keepNext/>
              <w:spacing w:after="0" w:line="240" w:lineRule="auto"/>
              <w:ind w:hanging="23"/>
              <w:jc w:val="both"/>
              <w:outlineLvl w:val="1"/>
              <w:rPr>
                <w:rFonts w:ascii="Times New Roman" w:eastAsia="Times New Roman" w:hAnsi="Times New Roman" w:cs="Arial"/>
                <w:bCs/>
                <w:iCs/>
                <w:color w:val="000000"/>
                <w:sz w:val="24"/>
                <w:szCs w:val="24"/>
              </w:rPr>
            </w:pPr>
            <w:r w:rsidRPr="0041686E">
              <w:rPr>
                <w:rFonts w:ascii="Times New Roman" w:eastAsia="Times New Roman" w:hAnsi="Times New Roman" w:cs="Arial"/>
                <w:bCs/>
                <w:iCs/>
                <w:color w:val="000000"/>
                <w:sz w:val="24"/>
                <w:szCs w:val="24"/>
              </w:rPr>
              <w:t xml:space="preserve">3.12.1.5. pretendenta apliecinājums par tā rīcībā esošā </w:t>
            </w:r>
            <w:r w:rsidRPr="0041686E">
              <w:rPr>
                <w:rFonts w:ascii="Times New Roman" w:eastAsia="Times New Roman" w:hAnsi="Times New Roman" w:cs="Times New Roman"/>
                <w:sz w:val="24"/>
                <w:szCs w:val="24"/>
              </w:rPr>
              <w:t xml:space="preserve">(īpašumā, līzingā, nomā) par </w:t>
            </w:r>
            <w:r w:rsidRPr="0041686E">
              <w:rPr>
                <w:rFonts w:ascii="Times New Roman" w:eastAsia="Times New Roman" w:hAnsi="Times New Roman" w:cs="Times New Roman"/>
                <w:sz w:val="24"/>
                <w:szCs w:val="24"/>
                <w:lang w:eastAsia="ar-SA"/>
              </w:rPr>
              <w:t>asfaltbetona ieklājēja pieejamību noslēgtajā līguma termiņā.</w:t>
            </w:r>
            <w:r w:rsidRPr="0041686E">
              <w:rPr>
                <w:rFonts w:ascii="Times New Roman" w:eastAsia="Times New Roman" w:hAnsi="Times New Roman" w:cs="Times New Roman"/>
                <w:sz w:val="24"/>
                <w:szCs w:val="24"/>
              </w:rPr>
              <w:t xml:space="preserve"> </w:t>
            </w:r>
            <w:bookmarkStart w:id="10" w:name="_Hlk3457066"/>
            <w:r w:rsidRPr="0041686E">
              <w:rPr>
                <w:rFonts w:ascii="Times New Roman" w:eastAsia="Times New Roman" w:hAnsi="Times New Roman" w:cs="Times New Roman"/>
                <w:sz w:val="24"/>
                <w:szCs w:val="24"/>
              </w:rPr>
              <w:t xml:space="preserve">Asfaltbetona ieklājējam jābūt labā tehniskā kārtībā ne vecākam par 5 gadiem un ar ieklāšanas platumu ne mazāku kā 6,5 </w:t>
            </w:r>
            <w:r w:rsidRPr="00910D82">
              <w:rPr>
                <w:rFonts w:ascii="Times New Roman" w:eastAsia="Times New Roman" w:hAnsi="Times New Roman" w:cs="Times New Roman"/>
                <w:sz w:val="24"/>
                <w:szCs w:val="24"/>
              </w:rPr>
              <w:t>m</w:t>
            </w:r>
            <w:bookmarkStart w:id="11" w:name="_Hlk513728786"/>
            <w:r w:rsidRPr="00910D82">
              <w:rPr>
                <w:rFonts w:ascii="Times New Roman" w:eastAsia="Times New Roman" w:hAnsi="Times New Roman" w:cs="Times New Roman"/>
                <w:sz w:val="24"/>
                <w:szCs w:val="24"/>
              </w:rPr>
              <w:t xml:space="preserve"> </w:t>
            </w:r>
            <w:bookmarkEnd w:id="10"/>
            <w:r w:rsidRPr="00910D82">
              <w:rPr>
                <w:rFonts w:ascii="Times New Roman" w:eastAsia="Times New Roman" w:hAnsi="Times New Roman" w:cs="Times New Roman"/>
                <w:sz w:val="24"/>
                <w:szCs w:val="24"/>
              </w:rPr>
              <w:t>(Nolikuma 5.pielikums);</w:t>
            </w:r>
          </w:p>
          <w:p w14:paraId="3E1B92A0" w14:textId="77777777" w:rsidR="0041686E" w:rsidRPr="0041686E" w:rsidRDefault="0041686E" w:rsidP="0041686E">
            <w:pPr>
              <w:keepNext/>
              <w:spacing w:after="0" w:line="240" w:lineRule="auto"/>
              <w:ind w:hanging="23"/>
              <w:jc w:val="both"/>
              <w:outlineLvl w:val="1"/>
              <w:rPr>
                <w:rFonts w:ascii="Times New Roman" w:eastAsia="Times New Roman" w:hAnsi="Times New Roman" w:cs="Arial"/>
                <w:bCs/>
                <w:iCs/>
                <w:color w:val="000000"/>
                <w:sz w:val="24"/>
                <w:szCs w:val="24"/>
              </w:rPr>
            </w:pPr>
            <w:r w:rsidRPr="0041686E">
              <w:rPr>
                <w:rFonts w:ascii="Times New Roman" w:eastAsia="Times New Roman" w:hAnsi="Times New Roman" w:cs="Times New Roman"/>
                <w:sz w:val="24"/>
                <w:szCs w:val="24"/>
                <w:lang w:eastAsia="ar-SA"/>
              </w:rPr>
              <w:t>3.12.1.6. Asfaltbetona piegādātāja – rūpnīcas apliecinājumam par pretendentam nepieciešamā asfaltbetona pieejamību un rūpnīcas ražošanas sertifikāta kopijai</w:t>
            </w:r>
            <w:bookmarkEnd w:id="11"/>
            <w:r w:rsidRPr="0041686E">
              <w:rPr>
                <w:rFonts w:ascii="Times New Roman" w:eastAsia="Times New Roman" w:hAnsi="Times New Roman" w:cs="Times New Roman"/>
                <w:sz w:val="24"/>
                <w:szCs w:val="24"/>
                <w:lang w:eastAsia="ar-SA"/>
              </w:rPr>
              <w:t>.</w:t>
            </w:r>
            <w:r w:rsidRPr="0041686E">
              <w:rPr>
                <w:rFonts w:ascii="Times New Roman" w:eastAsia="Times New Roman" w:hAnsi="Times New Roman" w:cs="Times New Roman"/>
                <w:sz w:val="24"/>
                <w:szCs w:val="24"/>
              </w:rPr>
              <w:t xml:space="preserve"> Pretendentam jābūt būvdarbu veikšanai nepieciešamajiem instrumentiem, tehnikai, ražošanas </w:t>
            </w:r>
            <w:r w:rsidRPr="00910D82">
              <w:rPr>
                <w:rFonts w:ascii="Times New Roman" w:eastAsia="Times New Roman" w:hAnsi="Times New Roman" w:cs="Times New Roman"/>
                <w:sz w:val="24"/>
                <w:szCs w:val="24"/>
              </w:rPr>
              <w:t>iekārtām (Nolikuma 5.pielikums)</w:t>
            </w:r>
          </w:p>
          <w:p w14:paraId="42D4E096" w14:textId="18247465" w:rsidR="0041686E" w:rsidRPr="0041686E" w:rsidRDefault="0041686E" w:rsidP="0041686E">
            <w:pPr>
              <w:keepNext/>
              <w:spacing w:after="0" w:line="240" w:lineRule="auto"/>
              <w:ind w:hanging="23"/>
              <w:jc w:val="both"/>
              <w:outlineLvl w:val="1"/>
              <w:rPr>
                <w:rFonts w:ascii="Times New Roman" w:eastAsia="Times New Roman" w:hAnsi="Times New Roman" w:cs="Arial"/>
                <w:bCs/>
                <w:iCs/>
                <w:color w:val="000000"/>
                <w:sz w:val="24"/>
                <w:szCs w:val="24"/>
              </w:rPr>
            </w:pPr>
            <w:r w:rsidRPr="0041686E">
              <w:rPr>
                <w:rFonts w:ascii="Times New Roman" w:eastAsia="Times New Roman" w:hAnsi="Times New Roman" w:cs="Arial"/>
                <w:bCs/>
                <w:iCs/>
                <w:color w:val="000000"/>
                <w:sz w:val="24"/>
                <w:szCs w:val="24"/>
              </w:rPr>
              <w:t>3.12.</w:t>
            </w:r>
            <w:r w:rsidR="00910D82">
              <w:rPr>
                <w:rFonts w:ascii="Times New Roman" w:eastAsia="Times New Roman" w:hAnsi="Times New Roman" w:cs="Arial"/>
                <w:bCs/>
                <w:iCs/>
                <w:color w:val="000000"/>
                <w:sz w:val="24"/>
                <w:szCs w:val="24"/>
              </w:rPr>
              <w:t>1.</w:t>
            </w:r>
            <w:r w:rsidRPr="0041686E">
              <w:rPr>
                <w:rFonts w:ascii="Times New Roman" w:eastAsia="Times New Roman" w:hAnsi="Times New Roman" w:cs="Arial"/>
                <w:bCs/>
                <w:iCs/>
                <w:color w:val="000000"/>
                <w:sz w:val="24"/>
                <w:szCs w:val="24"/>
              </w:rPr>
              <w:t>7. Tehnisko piedāvājumu paraksta Pretendenta pilnvarota persona.</w:t>
            </w:r>
          </w:p>
        </w:tc>
      </w:tr>
      <w:tr w:rsidR="0041686E" w:rsidRPr="0041686E" w14:paraId="6BC28085" w14:textId="77777777" w:rsidTr="0041686E">
        <w:tc>
          <w:tcPr>
            <w:tcW w:w="9214" w:type="dxa"/>
            <w:gridSpan w:val="2"/>
            <w:shd w:val="clear" w:color="auto" w:fill="BFBFBF"/>
          </w:tcPr>
          <w:p w14:paraId="78BFA8FA" w14:textId="77777777" w:rsidR="0041686E" w:rsidRPr="0041686E" w:rsidRDefault="0041686E" w:rsidP="0041686E">
            <w:pPr>
              <w:widowControl w:val="0"/>
              <w:spacing w:after="0" w:line="240" w:lineRule="auto"/>
              <w:jc w:val="both"/>
              <w:rPr>
                <w:rFonts w:ascii="Times New Roman" w:eastAsia="Calibri" w:hAnsi="Times New Roman" w:cs="Times New Roman"/>
                <w:b/>
                <w:sz w:val="24"/>
                <w:szCs w:val="24"/>
              </w:rPr>
            </w:pPr>
            <w:r w:rsidRPr="0041686E">
              <w:rPr>
                <w:rFonts w:ascii="Times New Roman" w:eastAsia="Calibri" w:hAnsi="Times New Roman" w:cs="Times New Roman"/>
                <w:b/>
                <w:sz w:val="24"/>
                <w:szCs w:val="24"/>
              </w:rPr>
              <w:t>Finanšu piedāvājums</w:t>
            </w:r>
          </w:p>
        </w:tc>
      </w:tr>
      <w:tr w:rsidR="0041686E" w:rsidRPr="0041686E" w14:paraId="0E67F48A" w14:textId="77777777" w:rsidTr="0041686E">
        <w:tc>
          <w:tcPr>
            <w:tcW w:w="5160" w:type="dxa"/>
            <w:shd w:val="clear" w:color="auto" w:fill="auto"/>
          </w:tcPr>
          <w:p w14:paraId="1FC95858" w14:textId="77777777" w:rsidR="0041686E" w:rsidRPr="0041686E" w:rsidRDefault="0041686E" w:rsidP="0041686E">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41686E">
              <w:rPr>
                <w:rFonts w:ascii="Times New Roman" w:eastAsia="Times New Roman" w:hAnsi="Times New Roman" w:cs="Times New Roman"/>
                <w:bCs/>
                <w:sz w:val="24"/>
                <w:szCs w:val="24"/>
              </w:rPr>
              <w:t>3.13. Finanšu piedāvājums jāsagatavo un jāiesniedz  atbilstoši Nolikumam pievienotajai finanšu piedāvājuma forma (Nolikuma 7.pielikums).</w:t>
            </w:r>
          </w:p>
        </w:tc>
        <w:tc>
          <w:tcPr>
            <w:tcW w:w="4054" w:type="dxa"/>
            <w:shd w:val="clear" w:color="auto" w:fill="auto"/>
          </w:tcPr>
          <w:p w14:paraId="60D393D3" w14:textId="77777777" w:rsidR="00910D82" w:rsidRDefault="0041686E" w:rsidP="0041686E">
            <w:pPr>
              <w:jc w:val="both"/>
              <w:rPr>
                <w:rFonts w:ascii="Times New Roman" w:eastAsia="Times New Roman" w:hAnsi="Times New Roman" w:cs="Times New Roman"/>
                <w:sz w:val="24"/>
                <w:szCs w:val="24"/>
              </w:rPr>
            </w:pPr>
            <w:r w:rsidRPr="0041686E">
              <w:rPr>
                <w:rFonts w:ascii="Times New Roman" w:eastAsia="Times New Roman" w:hAnsi="Times New Roman" w:cs="Times New Roman"/>
                <w:bCs/>
                <w:sz w:val="24"/>
                <w:szCs w:val="24"/>
              </w:rPr>
              <w:t>3.13.1.</w:t>
            </w:r>
            <w:r w:rsidRPr="0041686E">
              <w:rPr>
                <w:rFonts w:ascii="Times New Roman" w:eastAsia="Times New Roman" w:hAnsi="Times New Roman" w:cs="Times New Roman"/>
                <w:sz w:val="24"/>
                <w:szCs w:val="24"/>
              </w:rPr>
              <w:t xml:space="preserve"> Finanšu piedāvājums sastāv no aizpildītas finanšu piedāvājuma formas (Nolikuma 7.pielikums). Pretendents piedāvātajā cenā iekļauj visas Darbu apjomos-tāmē, tehniskajā specifikācijā noteikto būvdarbu veikšanu saistītās izmaksas, visi normatīvajos aktos paredzētie nodokļi, izņemot PVN, visas ar to netieši saistītās izmaksas (satiksmes organizācija darbu izpildes laikā u.c.).</w:t>
            </w:r>
          </w:p>
          <w:p w14:paraId="0A4EDC59" w14:textId="1A87A50D" w:rsidR="0041686E" w:rsidRPr="0041686E" w:rsidRDefault="0041686E" w:rsidP="0041686E">
            <w:pPr>
              <w:jc w:val="both"/>
              <w:rPr>
                <w:rFonts w:ascii="Times New Roman" w:eastAsia="Times New Roman" w:hAnsi="Times New Roman" w:cs="Times New Roman"/>
                <w:sz w:val="24"/>
                <w:szCs w:val="24"/>
              </w:rPr>
            </w:pPr>
            <w:r w:rsidRPr="0041686E">
              <w:rPr>
                <w:rFonts w:ascii="Times New Roman" w:eastAsia="Times New Roman" w:hAnsi="Times New Roman" w:cs="Times New Roman"/>
                <w:sz w:val="26"/>
                <w:szCs w:val="26"/>
              </w:rPr>
              <w:t xml:space="preserve"> </w:t>
            </w:r>
            <w:r w:rsidRPr="0041686E">
              <w:rPr>
                <w:rFonts w:ascii="Times New Roman" w:eastAsia="Times New Roman" w:hAnsi="Times New Roman" w:cs="Arial"/>
                <w:sz w:val="24"/>
                <w:szCs w:val="26"/>
              </w:rPr>
              <w:t xml:space="preserve">3.13.2. </w:t>
            </w:r>
            <w:r w:rsidRPr="0041686E">
              <w:rPr>
                <w:rFonts w:ascii="Times New Roman" w:eastAsia="Times New Roman" w:hAnsi="Times New Roman" w:cs="Times New Roman"/>
                <w:sz w:val="24"/>
                <w:szCs w:val="24"/>
              </w:rPr>
              <w:t>Finanšu piedāvājumu paraksta Pretendenta pilnvarota persona</w:t>
            </w:r>
          </w:p>
        </w:tc>
      </w:tr>
      <w:tr w:rsidR="0041686E" w:rsidRPr="0041686E" w14:paraId="03B25744" w14:textId="77777777" w:rsidTr="0041686E">
        <w:tc>
          <w:tcPr>
            <w:tcW w:w="9214" w:type="dxa"/>
            <w:gridSpan w:val="2"/>
            <w:shd w:val="clear" w:color="auto" w:fill="BFBFBF"/>
          </w:tcPr>
          <w:p w14:paraId="451CFA12" w14:textId="77777777" w:rsidR="0041686E" w:rsidRPr="0041686E" w:rsidRDefault="0041686E" w:rsidP="0041686E">
            <w:pPr>
              <w:widowControl w:val="0"/>
              <w:spacing w:after="0" w:line="240" w:lineRule="auto"/>
              <w:jc w:val="both"/>
              <w:rPr>
                <w:rFonts w:ascii="Times New Roman" w:eastAsia="Times New Roman" w:hAnsi="Times New Roman" w:cs="Times New Roman"/>
                <w:b/>
                <w:bCs/>
                <w:sz w:val="24"/>
                <w:szCs w:val="24"/>
                <w:highlight w:val="yellow"/>
              </w:rPr>
            </w:pPr>
          </w:p>
        </w:tc>
      </w:tr>
    </w:tbl>
    <w:p w14:paraId="6BCA6D32" w14:textId="77777777" w:rsidR="0041686E" w:rsidRPr="0041686E" w:rsidRDefault="0041686E" w:rsidP="0041686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t>4. Iepirkuma norise</w:t>
      </w:r>
    </w:p>
    <w:p w14:paraId="4FCBF86C"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5F061861" w14:textId="77777777" w:rsidR="0041686E" w:rsidRPr="0041686E" w:rsidRDefault="0041686E" w:rsidP="0041686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t>4.1. Piedāvājumu vērtēšana</w:t>
      </w:r>
    </w:p>
    <w:p w14:paraId="07E23694" w14:textId="77777777" w:rsidR="0041686E" w:rsidRPr="0041686E" w:rsidRDefault="0041686E" w:rsidP="0041686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1686E">
        <w:rPr>
          <w:rFonts w:ascii="Times New Roman" w:eastAsia="Calibri" w:hAnsi="Times New Roman" w:cs="Calibri"/>
          <w:color w:val="000000"/>
          <w:sz w:val="24"/>
          <w:szCs w:val="24"/>
          <w:u w:color="000000"/>
          <w:bdr w:val="nil"/>
          <w:lang w:eastAsia="lv-LV"/>
        </w:rPr>
        <w:t>4.1.1.</w:t>
      </w:r>
      <w:r w:rsidRPr="0041686E">
        <w:rPr>
          <w:rFonts w:ascii="Times New Roman" w:eastAsia="Calibri" w:hAnsi="Times New Roman" w:cs="Calibri"/>
          <w:color w:val="000000"/>
          <w:sz w:val="24"/>
          <w:szCs w:val="24"/>
          <w:u w:color="000000"/>
          <w:bdr w:val="nil"/>
          <w:lang w:eastAsia="lv-LV"/>
        </w:rPr>
        <w:tab/>
      </w:r>
      <w:r w:rsidRPr="0041686E">
        <w:rPr>
          <w:rFonts w:ascii="Times New Roman" w:eastAsia="Calibri" w:hAnsi="Times New Roman" w:cs="Times New Roman"/>
          <w:sz w:val="24"/>
          <w:szCs w:val="24"/>
        </w:rPr>
        <w:t>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14:paraId="0C54907A" w14:textId="77777777" w:rsidR="0041686E" w:rsidRPr="0041686E" w:rsidRDefault="0041686E" w:rsidP="0041686E">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Calibri" w:hAnsi="Times New Roman" w:cs="Calibri"/>
          <w:color w:val="000000"/>
          <w:sz w:val="24"/>
          <w:szCs w:val="24"/>
          <w:u w:color="000000"/>
          <w:bdr w:val="nil"/>
          <w:lang w:eastAsia="lv-LV"/>
        </w:rPr>
        <w:t>4.</w:t>
      </w:r>
      <w:r w:rsidRPr="0041686E">
        <w:rPr>
          <w:rFonts w:ascii="Times New Roman" w:eastAsia="Times New Roman" w:hAnsi="Times New Roman" w:cs="Times New Roman"/>
          <w:sz w:val="24"/>
          <w:szCs w:val="24"/>
        </w:rPr>
        <w:t>1.2. Vērtējot piedāvājumu, Pasūtītāja Iepirkuma komisija ņems vērā tā kopējo cenu bez pievienotās vērtības nodokļa.</w:t>
      </w:r>
    </w:p>
    <w:p w14:paraId="23376174" w14:textId="77777777" w:rsidR="0041686E" w:rsidRPr="0041686E" w:rsidRDefault="0041686E" w:rsidP="0041686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1686E">
        <w:rPr>
          <w:rFonts w:ascii="Times New Roman" w:eastAsia="Calibri" w:hAnsi="Times New Roman" w:cs="Calibri"/>
          <w:color w:val="000000"/>
          <w:sz w:val="24"/>
          <w:szCs w:val="24"/>
          <w:u w:color="000000"/>
          <w:bdr w:val="nil"/>
          <w:lang w:eastAsia="lv-LV"/>
        </w:rPr>
        <w:t>4.</w:t>
      </w:r>
      <w:r w:rsidRPr="0041686E">
        <w:rPr>
          <w:rFonts w:ascii="Times New Roman" w:eastAsia="Times New Roman" w:hAnsi="Times New Roman" w:cs="Times New Roman"/>
          <w:sz w:val="24"/>
          <w:szCs w:val="24"/>
        </w:rPr>
        <w:t xml:space="preserve">1.3.  Ja </w:t>
      </w:r>
      <w:r w:rsidRPr="0041686E">
        <w:rPr>
          <w:rFonts w:ascii="Times New Roman" w:eastAsia="Times New Roman" w:hAnsi="Times New Roman" w:cs="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piešķietas pretendentam, </w:t>
      </w:r>
      <w:r w:rsidRPr="00910D82">
        <w:rPr>
          <w:rFonts w:ascii="Times New Roman" w:eastAsia="Times New Roman" w:hAnsi="Times New Roman" w:cs="Times New Roman"/>
          <w:kern w:val="3"/>
          <w:sz w:val="24"/>
          <w:szCs w:val="24"/>
          <w:lang w:eastAsia="zh-CN" w:bidi="hi-IN"/>
        </w:rPr>
        <w:t>kuram</w:t>
      </w:r>
      <w:r w:rsidRPr="00910D82">
        <w:rPr>
          <w:rFonts w:ascii="Times New Roman" w:eastAsia="Times New Roman" w:hAnsi="Times New Roman" w:cs="Times New Roman"/>
          <w:sz w:val="24"/>
          <w:szCs w:val="24"/>
        </w:rPr>
        <w:t xml:space="preserve"> būs </w:t>
      </w:r>
      <w:r w:rsidRPr="00910D82">
        <w:rPr>
          <w:rFonts w:ascii="Times New Roman" w:hAnsi="Times New Roman" w:cs="Times New Roman"/>
          <w:sz w:val="24"/>
          <w:szCs w:val="24"/>
        </w:rPr>
        <w:t xml:space="preserve">piedāvājumā zemākā cena par Institūta ielas (no Zinātnes ielas līdz A2), Siguldas pagastā </w:t>
      </w:r>
      <w:r w:rsidRPr="00910D82">
        <w:rPr>
          <w:rFonts w:ascii="Times New Roman" w:eastAsia="Calibri" w:hAnsi="Times New Roman" w:cs="Calibri"/>
          <w:bCs/>
          <w:color w:val="000000"/>
          <w:sz w:val="24"/>
          <w:szCs w:val="24"/>
          <w:u w:color="000000"/>
          <w:bdr w:val="nil"/>
          <w:lang w:eastAsia="lv-LV"/>
        </w:rPr>
        <w:t>vienlaidus asfaltbetona bedrīšu remontdarbiem sabrukušos ielu posmos ar asfaltbetona segumu</w:t>
      </w:r>
      <w:r w:rsidRPr="00910D82">
        <w:rPr>
          <w:rFonts w:ascii="Times New Roman" w:hAnsi="Times New Roman" w:cs="Times New Roman"/>
          <w:sz w:val="24"/>
          <w:szCs w:val="24"/>
        </w:rPr>
        <w:t>.</w:t>
      </w:r>
      <w:r w:rsidRPr="00910D82">
        <w:rPr>
          <w:rFonts w:ascii="Times New Roman" w:eastAsia="Times New Roman" w:hAnsi="Times New Roman" w:cs="Times New Roman"/>
          <w:kern w:val="3"/>
          <w:sz w:val="24"/>
          <w:szCs w:val="24"/>
          <w:lang w:eastAsia="zh-CN" w:bidi="hi-IN"/>
        </w:rPr>
        <w:t xml:space="preserve"> </w:t>
      </w:r>
    </w:p>
    <w:p w14:paraId="1EA25D69" w14:textId="77777777" w:rsidR="0041686E" w:rsidRPr="0041686E" w:rsidRDefault="0041686E" w:rsidP="0041686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t>4.2. Aritmētisku kļūdu labošana</w:t>
      </w:r>
    </w:p>
    <w:p w14:paraId="55E63672" w14:textId="77777777" w:rsidR="0041686E" w:rsidRPr="0041686E" w:rsidRDefault="0041686E" w:rsidP="0041686E">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14:paraId="7BC3A12E" w14:textId="77777777" w:rsidR="0041686E" w:rsidRPr="0041686E" w:rsidRDefault="0041686E" w:rsidP="0041686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t>4.3. Nepamatoti lēta piedāvājuma noteikšana</w:t>
      </w:r>
    </w:p>
    <w:p w14:paraId="1B0B65E3"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14:paraId="1F5078D4"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6D381BCE" w14:textId="77777777" w:rsidR="0041686E" w:rsidRPr="0041686E" w:rsidRDefault="0041686E" w:rsidP="0041686E">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4.4.</w:t>
      </w:r>
      <w:r w:rsidRPr="0041686E">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1C8F8FEB" w14:textId="77777777" w:rsidR="0041686E" w:rsidRPr="0041686E" w:rsidRDefault="0041686E" w:rsidP="0041686E">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4.5.</w:t>
      </w:r>
      <w:r w:rsidRPr="0041686E">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4A90FB5E"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37082C8D" w14:textId="77777777" w:rsidR="0041686E" w:rsidRPr="0041686E" w:rsidRDefault="0041686E" w:rsidP="0041686E">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41686E">
        <w:rPr>
          <w:rFonts w:ascii="Times New Roman" w:eastAsia="Calibri" w:hAnsi="Times New Roman" w:cs="Calibri"/>
          <w:b/>
          <w:bCs/>
          <w:color w:val="000000"/>
          <w:sz w:val="28"/>
          <w:szCs w:val="28"/>
          <w:u w:color="000000"/>
          <w:bdr w:val="nil"/>
          <w:lang w:eastAsia="lv-LV"/>
        </w:rPr>
        <w:t>5. Iepirkuma līgums</w:t>
      </w:r>
    </w:p>
    <w:p w14:paraId="4FA1EA2C" w14:textId="7E434DD5" w:rsidR="0041686E" w:rsidRPr="0041686E" w:rsidRDefault="0041686E" w:rsidP="0041686E">
      <w:pPr>
        <w:spacing w:before="120" w:after="12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5.1.</w:t>
      </w:r>
      <w:r w:rsidRPr="0041686E">
        <w:rPr>
          <w:rFonts w:ascii="Times New Roman" w:eastAsia="Times New Roman" w:hAnsi="Times New Roman" w:cs="Times New Roman"/>
          <w:sz w:val="24"/>
          <w:szCs w:val="24"/>
        </w:rPr>
        <w:tab/>
        <w:t xml:space="preserve">Pasūtītājs slēgs iepirkuma </w:t>
      </w:r>
      <w:r w:rsidRPr="00910D82">
        <w:rPr>
          <w:rFonts w:ascii="Times New Roman" w:eastAsia="Times New Roman" w:hAnsi="Times New Roman" w:cs="Times New Roman"/>
          <w:sz w:val="24"/>
          <w:szCs w:val="24"/>
        </w:rPr>
        <w:t>līgumus (Nolikuma 3.pielikums)</w:t>
      </w:r>
      <w:r w:rsidR="00910D82">
        <w:rPr>
          <w:rFonts w:ascii="Times New Roman" w:eastAsia="Times New Roman" w:hAnsi="Times New Roman" w:cs="Times New Roman"/>
          <w:sz w:val="24"/>
          <w:szCs w:val="24"/>
        </w:rPr>
        <w:t xml:space="preserve"> </w:t>
      </w:r>
      <w:r w:rsidRPr="0041686E">
        <w:rPr>
          <w:rFonts w:ascii="Times New Roman" w:eastAsia="Times New Roman" w:hAnsi="Times New Roman" w:cs="Times New Roman"/>
          <w:sz w:val="24"/>
          <w:szCs w:val="24"/>
        </w:rPr>
        <w:t xml:space="preserve">ar izraudzīto Pretendentu, pamatojoties uz tā iesniegto piedāvājumu un saskaņā ar iepirkuma Nolikumu. </w:t>
      </w:r>
    </w:p>
    <w:p w14:paraId="11A188BB" w14:textId="77777777" w:rsidR="0041686E" w:rsidRPr="0041686E" w:rsidRDefault="0041686E" w:rsidP="0041686E">
      <w:pPr>
        <w:spacing w:before="120" w:after="12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color w:val="000000"/>
          <w:sz w:val="24"/>
          <w:szCs w:val="24"/>
        </w:rPr>
        <w:t>5.2.</w:t>
      </w:r>
      <w:r w:rsidRPr="0041686E">
        <w:rPr>
          <w:rFonts w:ascii="Times New Roman" w:eastAsia="Times New Roman" w:hAnsi="Times New Roman" w:cs="Times New Roman"/>
          <w:color w:val="000000"/>
          <w:sz w:val="24"/>
          <w:szCs w:val="24"/>
        </w:rPr>
        <w:tab/>
        <w:t>Uzvarējušam Pretendentam iepirkuma līgumi par katru ielu atsevišķi ir jānoslēdz ar Pasūtītāju ne vēlāk,</w:t>
      </w:r>
      <w:r w:rsidRPr="0041686E">
        <w:rPr>
          <w:rFonts w:ascii="Times New Roman" w:eastAsia="Times New Roman" w:hAnsi="Times New Roman" w:cs="Times New Roman"/>
          <w:color w:val="FF0000"/>
          <w:sz w:val="24"/>
          <w:szCs w:val="24"/>
        </w:rPr>
        <w:t xml:space="preserve"> </w:t>
      </w:r>
      <w:r w:rsidRPr="0041686E">
        <w:rPr>
          <w:rFonts w:ascii="Times New Roman" w:eastAsia="Times New Roman" w:hAnsi="Times New Roman" w:cs="Times New Roman"/>
          <w:sz w:val="24"/>
          <w:szCs w:val="24"/>
        </w:rPr>
        <w:t>kā 5 (piecu) darba dienu laikā pēc rakstiska uzaicinājuma (uz pretendenta norādīto e-pastu)</w:t>
      </w:r>
      <w:r w:rsidRPr="0041686E">
        <w:rPr>
          <w:rFonts w:ascii="Times New Roman" w:eastAsia="Times New Roman" w:hAnsi="Times New Roman" w:cs="Times New Roman"/>
          <w:color w:val="FF0000"/>
          <w:sz w:val="24"/>
          <w:szCs w:val="24"/>
        </w:rPr>
        <w:t xml:space="preserve"> </w:t>
      </w:r>
      <w:r w:rsidRPr="0041686E">
        <w:rPr>
          <w:rFonts w:ascii="Times New Roman" w:eastAsia="Times New Roman" w:hAnsi="Times New Roman" w:cs="Times New Roman"/>
          <w:sz w:val="24"/>
          <w:szCs w:val="24"/>
        </w:rPr>
        <w:t>par iepirkuma līguma noslēgšanu izsūtīšanas brīža. Ja šajā punktā minētajā termiņā Pretendents neparaksta iepirkuma līgumus, tas tiek uzskatīts par Pretendenta atteikumu slēgt iepirkuma līgumus, kā rezultātā iestājas Nolikuma 1.7.5.2.punktā noteiktais piedāvājuma nodrošinājuma piemērošanas gadījums.</w:t>
      </w:r>
    </w:p>
    <w:p w14:paraId="7D07333D" w14:textId="77777777" w:rsidR="0041686E" w:rsidRPr="0041686E" w:rsidRDefault="0041686E" w:rsidP="0041686E">
      <w:pPr>
        <w:spacing w:before="120" w:after="12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5.3.</w:t>
      </w:r>
      <w:r w:rsidRPr="0041686E">
        <w:rPr>
          <w:rFonts w:ascii="Times New Roman" w:eastAsia="Times New Roman" w:hAnsi="Times New Roman" w:cs="Times New Roman"/>
          <w:sz w:val="24"/>
          <w:szCs w:val="24"/>
        </w:rPr>
        <w:tab/>
        <w:t xml:space="preserve">Ja uzvarējušais Pretendents kavējas vai atsakās slēgt iepirkuma līgumus Nolikuma 5.2.punktā minētajā termiņā, iepirkuma līgumi tiks slēgti ar nākamo Pretendentu, kurš iesniedzis saimnieciski izdevīgāko piedāvājumu, kuru nosaka vērtējot cenu. </w:t>
      </w:r>
    </w:p>
    <w:p w14:paraId="1845AC0A" w14:textId="77777777" w:rsidR="0041686E" w:rsidRPr="0041686E" w:rsidRDefault="0041686E" w:rsidP="0041686E">
      <w:pPr>
        <w:spacing w:after="12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5.4.</w:t>
      </w:r>
      <w:r w:rsidRPr="0041686E">
        <w:rPr>
          <w:rFonts w:ascii="Times New Roman" w:eastAsia="Times New Roman" w:hAnsi="Times New Roman" w:cs="Times New Roman"/>
          <w:sz w:val="24"/>
          <w:szCs w:val="24"/>
        </w:rPr>
        <w:tab/>
        <w:t>Grozījumus iepirkuma līgumā, izdara, ievērojot Publisko iepirkumu likuma 61.panta noteikumus.</w:t>
      </w:r>
    </w:p>
    <w:p w14:paraId="43E5BF4B" w14:textId="77777777" w:rsidR="0041686E" w:rsidRPr="0041686E" w:rsidRDefault="0041686E" w:rsidP="0041686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t>6. Iepirkuma komisijas tiesības un pienākumi</w:t>
      </w:r>
    </w:p>
    <w:p w14:paraId="5FE87AE8" w14:textId="77777777" w:rsidR="0041686E" w:rsidRPr="0041686E" w:rsidRDefault="0041686E" w:rsidP="0041686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6.1.Iepirkuma komisijas tiesības</w:t>
      </w:r>
    </w:p>
    <w:p w14:paraId="74C00E3D" w14:textId="77777777" w:rsidR="0041686E" w:rsidRPr="0041686E" w:rsidRDefault="0041686E" w:rsidP="0041686E">
      <w:pPr>
        <w:spacing w:before="120" w:after="120" w:line="240" w:lineRule="auto"/>
        <w:ind w:left="720" w:hanging="720"/>
        <w:jc w:val="both"/>
        <w:rPr>
          <w:rFonts w:ascii="Times New Roman" w:eastAsia="Times New Roman" w:hAnsi="Times New Roman" w:cs="Times New Roman"/>
          <w:sz w:val="24"/>
          <w:szCs w:val="24"/>
        </w:rPr>
      </w:pPr>
      <w:r w:rsidRPr="0041686E">
        <w:rPr>
          <w:rFonts w:ascii="Times New Roman" w:eastAsia="Calibri" w:hAnsi="Times New Roman" w:cs="Calibri"/>
          <w:color w:val="000000"/>
          <w:sz w:val="24"/>
          <w:szCs w:val="24"/>
          <w:u w:color="000000"/>
          <w:bdr w:val="nil"/>
          <w:lang w:eastAsia="lv-LV"/>
        </w:rPr>
        <w:t>6.1.1.</w:t>
      </w:r>
      <w:r w:rsidRPr="0041686E">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6EF32F3" w14:textId="77777777" w:rsidR="0041686E" w:rsidRPr="0041686E" w:rsidRDefault="0041686E" w:rsidP="0041686E">
      <w:pPr>
        <w:spacing w:before="120" w:after="12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6.1.2.</w:t>
      </w:r>
      <w:r w:rsidRPr="0041686E">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21824043" w14:textId="77777777" w:rsidR="0041686E" w:rsidRPr="0041686E" w:rsidRDefault="0041686E" w:rsidP="0041686E">
      <w:pPr>
        <w:spacing w:before="120" w:after="12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6.1.3.</w:t>
      </w:r>
      <w:r w:rsidRPr="0041686E">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1CE815B8" w14:textId="77777777" w:rsidR="0041686E" w:rsidRPr="0041686E" w:rsidRDefault="0041686E" w:rsidP="0041686E">
      <w:pPr>
        <w:spacing w:before="120" w:after="12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6.1.4.</w:t>
      </w:r>
      <w:r w:rsidRPr="0041686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1686E">
        <w:rPr>
          <w:rFonts w:ascii="Times New Roman" w:eastAsia="Times New Roman" w:hAnsi="Times New Roman" w:cs="Times New Roman"/>
          <w:sz w:val="24"/>
          <w:szCs w:val="24"/>
        </w:rPr>
        <w:softHyphen/>
        <w:t>šanai.</w:t>
      </w:r>
    </w:p>
    <w:p w14:paraId="0E960359" w14:textId="77777777" w:rsidR="0041686E" w:rsidRPr="0041686E" w:rsidRDefault="0041686E" w:rsidP="0041686E">
      <w:pPr>
        <w:spacing w:before="120" w:after="12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6.1.5.</w:t>
      </w:r>
      <w:r w:rsidRPr="0041686E">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2C0B1618" w14:textId="77777777" w:rsidR="0041686E" w:rsidRPr="0041686E" w:rsidRDefault="0041686E" w:rsidP="0041686E">
      <w:pP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6.1.6.</w:t>
      </w:r>
      <w:r w:rsidRPr="0041686E">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41686E">
          <w:rPr>
            <w:rFonts w:ascii="Times New Roman" w:eastAsia="Times New Roman" w:hAnsi="Times New Roman" w:cs="Times New Roman"/>
            <w:sz w:val="24"/>
            <w:szCs w:val="24"/>
          </w:rPr>
          <w:t>pieteikums</w:t>
        </w:r>
      </w:smartTag>
      <w:r w:rsidRPr="0041686E">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405B695D" w14:textId="77777777" w:rsidR="0041686E" w:rsidRPr="0041686E" w:rsidRDefault="0041686E" w:rsidP="0041686E">
      <w:pPr>
        <w:spacing w:before="120" w:after="120" w:line="240" w:lineRule="auto"/>
        <w:ind w:left="720"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6.1.7.</w:t>
      </w:r>
      <w:r w:rsidRPr="0041686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0DE5FC0A" w14:textId="77777777" w:rsidR="0041686E" w:rsidRPr="0041686E" w:rsidRDefault="0041686E" w:rsidP="0041686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 xml:space="preserve">6.1.8.  </w:t>
      </w:r>
      <w:r w:rsidRPr="0041686E">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14:paraId="4B02CAA6" w14:textId="77777777" w:rsidR="0041686E" w:rsidRPr="0041686E" w:rsidRDefault="0041686E" w:rsidP="0041686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 xml:space="preserve">6.1.9. Izvēlēties nākamo saimnieciski visizdevīgāko piedāvājumu, ja izraudzītais Pretendents atsakās slēgt iepirkuma līgumu ar Pasūtītāju. </w:t>
      </w:r>
    </w:p>
    <w:p w14:paraId="452512ED" w14:textId="77777777" w:rsidR="0041686E" w:rsidRPr="0041686E" w:rsidRDefault="0041686E" w:rsidP="0041686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6.1.10. Lemt par iepirkuma izbeigšanu vai pārtraukšanu.</w:t>
      </w:r>
    </w:p>
    <w:p w14:paraId="3A53F905" w14:textId="77777777" w:rsidR="0041686E" w:rsidRPr="0041686E" w:rsidRDefault="0041686E" w:rsidP="0041686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ar-SA"/>
        </w:rPr>
        <w:t>6.1.11. Neizvēlēties nevienu no piedāvājumiem, ja tie pārsniedz Siguldas novada pašvaldības budžetā piešķirtos līdzekļus.</w:t>
      </w:r>
    </w:p>
    <w:p w14:paraId="42851660" w14:textId="77777777" w:rsidR="0041686E" w:rsidRPr="0041686E" w:rsidRDefault="0041686E" w:rsidP="0041686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6.1.12. Noraidīt piedāvājumus, ja tie neatbilst iepirkuma Nolikuma prasībām vai Pretendents ir sniedzis nepatiesu informāciju savas kvalifikācijas novērtēšanai, vai vispār nav sniedzis pieprasīto informāciju.</w:t>
      </w:r>
    </w:p>
    <w:p w14:paraId="06B82763" w14:textId="77777777" w:rsidR="0041686E" w:rsidRPr="0041686E" w:rsidRDefault="0041686E" w:rsidP="0041686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rPr>
        <w:t xml:space="preserve">6.1.13. Iepirkuma komisija patur sev tiesības nekomentēt iepirkuma norises gaitu. </w:t>
      </w:r>
    </w:p>
    <w:p w14:paraId="61CBB184" w14:textId="77777777" w:rsidR="0041686E" w:rsidRPr="0041686E" w:rsidRDefault="0041686E" w:rsidP="0041686E">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6.2.   Iepirkuma komisijas pienākumi</w:t>
      </w:r>
    </w:p>
    <w:p w14:paraId="5E6609C4"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6.2.1.</w:t>
      </w:r>
      <w:r w:rsidRPr="0041686E">
        <w:rPr>
          <w:rFonts w:ascii="Times New Roman" w:eastAsia="Calibri" w:hAnsi="Times New Roman" w:cs="Calibri"/>
          <w:color w:val="000000"/>
          <w:sz w:val="24"/>
          <w:szCs w:val="24"/>
          <w:u w:color="000000"/>
          <w:bdr w:val="nil"/>
          <w:lang w:eastAsia="lv-LV"/>
        </w:rPr>
        <w:tab/>
        <w:t>Nodrošināt iepirkuma norisi un dokumentēšanu.</w:t>
      </w:r>
    </w:p>
    <w:p w14:paraId="0B9184DD" w14:textId="77777777" w:rsidR="0041686E" w:rsidRPr="0041686E" w:rsidRDefault="0041686E" w:rsidP="0041686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6.2.2. </w:t>
      </w:r>
      <w:r w:rsidRPr="0041686E">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68A2D1E6"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14:paraId="495B4690"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14:paraId="4DAECC44" w14:textId="77777777" w:rsidR="0041686E" w:rsidRPr="0041686E" w:rsidRDefault="0041686E" w:rsidP="0041686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6.2.5.</w:t>
      </w:r>
      <w:r w:rsidRPr="0041686E">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45DF3142" w14:textId="77777777" w:rsidR="0041686E" w:rsidRPr="0041686E" w:rsidRDefault="0041686E" w:rsidP="0041686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6.2.6.</w:t>
      </w:r>
      <w:r w:rsidRPr="0041686E">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1E7181AD" w14:textId="77777777" w:rsidR="0041686E" w:rsidRPr="0041686E" w:rsidRDefault="0041686E" w:rsidP="0041686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6.2.7.</w:t>
      </w:r>
      <w:r w:rsidRPr="0041686E">
        <w:rPr>
          <w:rFonts w:ascii="Times New Roman" w:eastAsia="Calibri" w:hAnsi="Times New Roman" w:cs="Calibri"/>
          <w:color w:val="000000"/>
          <w:sz w:val="24"/>
          <w:szCs w:val="24"/>
          <w:u w:color="000000"/>
          <w:bdr w:val="nil"/>
          <w:lang w:eastAsia="lv-LV"/>
        </w:rPr>
        <w:tab/>
        <w:t>Noteikt iepirkuma uzvarētāju.</w:t>
      </w:r>
    </w:p>
    <w:p w14:paraId="03889561" w14:textId="77777777" w:rsidR="0041686E" w:rsidRPr="0041686E" w:rsidRDefault="0041686E" w:rsidP="0041686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6.2.8.</w:t>
      </w:r>
      <w:r w:rsidRPr="0041686E">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29D76150" w14:textId="77777777" w:rsidR="0041686E" w:rsidRPr="0041686E" w:rsidRDefault="0041686E" w:rsidP="0041686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6.2.9.</w:t>
      </w:r>
      <w:r w:rsidRPr="0041686E">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20" w:history="1">
        <w:r w:rsidRPr="0041686E">
          <w:rPr>
            <w:rFonts w:ascii="Times New Roman" w:eastAsia="Calibri" w:hAnsi="Times New Roman" w:cs="Times New Roman"/>
            <w:color w:val="0000FF"/>
            <w:sz w:val="24"/>
            <w:szCs w:val="24"/>
            <w:u w:val="single" w:color="0000FF"/>
            <w:bdr w:val="nil"/>
            <w:lang w:eastAsia="lv-LV"/>
          </w:rPr>
          <w:t>www.iub.gov</w:t>
        </w:r>
      </w:hyperlink>
      <w:r w:rsidRPr="0041686E">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1" w:history="1">
        <w:r w:rsidRPr="0041686E">
          <w:rPr>
            <w:rFonts w:ascii="Times New Roman" w:eastAsia="Calibri" w:hAnsi="Times New Roman" w:cs="Times New Roman"/>
            <w:color w:val="0000FF"/>
            <w:sz w:val="24"/>
            <w:szCs w:val="24"/>
            <w:u w:val="single" w:color="0000FF"/>
            <w:bdr w:val="nil"/>
            <w:lang w:eastAsia="lv-LV"/>
          </w:rPr>
          <w:t>www.sigulda.lv</w:t>
        </w:r>
      </w:hyperlink>
      <w:r w:rsidRPr="0041686E">
        <w:rPr>
          <w:rFonts w:ascii="Times New Roman" w:eastAsia="Calibri" w:hAnsi="Times New Roman" w:cs="Calibri"/>
          <w:color w:val="000000"/>
          <w:sz w:val="24"/>
          <w:szCs w:val="24"/>
          <w:u w:color="000000"/>
          <w:bdr w:val="nil"/>
          <w:lang w:eastAsia="lv-LV"/>
        </w:rPr>
        <w:t xml:space="preserve"> un </w:t>
      </w:r>
      <w:r w:rsidRPr="0041686E">
        <w:rPr>
          <w:rFonts w:ascii="Times New Roman" w:eastAsia="Calibri" w:hAnsi="Times New Roman" w:cs="Times New Roman"/>
          <w:sz w:val="24"/>
        </w:rPr>
        <w:t xml:space="preserve">EIS e-konkursu apakšsistēmā </w:t>
      </w:r>
      <w:hyperlink r:id="rId22" w:history="1">
        <w:r w:rsidRPr="0041686E">
          <w:rPr>
            <w:rFonts w:ascii="Times New Roman" w:eastAsia="Calibri" w:hAnsi="Times New Roman" w:cs="Times New Roman"/>
            <w:color w:val="2F5496" w:themeColor="accent1" w:themeShade="BF"/>
            <w:sz w:val="24"/>
            <w:u w:val="single"/>
          </w:rPr>
          <w:t>https://www.eis.gov.lv/EKEIS/Supplier/</w:t>
        </w:r>
      </w:hyperlink>
    </w:p>
    <w:p w14:paraId="46BD00F2" w14:textId="77777777" w:rsidR="0041686E" w:rsidRPr="0041686E" w:rsidRDefault="0041686E" w:rsidP="0041686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1686E">
        <w:rPr>
          <w:rFonts w:ascii="Times New Roman" w:eastAsia="Calibri" w:hAnsi="Times New Roman" w:cs="Calibri"/>
          <w:b/>
          <w:bCs/>
          <w:color w:val="000000"/>
          <w:kern w:val="32"/>
          <w:sz w:val="26"/>
          <w:szCs w:val="26"/>
          <w:u w:color="000000"/>
          <w:bdr w:val="nil"/>
          <w:lang w:eastAsia="lv-LV"/>
        </w:rPr>
        <w:t>7. Pretendenta tiesības un pienākumi</w:t>
      </w:r>
    </w:p>
    <w:p w14:paraId="5BDA174F" w14:textId="77777777" w:rsidR="0041686E" w:rsidRPr="0041686E" w:rsidRDefault="0041686E" w:rsidP="0041686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7.1. Pretendenta tiesības</w:t>
      </w:r>
    </w:p>
    <w:p w14:paraId="58BD11E8" w14:textId="77777777" w:rsidR="0041686E" w:rsidRPr="0041686E" w:rsidRDefault="0041686E" w:rsidP="0041686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7.1.1. </w:t>
      </w:r>
      <w:r w:rsidRPr="0041686E">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41686E">
        <w:rPr>
          <w:rFonts w:ascii="Times New Roman" w:eastAsia="Calibri" w:hAnsi="Times New Roman" w:cs="Calibri"/>
          <w:color w:val="000000"/>
          <w:sz w:val="24"/>
          <w:szCs w:val="24"/>
          <w:u w:color="000000"/>
          <w:bdr w:val="nil"/>
          <w:lang w:eastAsia="lv-LV"/>
        </w:rPr>
        <w:t>rakstveidā</w:t>
      </w:r>
      <w:proofErr w:type="spellEnd"/>
      <w:r w:rsidRPr="0041686E">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14:paraId="6864D3CF" w14:textId="77777777" w:rsidR="0041686E" w:rsidRPr="0041686E" w:rsidRDefault="0041686E" w:rsidP="0041686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7.1.2.</w:t>
      </w:r>
      <w:r w:rsidRPr="0041686E">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7F1EA6EE" w14:textId="77777777" w:rsidR="0041686E" w:rsidRPr="0041686E" w:rsidRDefault="0041686E" w:rsidP="0041686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7.1.3.</w:t>
      </w:r>
      <w:r w:rsidRPr="0041686E">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55F6E688" w14:textId="77777777" w:rsidR="0041686E" w:rsidRPr="0041686E" w:rsidRDefault="0041686E" w:rsidP="0041686E">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41686E">
        <w:rPr>
          <w:rFonts w:ascii="Times New Roman" w:eastAsia="Calibri" w:hAnsi="Times New Roman" w:cs="Calibri"/>
          <w:b/>
          <w:bCs/>
          <w:color w:val="000000"/>
          <w:sz w:val="26"/>
          <w:szCs w:val="26"/>
          <w:u w:color="000000"/>
          <w:bdr w:val="nil"/>
          <w:lang w:eastAsia="lv-LV"/>
        </w:rPr>
        <w:t>7.2. Pretendenta pienākumi</w:t>
      </w:r>
    </w:p>
    <w:p w14:paraId="7BF6C2CC" w14:textId="77777777" w:rsidR="0041686E" w:rsidRPr="0041686E" w:rsidRDefault="0041686E" w:rsidP="0041686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7.2.1. </w:t>
      </w:r>
      <w:r w:rsidRPr="0041686E">
        <w:rPr>
          <w:rFonts w:ascii="Times New Roman" w:eastAsia="Calibri" w:hAnsi="Times New Roman" w:cs="Calibri"/>
          <w:color w:val="000000"/>
          <w:sz w:val="24"/>
          <w:szCs w:val="24"/>
          <w:u w:color="000000"/>
          <w:bdr w:val="nil"/>
          <w:lang w:eastAsia="lv-LV"/>
        </w:rPr>
        <w:tab/>
        <w:t>Sagatavot piedāvājumus atbilstoši Nolikuma prasībām.</w:t>
      </w:r>
    </w:p>
    <w:p w14:paraId="449C12AE" w14:textId="77777777" w:rsidR="0041686E" w:rsidRPr="0041686E" w:rsidRDefault="0041686E" w:rsidP="0041686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7.2.2. </w:t>
      </w:r>
      <w:r w:rsidRPr="0041686E">
        <w:rPr>
          <w:rFonts w:ascii="Times New Roman" w:eastAsia="Calibri" w:hAnsi="Times New Roman" w:cs="Calibri"/>
          <w:color w:val="000000"/>
          <w:sz w:val="24"/>
          <w:szCs w:val="24"/>
          <w:u w:color="000000"/>
          <w:bdr w:val="nil"/>
          <w:lang w:eastAsia="lv-LV"/>
        </w:rPr>
        <w:tab/>
        <w:t>Sniegt patiesu informāciju.</w:t>
      </w:r>
    </w:p>
    <w:p w14:paraId="32857FBE" w14:textId="77777777" w:rsidR="0041686E" w:rsidRPr="0041686E" w:rsidRDefault="0041686E" w:rsidP="0041686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46827065" w14:textId="77777777" w:rsidR="0041686E" w:rsidRPr="0041686E" w:rsidRDefault="0041686E" w:rsidP="0041686E">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 xml:space="preserve">7.2.4. </w:t>
      </w:r>
      <w:r w:rsidRPr="0041686E">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151E9A67" w14:textId="77777777" w:rsidR="0041686E" w:rsidRPr="0041686E" w:rsidRDefault="0041686E" w:rsidP="0041686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52160E60" w14:textId="77777777" w:rsidR="0041686E" w:rsidRPr="0041686E" w:rsidRDefault="0041686E" w:rsidP="0041686E">
      <w:pPr>
        <w:numPr>
          <w:ilvl w:val="0"/>
          <w:numId w:val="1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41686E">
        <w:rPr>
          <w:rFonts w:ascii="Times New Roman" w:eastAsia="Times New Roman" w:hAnsi="Times New Roman" w:cs="Times New Roman"/>
          <w:b/>
          <w:bCs/>
          <w:sz w:val="26"/>
          <w:szCs w:val="26"/>
          <w:lang w:eastAsia="lv-LV"/>
        </w:rPr>
        <w:t>Personas datu aizsardzība</w:t>
      </w:r>
    </w:p>
    <w:p w14:paraId="3332521E" w14:textId="77777777" w:rsidR="0041686E" w:rsidRPr="0041686E" w:rsidRDefault="0041686E" w:rsidP="0041686E">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41686E">
        <w:rPr>
          <w:rFonts w:ascii="Times New Roman" w:eastAsia="Times New Roman" w:hAnsi="Times New Roman" w:cs="Times New Roman"/>
          <w:color w:val="000000"/>
          <w:sz w:val="24"/>
          <w:szCs w:val="24"/>
          <w:lang w:eastAsia="lv-LV"/>
        </w:rPr>
        <w:t>publisko iepirkumu veikšanas nolūkam;</w:t>
      </w:r>
    </w:p>
    <w:p w14:paraId="2C850930" w14:textId="77777777" w:rsidR="0041686E" w:rsidRPr="0041686E" w:rsidRDefault="0041686E" w:rsidP="0041686E">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3" w:history="1">
        <w:r w:rsidRPr="0041686E">
          <w:rPr>
            <w:rFonts w:ascii="Times New Roman" w:eastAsia="Times New Roman" w:hAnsi="Times New Roman" w:cs="Times New Roman"/>
            <w:color w:val="0000FF"/>
            <w:sz w:val="24"/>
            <w:szCs w:val="24"/>
            <w:lang w:eastAsia="lv-LV"/>
          </w:rPr>
          <w:t>www.sigulda.lv</w:t>
        </w:r>
      </w:hyperlink>
      <w:r w:rsidRPr="0041686E">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06BE4A70"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14:paraId="4D3A4F8D"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r w:rsidRPr="0041686E">
        <w:rPr>
          <w:rFonts w:ascii="Times New Roman" w:eastAsia="Arial Unicode MS" w:hAnsi="Times New Roman" w:cs="Arial Unicode MS"/>
          <w:b/>
          <w:bCs/>
          <w:color w:val="000000"/>
          <w:sz w:val="26"/>
          <w:szCs w:val="26"/>
          <w:u w:color="000000"/>
          <w:bdr w:val="nil"/>
          <w:lang w:eastAsia="lv-LV"/>
        </w:rPr>
        <w:t>Pielikumi:</w:t>
      </w:r>
    </w:p>
    <w:p w14:paraId="510ABC26"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b/>
          <w:sz w:val="24"/>
          <w:szCs w:val="24"/>
        </w:rPr>
        <w:t>1.pielikums</w:t>
      </w:r>
      <w:r w:rsidRPr="0041686E">
        <w:rPr>
          <w:rFonts w:ascii="Times New Roman" w:eastAsia="Times New Roman" w:hAnsi="Times New Roman" w:cs="Times New Roman"/>
          <w:b/>
          <w:sz w:val="24"/>
          <w:szCs w:val="24"/>
        </w:rPr>
        <w:tab/>
      </w:r>
      <w:r w:rsidRPr="0041686E">
        <w:rPr>
          <w:rFonts w:ascii="Times New Roman" w:eastAsia="Times New Roman" w:hAnsi="Times New Roman" w:cs="Times New Roman"/>
          <w:sz w:val="24"/>
          <w:szCs w:val="24"/>
        </w:rPr>
        <w:t xml:space="preserve">Pretendenta pieteikums. </w:t>
      </w:r>
    </w:p>
    <w:p w14:paraId="23E0D52C"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2.pielikums</w:t>
      </w:r>
      <w:r w:rsidRPr="0041686E">
        <w:rPr>
          <w:rFonts w:ascii="Times New Roman" w:eastAsia="Times New Roman" w:hAnsi="Times New Roman" w:cs="Times New Roman"/>
          <w:b/>
          <w:sz w:val="24"/>
          <w:szCs w:val="24"/>
        </w:rPr>
        <w:tab/>
      </w:r>
      <w:r w:rsidRPr="0041686E">
        <w:rPr>
          <w:rFonts w:ascii="Times New Roman" w:eastAsia="Times New Roman" w:hAnsi="Times New Roman" w:cs="Times New Roman"/>
          <w:sz w:val="24"/>
          <w:szCs w:val="24"/>
        </w:rPr>
        <w:t>Darbu apjomi - Tāmes.</w:t>
      </w:r>
    </w:p>
    <w:p w14:paraId="035ECAE3"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3.pielikums</w:t>
      </w:r>
      <w:r w:rsidRPr="0041686E">
        <w:rPr>
          <w:rFonts w:ascii="Times New Roman" w:eastAsia="Times New Roman" w:hAnsi="Times New Roman" w:cs="Times New Roman"/>
          <w:b/>
          <w:sz w:val="24"/>
          <w:szCs w:val="24"/>
        </w:rPr>
        <w:tab/>
      </w:r>
      <w:r w:rsidRPr="0041686E">
        <w:rPr>
          <w:rFonts w:ascii="Times New Roman" w:eastAsia="Times New Roman" w:hAnsi="Times New Roman" w:cs="Times New Roman"/>
          <w:bCs/>
          <w:sz w:val="24"/>
          <w:szCs w:val="24"/>
        </w:rPr>
        <w:t>Līguma projekts.</w:t>
      </w:r>
    </w:p>
    <w:p w14:paraId="669A0808" w14:textId="77777777" w:rsidR="0041686E" w:rsidRPr="0041686E" w:rsidRDefault="0041686E" w:rsidP="0041686E">
      <w:pPr>
        <w:spacing w:before="120" w:after="120" w:line="240" w:lineRule="auto"/>
        <w:jc w:val="both"/>
        <w:rPr>
          <w:rFonts w:ascii="Times New Roman" w:eastAsia="Times New Roman" w:hAnsi="Times New Roman" w:cs="Times New Roman"/>
          <w:bCs/>
          <w:sz w:val="24"/>
          <w:szCs w:val="24"/>
        </w:rPr>
      </w:pPr>
      <w:r w:rsidRPr="0041686E">
        <w:rPr>
          <w:rFonts w:ascii="Times New Roman" w:eastAsia="Times New Roman" w:hAnsi="Times New Roman" w:cs="Times New Roman"/>
          <w:b/>
          <w:bCs/>
          <w:sz w:val="24"/>
          <w:szCs w:val="24"/>
        </w:rPr>
        <w:t>4.pielikums</w:t>
      </w:r>
      <w:r w:rsidRPr="0041686E">
        <w:rPr>
          <w:rFonts w:ascii="Times New Roman" w:eastAsia="Times New Roman" w:hAnsi="Times New Roman" w:cs="Times New Roman"/>
          <w:bCs/>
          <w:sz w:val="24"/>
          <w:szCs w:val="24"/>
        </w:rPr>
        <w:t xml:space="preserve"> </w:t>
      </w:r>
      <w:r w:rsidRPr="0041686E">
        <w:rPr>
          <w:rFonts w:ascii="Times New Roman" w:eastAsia="Times New Roman" w:hAnsi="Times New Roman" w:cs="Times New Roman"/>
          <w:bCs/>
          <w:sz w:val="24"/>
          <w:szCs w:val="24"/>
        </w:rPr>
        <w:tab/>
        <w:t xml:space="preserve">Apliecinājums par pretendenta pieredzi. </w:t>
      </w:r>
    </w:p>
    <w:p w14:paraId="3E330322" w14:textId="77777777" w:rsidR="0041686E" w:rsidRPr="0041686E" w:rsidRDefault="0041686E" w:rsidP="0041686E">
      <w:pPr>
        <w:spacing w:before="120" w:after="120" w:line="240" w:lineRule="auto"/>
        <w:jc w:val="both"/>
        <w:rPr>
          <w:rFonts w:ascii="Times New Roman" w:eastAsia="Times New Roman" w:hAnsi="Times New Roman" w:cs="Times New Roman"/>
          <w:bCs/>
          <w:sz w:val="24"/>
          <w:szCs w:val="24"/>
        </w:rPr>
      </w:pPr>
      <w:r w:rsidRPr="0041686E">
        <w:rPr>
          <w:rFonts w:ascii="Times New Roman" w:eastAsia="Times New Roman" w:hAnsi="Times New Roman" w:cs="Times New Roman"/>
          <w:b/>
          <w:bCs/>
          <w:sz w:val="24"/>
          <w:szCs w:val="24"/>
        </w:rPr>
        <w:t>5.pielikums</w:t>
      </w:r>
      <w:r w:rsidRPr="0041686E">
        <w:rPr>
          <w:rFonts w:ascii="Times New Roman" w:eastAsia="Times New Roman" w:hAnsi="Times New Roman" w:cs="Times New Roman"/>
          <w:bCs/>
          <w:sz w:val="24"/>
          <w:szCs w:val="24"/>
        </w:rPr>
        <w:tab/>
        <w:t>Informācija par tehnisko nodrošinājumu.</w:t>
      </w:r>
    </w:p>
    <w:p w14:paraId="460BFC3A" w14:textId="77777777" w:rsidR="0041686E" w:rsidRPr="0041686E" w:rsidRDefault="0041686E" w:rsidP="0041686E">
      <w:pPr>
        <w:spacing w:before="120" w:after="120" w:line="240" w:lineRule="auto"/>
        <w:jc w:val="both"/>
        <w:rPr>
          <w:rFonts w:ascii="Times New Roman" w:eastAsia="Times New Roman" w:hAnsi="Times New Roman" w:cs="Times New Roman"/>
          <w:bCs/>
          <w:sz w:val="24"/>
          <w:szCs w:val="24"/>
        </w:rPr>
      </w:pPr>
      <w:r w:rsidRPr="0041686E">
        <w:rPr>
          <w:rFonts w:ascii="Times New Roman" w:eastAsia="Times New Roman" w:hAnsi="Times New Roman" w:cs="Times New Roman"/>
          <w:b/>
          <w:bCs/>
          <w:sz w:val="24"/>
          <w:szCs w:val="24"/>
        </w:rPr>
        <w:t>6.pielikums</w:t>
      </w:r>
      <w:r w:rsidRPr="0041686E">
        <w:rPr>
          <w:rFonts w:ascii="Times New Roman" w:eastAsia="Times New Roman" w:hAnsi="Times New Roman" w:cs="Times New Roman"/>
          <w:bCs/>
          <w:sz w:val="24"/>
          <w:szCs w:val="24"/>
        </w:rPr>
        <w:tab/>
        <w:t>Informācija par tehnisko personālu.</w:t>
      </w:r>
    </w:p>
    <w:p w14:paraId="54D824D8"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r w:rsidRPr="0041686E">
        <w:rPr>
          <w:rFonts w:ascii="Times New Roman" w:eastAsia="Times New Roman" w:hAnsi="Times New Roman" w:cs="Times New Roman"/>
          <w:b/>
          <w:bCs/>
          <w:sz w:val="24"/>
          <w:szCs w:val="24"/>
        </w:rPr>
        <w:t>7.pielikums</w:t>
      </w:r>
      <w:r w:rsidRPr="0041686E">
        <w:rPr>
          <w:rFonts w:ascii="Times New Roman" w:eastAsia="Times New Roman" w:hAnsi="Times New Roman" w:cs="Times New Roman"/>
          <w:bCs/>
          <w:sz w:val="24"/>
          <w:szCs w:val="24"/>
        </w:rPr>
        <w:t xml:space="preserve"> </w:t>
      </w:r>
      <w:r w:rsidRPr="0041686E">
        <w:rPr>
          <w:rFonts w:ascii="Times New Roman" w:eastAsia="Times New Roman" w:hAnsi="Times New Roman" w:cs="Times New Roman"/>
          <w:bCs/>
          <w:sz w:val="24"/>
          <w:szCs w:val="24"/>
        </w:rPr>
        <w:tab/>
        <w:t>Finanšu piedāvājuma iesniegšanas forma.</w:t>
      </w:r>
    </w:p>
    <w:p w14:paraId="030A6244"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Cs/>
          <w:sz w:val="24"/>
          <w:szCs w:val="24"/>
        </w:rPr>
      </w:pPr>
      <w:r w:rsidRPr="0041686E">
        <w:rPr>
          <w:rFonts w:ascii="Times New Roman" w:eastAsia="Times New Roman" w:hAnsi="Times New Roman" w:cs="Times New Roman"/>
          <w:b/>
          <w:bCs/>
          <w:sz w:val="24"/>
          <w:szCs w:val="24"/>
        </w:rPr>
        <w:t>8.pielikums</w:t>
      </w:r>
      <w:r w:rsidRPr="0041686E">
        <w:rPr>
          <w:rFonts w:ascii="Times New Roman" w:eastAsia="Times New Roman" w:hAnsi="Times New Roman" w:cs="Times New Roman"/>
          <w:bCs/>
          <w:sz w:val="24"/>
          <w:szCs w:val="24"/>
        </w:rPr>
        <w:tab/>
        <w:t>Tehniskā specifikācija</w:t>
      </w:r>
    </w:p>
    <w:p w14:paraId="40687E7B"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Cs/>
          <w:sz w:val="24"/>
          <w:szCs w:val="24"/>
        </w:rPr>
      </w:pPr>
      <w:r w:rsidRPr="0041686E">
        <w:rPr>
          <w:rFonts w:ascii="Times New Roman" w:eastAsia="Times New Roman" w:hAnsi="Times New Roman" w:cs="Times New Roman"/>
          <w:b/>
          <w:bCs/>
          <w:sz w:val="24"/>
          <w:szCs w:val="24"/>
        </w:rPr>
        <w:t xml:space="preserve">9.pielikums    </w:t>
      </w:r>
      <w:r w:rsidRPr="0041686E">
        <w:rPr>
          <w:rFonts w:ascii="Times New Roman" w:eastAsia="Times New Roman" w:hAnsi="Times New Roman" w:cs="Times New Roman"/>
          <w:bCs/>
          <w:sz w:val="24"/>
          <w:szCs w:val="24"/>
        </w:rPr>
        <w:t>Informācija par apakšuzņēmējiem.</w:t>
      </w:r>
    </w:p>
    <w:p w14:paraId="03C8FBDF"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highlight w:val="green"/>
          <w:u w:color="000000"/>
          <w:bdr w:val="nil"/>
          <w:lang w:eastAsia="lv-LV"/>
        </w:rPr>
      </w:pPr>
    </w:p>
    <w:p w14:paraId="5073538E"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highlight w:val="yellow"/>
          <w:u w:color="000000"/>
          <w:bdr w:val="nil"/>
          <w:shd w:val="clear" w:color="auto" w:fill="FFFF00"/>
          <w:lang w:eastAsia="lv-LV"/>
        </w:rPr>
      </w:pPr>
    </w:p>
    <w:p w14:paraId="73595B9B" w14:textId="77777777" w:rsidR="0041686E" w:rsidRPr="0041686E" w:rsidRDefault="0041686E" w:rsidP="0041686E">
      <w:pPr>
        <w:rPr>
          <w:rFonts w:ascii="Times New Roman" w:eastAsia="Times New Roman" w:hAnsi="Times New Roman" w:cs="Times New Roman"/>
          <w:b/>
          <w:bCs/>
          <w:color w:val="000000"/>
          <w:sz w:val="24"/>
          <w:szCs w:val="24"/>
          <w:highlight w:val="yellow"/>
          <w:u w:color="000000"/>
          <w:bdr w:val="nil"/>
          <w:shd w:val="clear" w:color="auto" w:fill="FFFF00"/>
          <w:lang w:eastAsia="lv-LV"/>
        </w:rPr>
      </w:pPr>
      <w:r w:rsidRPr="0041686E">
        <w:rPr>
          <w:rFonts w:ascii="Times New Roman" w:eastAsia="Times New Roman" w:hAnsi="Times New Roman" w:cs="Times New Roman"/>
          <w:b/>
          <w:bCs/>
          <w:color w:val="000000"/>
          <w:sz w:val="24"/>
          <w:szCs w:val="24"/>
          <w:highlight w:val="yellow"/>
          <w:u w:color="000000"/>
          <w:bdr w:val="nil"/>
          <w:shd w:val="clear" w:color="auto" w:fill="FFFF00"/>
          <w:lang w:eastAsia="lv-LV"/>
        </w:rPr>
        <w:br w:type="page"/>
      </w:r>
    </w:p>
    <w:p w14:paraId="461C2E29" w14:textId="77777777" w:rsidR="0041686E" w:rsidRPr="0041686E" w:rsidRDefault="0041686E" w:rsidP="0041686E">
      <w:pPr>
        <w:spacing w:after="0" w:line="240" w:lineRule="auto"/>
        <w:jc w:val="right"/>
        <w:rPr>
          <w:rFonts w:ascii="Times New Roman" w:eastAsia="Times New Roman" w:hAnsi="Times New Roman" w:cs="Times New Roman"/>
          <w:b/>
          <w:sz w:val="36"/>
          <w:szCs w:val="36"/>
          <w:u w:val="single"/>
        </w:rPr>
      </w:pPr>
      <w:r w:rsidRPr="0041686E">
        <w:rPr>
          <w:rFonts w:ascii="Times New Roman" w:eastAsia="Times New Roman" w:hAnsi="Times New Roman" w:cs="Times New Roman"/>
          <w:b/>
          <w:sz w:val="24"/>
          <w:szCs w:val="24"/>
        </w:rPr>
        <w:t>1. pielikums</w:t>
      </w:r>
    </w:p>
    <w:p w14:paraId="4223C79E" w14:textId="77777777" w:rsidR="0041686E" w:rsidRPr="0041686E" w:rsidRDefault="0041686E" w:rsidP="0041686E">
      <w:pPr>
        <w:spacing w:after="0" w:line="240" w:lineRule="auto"/>
        <w:jc w:val="center"/>
        <w:rPr>
          <w:rFonts w:ascii="Times New Roman" w:eastAsia="Times New Roman" w:hAnsi="Times New Roman" w:cs="Times New Roman"/>
          <w:b/>
          <w:sz w:val="28"/>
          <w:szCs w:val="28"/>
        </w:rPr>
      </w:pPr>
      <w:r w:rsidRPr="0041686E">
        <w:rPr>
          <w:rFonts w:ascii="Times New Roman" w:eastAsia="Times New Roman" w:hAnsi="Times New Roman" w:cs="Times New Roman"/>
          <w:b/>
          <w:sz w:val="28"/>
          <w:szCs w:val="28"/>
        </w:rPr>
        <w:t>PRETENDENTA PIETEIKUMS</w:t>
      </w:r>
    </w:p>
    <w:p w14:paraId="71ADC160" w14:textId="77777777" w:rsidR="0041686E" w:rsidRPr="00910D82" w:rsidRDefault="0041686E" w:rsidP="0041686E">
      <w:pPr>
        <w:spacing w:before="120" w:after="120" w:line="240" w:lineRule="auto"/>
        <w:ind w:firstLine="720"/>
        <w:jc w:val="center"/>
        <w:rPr>
          <w:rFonts w:ascii="Times New Roman" w:eastAsia="Times New Roman" w:hAnsi="Times New Roman" w:cs="Times New Roman"/>
          <w:bCs/>
          <w:sz w:val="24"/>
          <w:szCs w:val="24"/>
        </w:rPr>
      </w:pPr>
      <w:r w:rsidRPr="00910D82">
        <w:rPr>
          <w:rFonts w:ascii="Times New Roman" w:eastAsia="Calibri" w:hAnsi="Times New Roman" w:cs="Times New Roman"/>
          <w:b/>
          <w:bCs/>
          <w:color w:val="000000"/>
          <w:sz w:val="24"/>
          <w:szCs w:val="24"/>
          <w:u w:color="000000"/>
          <w:bdr w:val="nil"/>
          <w:lang w:eastAsia="lv-LV"/>
        </w:rPr>
        <w:t xml:space="preserve">“Institūta </w:t>
      </w:r>
      <w:r w:rsidRPr="00910D82">
        <w:rPr>
          <w:rFonts w:ascii="Times New Roman" w:eastAsia="Times New Roman" w:hAnsi="Times New Roman" w:cs="Times New Roman"/>
          <w:b/>
          <w:sz w:val="24"/>
          <w:szCs w:val="24"/>
        </w:rPr>
        <w:t>(no Zinātnes ielas līdz A2)</w:t>
      </w:r>
      <w:r w:rsidRPr="00910D82">
        <w:rPr>
          <w:rFonts w:ascii="Times New Roman" w:eastAsia="Times New Roman" w:hAnsi="Times New Roman" w:cs="Times New Roman"/>
          <w:sz w:val="24"/>
          <w:szCs w:val="24"/>
        </w:rPr>
        <w:t xml:space="preserve"> </w:t>
      </w:r>
      <w:r w:rsidRPr="00910D82">
        <w:rPr>
          <w:rFonts w:ascii="Times New Roman" w:eastAsia="Calibri" w:hAnsi="Times New Roman" w:cs="Times New Roman"/>
          <w:b/>
          <w:bCs/>
          <w:color w:val="000000"/>
          <w:sz w:val="24"/>
          <w:szCs w:val="24"/>
          <w:u w:color="000000"/>
          <w:bdr w:val="nil"/>
          <w:lang w:eastAsia="lv-LV"/>
        </w:rPr>
        <w:t>un Mores ielu vienlaidus asfaltbetona bedrīšu remontdarbi sabrukušos ielu posmos ar asfaltbetona segumu Siguldas pagastā, Siguldas novadā”</w:t>
      </w:r>
      <w:r w:rsidRPr="00910D82">
        <w:rPr>
          <w:rFonts w:ascii="Times New Roman" w:eastAsia="Times New Roman" w:hAnsi="Times New Roman" w:cs="Times New Roman"/>
          <w:bCs/>
          <w:sz w:val="24"/>
          <w:szCs w:val="24"/>
        </w:rPr>
        <w:t xml:space="preserve"> </w:t>
      </w:r>
    </w:p>
    <w:p w14:paraId="31E07CEE" w14:textId="77777777" w:rsidR="0041686E" w:rsidRPr="00910D82" w:rsidRDefault="0041686E" w:rsidP="0041686E">
      <w:pPr>
        <w:spacing w:before="120" w:after="120" w:line="240" w:lineRule="auto"/>
        <w:ind w:firstLine="720"/>
        <w:jc w:val="center"/>
        <w:rPr>
          <w:rFonts w:ascii="Times New Roman" w:eastAsia="Times New Roman" w:hAnsi="Times New Roman" w:cs="Times New Roman"/>
          <w:bCs/>
          <w:sz w:val="24"/>
          <w:szCs w:val="24"/>
        </w:rPr>
      </w:pPr>
      <w:r w:rsidRPr="00910D82">
        <w:rPr>
          <w:rFonts w:ascii="Times New Roman" w:eastAsia="Times New Roman" w:hAnsi="Times New Roman" w:cs="Times New Roman"/>
          <w:bCs/>
          <w:sz w:val="24"/>
          <w:szCs w:val="24"/>
        </w:rPr>
        <w:t>(identifikācijas Nr. SNP 2019/06)</w:t>
      </w:r>
    </w:p>
    <w:p w14:paraId="0C259673" w14:textId="77777777" w:rsidR="0041686E" w:rsidRPr="0041686E" w:rsidRDefault="0041686E" w:rsidP="0041686E">
      <w:pPr>
        <w:spacing w:after="0" w:line="240" w:lineRule="auto"/>
        <w:rPr>
          <w:rFonts w:ascii="Times New Roman" w:eastAsia="Times New Roman" w:hAnsi="Times New Roman" w:cs="Times New Roman"/>
          <w:sz w:val="24"/>
          <w:szCs w:val="24"/>
        </w:rPr>
      </w:pPr>
    </w:p>
    <w:p w14:paraId="1909610B" w14:textId="77777777" w:rsidR="0041686E" w:rsidRPr="0041686E" w:rsidRDefault="0041686E" w:rsidP="0041686E">
      <w:pPr>
        <w:spacing w:before="120" w:after="120" w:line="240" w:lineRule="auto"/>
        <w:ind w:firstLine="720"/>
        <w:jc w:val="both"/>
        <w:rPr>
          <w:rFonts w:ascii="Times New Roman" w:eastAsia="Times New Roman" w:hAnsi="Times New Roman" w:cs="Times New Roman"/>
          <w:bCs/>
          <w:sz w:val="24"/>
          <w:szCs w:val="24"/>
        </w:rPr>
      </w:pPr>
      <w:r w:rsidRPr="00910D82">
        <w:rPr>
          <w:rFonts w:ascii="Times New Roman" w:eastAsia="Times New Roman" w:hAnsi="Times New Roman" w:cs="Times New Roman"/>
          <w:bCs/>
          <w:sz w:val="24"/>
          <w:szCs w:val="24"/>
        </w:rPr>
        <w:t>Iepazinušies ar iepirkuma “</w:t>
      </w:r>
      <w:r w:rsidRPr="00910D82">
        <w:rPr>
          <w:rFonts w:ascii="Times New Roman" w:eastAsia="Calibri" w:hAnsi="Times New Roman" w:cs="Times New Roman"/>
          <w:bCs/>
          <w:color w:val="000000"/>
          <w:sz w:val="24"/>
          <w:szCs w:val="24"/>
          <w:u w:color="000000"/>
          <w:bdr w:val="nil"/>
          <w:lang w:eastAsia="lv-LV"/>
        </w:rPr>
        <w:t xml:space="preserve">Institūta </w:t>
      </w:r>
      <w:r w:rsidRPr="00910D82">
        <w:rPr>
          <w:rFonts w:ascii="Times New Roman" w:eastAsia="Times New Roman" w:hAnsi="Times New Roman" w:cs="Times New Roman"/>
          <w:sz w:val="24"/>
          <w:szCs w:val="24"/>
        </w:rPr>
        <w:t>(no Zinātnes ielas līdz A2)</w:t>
      </w:r>
      <w:r w:rsidRPr="00910D82">
        <w:rPr>
          <w:rFonts w:ascii="Times New Roman" w:eastAsia="Calibri" w:hAnsi="Times New Roman" w:cs="Times New Roman"/>
          <w:bCs/>
          <w:color w:val="000000"/>
          <w:sz w:val="24"/>
          <w:szCs w:val="24"/>
          <w:u w:color="000000"/>
          <w:bdr w:val="nil"/>
          <w:lang w:eastAsia="lv-LV"/>
        </w:rPr>
        <w:t xml:space="preserve"> un Mores ielu vienlaidus asfaltbetona bedrīšu remontdarbi sabrukušos ielu posmos ar asfaltbetona segumu Siguldas pagastā, Siguldas novadā</w:t>
      </w:r>
      <w:r w:rsidRPr="00910D82">
        <w:rPr>
          <w:rFonts w:ascii="Times New Roman" w:eastAsia="Times New Roman" w:hAnsi="Times New Roman" w:cs="Times New Roman"/>
          <w:bCs/>
          <w:sz w:val="24"/>
          <w:szCs w:val="24"/>
        </w:rPr>
        <w:t>.” (identifikācijas Nr. SNP 2019/</w:t>
      </w:r>
      <w:r w:rsidRPr="00910D82">
        <w:rPr>
          <w:rFonts w:ascii="Times New Roman" w:eastAsia="Times New Roman" w:hAnsi="Times New Roman" w:cs="Times New Roman"/>
          <w:bCs/>
          <w:sz w:val="24"/>
          <w:szCs w:val="24"/>
        </w:rPr>
        <w:softHyphen/>
      </w:r>
      <w:r w:rsidRPr="00910D82">
        <w:rPr>
          <w:rFonts w:ascii="Times New Roman" w:eastAsia="Times New Roman" w:hAnsi="Times New Roman" w:cs="Times New Roman"/>
          <w:bCs/>
          <w:sz w:val="24"/>
          <w:szCs w:val="24"/>
        </w:rPr>
        <w:softHyphen/>
      </w:r>
      <w:r w:rsidRPr="00910D82">
        <w:rPr>
          <w:rFonts w:ascii="Times New Roman" w:eastAsia="Times New Roman" w:hAnsi="Times New Roman" w:cs="Times New Roman"/>
          <w:bCs/>
          <w:sz w:val="24"/>
          <w:szCs w:val="24"/>
        </w:rPr>
        <w:softHyphen/>
        <w:t>06)</w:t>
      </w:r>
      <w:r w:rsidRPr="0041686E">
        <w:rPr>
          <w:rFonts w:ascii="Times New Roman" w:eastAsia="Times New Roman" w:hAnsi="Times New Roman" w:cs="Times New Roman"/>
          <w:bCs/>
          <w:sz w:val="24"/>
          <w:szCs w:val="24"/>
        </w:rPr>
        <w:t xml:space="preserve"> Nolikumu un pieņemot visus tā noteikumus, es, šī pieteikuma beigās parakstījies, apstiprinu, ka piekrītu iepirkuma Nolikuma noteikumiem, un piedāvāju veikt</w:t>
      </w:r>
      <w:r w:rsidRPr="00910D82">
        <w:rPr>
          <w:rFonts w:ascii="Times New Roman" w:eastAsia="Times New Roman" w:hAnsi="Times New Roman" w:cs="Times New Roman"/>
          <w:bCs/>
          <w:sz w:val="24"/>
          <w:szCs w:val="24"/>
        </w:rPr>
        <w:t xml:space="preserve">: </w:t>
      </w:r>
      <w:r w:rsidRPr="00910D82">
        <w:rPr>
          <w:rFonts w:ascii="Times New Roman" w:eastAsia="Calibri" w:hAnsi="Times New Roman" w:cs="Times New Roman"/>
          <w:bCs/>
          <w:color w:val="000000"/>
          <w:sz w:val="24"/>
          <w:szCs w:val="24"/>
          <w:u w:color="000000"/>
          <w:bdr w:val="nil"/>
          <w:lang w:eastAsia="lv-LV"/>
        </w:rPr>
        <w:t>vienlaidus asfaltbetona bedrīšu remontdarbus sabrukušos ielu posmos ar asfaltbetona segumu</w:t>
      </w:r>
      <w:r w:rsidRPr="00910D82">
        <w:rPr>
          <w:rFonts w:ascii="Times New Roman" w:eastAsia="Times New Roman" w:hAnsi="Times New Roman" w:cs="Times New Roman"/>
          <w:bCs/>
          <w:sz w:val="24"/>
          <w:szCs w:val="24"/>
        </w:rPr>
        <w:t xml:space="preserve"> Institūta </w:t>
      </w:r>
      <w:r w:rsidRPr="00910D82">
        <w:rPr>
          <w:rFonts w:ascii="Times New Roman" w:eastAsia="Times New Roman" w:hAnsi="Times New Roman" w:cs="Times New Roman"/>
          <w:sz w:val="24"/>
          <w:szCs w:val="24"/>
        </w:rPr>
        <w:t>(no Zinātnes ielas līdz A2)</w:t>
      </w:r>
      <w:r w:rsidRPr="00910D82">
        <w:rPr>
          <w:rFonts w:ascii="Times New Roman" w:eastAsia="Times New Roman" w:hAnsi="Times New Roman" w:cs="Times New Roman"/>
          <w:bCs/>
          <w:sz w:val="24"/>
          <w:szCs w:val="24"/>
        </w:rPr>
        <w:t xml:space="preserve"> ielā, Mores ielā Siguldas pagastā, Siguldas novadā, saskaņā ar iepirkuma Nolikumu, par kopējo summu:</w:t>
      </w: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505"/>
      </w:tblGrid>
      <w:tr w:rsidR="0041686E" w:rsidRPr="0041686E" w14:paraId="0EF21846" w14:textId="77777777" w:rsidTr="0041686E">
        <w:tc>
          <w:tcPr>
            <w:tcW w:w="3000" w:type="dxa"/>
          </w:tcPr>
          <w:p w14:paraId="17DC9D5E" w14:textId="77777777" w:rsidR="0041686E" w:rsidRPr="0041686E" w:rsidRDefault="0041686E" w:rsidP="0041686E">
            <w:pPr>
              <w:spacing w:after="0" w:line="240" w:lineRule="auto"/>
              <w:jc w:val="center"/>
              <w:rPr>
                <w:rFonts w:ascii="Times New Roman" w:eastAsia="Times New Roman" w:hAnsi="Times New Roman" w:cs="Times New Roman"/>
                <w:sz w:val="20"/>
                <w:szCs w:val="20"/>
              </w:rPr>
            </w:pPr>
            <w:r w:rsidRPr="0041686E">
              <w:rPr>
                <w:rFonts w:ascii="Times New Roman" w:eastAsia="Times New Roman" w:hAnsi="Times New Roman" w:cs="Times New Roman"/>
                <w:sz w:val="20"/>
                <w:szCs w:val="20"/>
              </w:rPr>
              <w:t>EUR bez PVN ....%</w:t>
            </w:r>
          </w:p>
          <w:p w14:paraId="058DE5BC" w14:textId="77777777" w:rsidR="0041686E" w:rsidRPr="0041686E" w:rsidRDefault="0041686E" w:rsidP="0041686E">
            <w:pPr>
              <w:spacing w:after="0" w:line="240" w:lineRule="auto"/>
              <w:jc w:val="center"/>
              <w:rPr>
                <w:rFonts w:ascii="Times New Roman" w:eastAsia="Times New Roman" w:hAnsi="Times New Roman" w:cs="Times New Roman"/>
                <w:sz w:val="20"/>
                <w:szCs w:val="20"/>
              </w:rPr>
            </w:pPr>
            <w:r w:rsidRPr="0041686E">
              <w:rPr>
                <w:rFonts w:ascii="Times New Roman" w:eastAsia="Times New Roman" w:hAnsi="Times New Roman" w:cs="Times New Roman"/>
                <w:sz w:val="20"/>
                <w:szCs w:val="20"/>
              </w:rPr>
              <w:t>(summa cipariem un vārdiem)</w:t>
            </w:r>
          </w:p>
        </w:tc>
        <w:tc>
          <w:tcPr>
            <w:tcW w:w="3000" w:type="dxa"/>
          </w:tcPr>
          <w:p w14:paraId="2FB314D2" w14:textId="77777777" w:rsidR="0041686E" w:rsidRPr="0041686E" w:rsidRDefault="0041686E" w:rsidP="0041686E">
            <w:pPr>
              <w:spacing w:after="0" w:line="240" w:lineRule="auto"/>
              <w:jc w:val="center"/>
              <w:rPr>
                <w:rFonts w:ascii="Times New Roman" w:eastAsia="Times New Roman" w:hAnsi="Times New Roman" w:cs="Times New Roman"/>
                <w:sz w:val="20"/>
                <w:szCs w:val="20"/>
              </w:rPr>
            </w:pPr>
            <w:r w:rsidRPr="0041686E">
              <w:rPr>
                <w:rFonts w:ascii="Times New Roman" w:eastAsia="Times New Roman" w:hAnsi="Times New Roman" w:cs="Times New Roman"/>
                <w:sz w:val="20"/>
                <w:szCs w:val="20"/>
              </w:rPr>
              <w:t>PVN ....... %</w:t>
            </w:r>
          </w:p>
          <w:p w14:paraId="0432869F" w14:textId="77777777" w:rsidR="0041686E" w:rsidRPr="0041686E" w:rsidRDefault="0041686E" w:rsidP="0041686E">
            <w:pPr>
              <w:spacing w:after="0" w:line="240" w:lineRule="auto"/>
              <w:jc w:val="center"/>
              <w:rPr>
                <w:rFonts w:ascii="Times New Roman" w:eastAsia="Times New Roman" w:hAnsi="Times New Roman" w:cs="Times New Roman"/>
                <w:sz w:val="20"/>
                <w:szCs w:val="20"/>
              </w:rPr>
            </w:pPr>
            <w:r w:rsidRPr="0041686E">
              <w:rPr>
                <w:rFonts w:ascii="Times New Roman" w:eastAsia="Times New Roman" w:hAnsi="Times New Roman" w:cs="Times New Roman"/>
                <w:sz w:val="20"/>
                <w:szCs w:val="20"/>
              </w:rPr>
              <w:t>(summa cipariem un vārdiem)</w:t>
            </w:r>
          </w:p>
        </w:tc>
        <w:tc>
          <w:tcPr>
            <w:tcW w:w="3505" w:type="dxa"/>
          </w:tcPr>
          <w:p w14:paraId="21633C6F" w14:textId="77777777" w:rsidR="0041686E" w:rsidRPr="0041686E" w:rsidRDefault="0041686E" w:rsidP="0041686E">
            <w:pPr>
              <w:spacing w:after="0" w:line="240" w:lineRule="auto"/>
              <w:jc w:val="center"/>
              <w:rPr>
                <w:rFonts w:ascii="Times New Roman" w:eastAsia="Times New Roman" w:hAnsi="Times New Roman" w:cs="Times New Roman"/>
                <w:sz w:val="20"/>
                <w:szCs w:val="20"/>
              </w:rPr>
            </w:pPr>
            <w:r w:rsidRPr="0041686E">
              <w:rPr>
                <w:rFonts w:ascii="Times New Roman" w:eastAsia="Times New Roman" w:hAnsi="Times New Roman" w:cs="Times New Roman"/>
                <w:sz w:val="20"/>
                <w:szCs w:val="20"/>
              </w:rPr>
              <w:t>EUR, ieskaitot PVN ......%</w:t>
            </w:r>
          </w:p>
          <w:p w14:paraId="77122A6A" w14:textId="77777777" w:rsidR="0041686E" w:rsidRPr="0041686E" w:rsidRDefault="0041686E" w:rsidP="0041686E">
            <w:pPr>
              <w:spacing w:after="0" w:line="240" w:lineRule="auto"/>
              <w:jc w:val="center"/>
              <w:rPr>
                <w:rFonts w:ascii="Times New Roman" w:eastAsia="Times New Roman" w:hAnsi="Times New Roman" w:cs="Times New Roman"/>
                <w:sz w:val="20"/>
                <w:szCs w:val="20"/>
              </w:rPr>
            </w:pPr>
            <w:r w:rsidRPr="0041686E">
              <w:rPr>
                <w:rFonts w:ascii="Times New Roman" w:eastAsia="Times New Roman" w:hAnsi="Times New Roman" w:cs="Times New Roman"/>
                <w:sz w:val="20"/>
                <w:szCs w:val="20"/>
              </w:rPr>
              <w:t>(summa cipariem un vārdiem)</w:t>
            </w:r>
          </w:p>
        </w:tc>
      </w:tr>
      <w:tr w:rsidR="0041686E" w:rsidRPr="0041686E" w14:paraId="44830E66" w14:textId="77777777" w:rsidTr="0041686E">
        <w:tc>
          <w:tcPr>
            <w:tcW w:w="3000" w:type="dxa"/>
          </w:tcPr>
          <w:p w14:paraId="789A0154" w14:textId="77777777" w:rsidR="0041686E" w:rsidRPr="0041686E" w:rsidRDefault="0041686E" w:rsidP="0041686E">
            <w:pPr>
              <w:spacing w:after="0" w:line="240" w:lineRule="auto"/>
              <w:rPr>
                <w:rFonts w:ascii="Times New Roman" w:eastAsia="Times New Roman" w:hAnsi="Times New Roman" w:cs="Times New Roman"/>
                <w:sz w:val="16"/>
                <w:szCs w:val="16"/>
              </w:rPr>
            </w:pPr>
          </w:p>
        </w:tc>
        <w:tc>
          <w:tcPr>
            <w:tcW w:w="3000" w:type="dxa"/>
          </w:tcPr>
          <w:p w14:paraId="4731F3CB" w14:textId="77777777" w:rsidR="0041686E" w:rsidRPr="0041686E" w:rsidRDefault="0041686E" w:rsidP="0041686E">
            <w:pPr>
              <w:spacing w:after="0" w:line="240" w:lineRule="auto"/>
              <w:jc w:val="center"/>
              <w:rPr>
                <w:rFonts w:ascii="Times New Roman" w:eastAsia="Times New Roman" w:hAnsi="Times New Roman" w:cs="Times New Roman"/>
                <w:sz w:val="16"/>
                <w:szCs w:val="16"/>
              </w:rPr>
            </w:pPr>
          </w:p>
        </w:tc>
        <w:tc>
          <w:tcPr>
            <w:tcW w:w="3505" w:type="dxa"/>
          </w:tcPr>
          <w:p w14:paraId="62628B62" w14:textId="77777777" w:rsidR="0041686E" w:rsidRPr="0041686E" w:rsidRDefault="0041686E" w:rsidP="0041686E">
            <w:pPr>
              <w:spacing w:after="0" w:line="240" w:lineRule="auto"/>
              <w:jc w:val="center"/>
              <w:rPr>
                <w:rFonts w:ascii="Times New Roman" w:eastAsia="Times New Roman" w:hAnsi="Times New Roman" w:cs="Times New Roman"/>
                <w:sz w:val="16"/>
                <w:szCs w:val="16"/>
              </w:rPr>
            </w:pPr>
          </w:p>
          <w:p w14:paraId="798A2A3B" w14:textId="77777777" w:rsidR="0041686E" w:rsidRPr="0041686E" w:rsidRDefault="0041686E" w:rsidP="0041686E">
            <w:pPr>
              <w:spacing w:after="0" w:line="240" w:lineRule="auto"/>
              <w:jc w:val="center"/>
              <w:rPr>
                <w:rFonts w:ascii="Times New Roman" w:eastAsia="Times New Roman" w:hAnsi="Times New Roman" w:cs="Times New Roman"/>
                <w:sz w:val="16"/>
                <w:szCs w:val="16"/>
              </w:rPr>
            </w:pPr>
          </w:p>
        </w:tc>
      </w:tr>
    </w:tbl>
    <w:p w14:paraId="72CC275C" w14:textId="77777777" w:rsidR="0041686E" w:rsidRPr="0041686E" w:rsidRDefault="0041686E" w:rsidP="0041686E">
      <w:pPr>
        <w:spacing w:after="0" w:line="240" w:lineRule="auto"/>
        <w:jc w:val="both"/>
        <w:rPr>
          <w:rFonts w:ascii="Times New Roman" w:eastAsia="Times New Roman" w:hAnsi="Times New Roman" w:cs="Times New Roman"/>
          <w:b/>
          <w:sz w:val="16"/>
          <w:szCs w:val="16"/>
          <w:u w:val="single"/>
        </w:rPr>
      </w:pPr>
    </w:p>
    <w:p w14:paraId="1D0ED921" w14:textId="77777777" w:rsidR="0041686E" w:rsidRPr="0041686E" w:rsidRDefault="0041686E" w:rsidP="0041686E">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713"/>
      </w:tblGrid>
      <w:tr w:rsidR="0041686E" w:rsidRPr="0041686E" w14:paraId="7C0E084E" w14:textId="77777777" w:rsidTr="0041686E">
        <w:tc>
          <w:tcPr>
            <w:tcW w:w="4633" w:type="dxa"/>
          </w:tcPr>
          <w:p w14:paraId="5DAC7F42"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Pretendenta nosaukums</w:t>
            </w:r>
          </w:p>
        </w:tc>
        <w:tc>
          <w:tcPr>
            <w:tcW w:w="4860" w:type="dxa"/>
            <w:gridSpan w:val="2"/>
          </w:tcPr>
          <w:p w14:paraId="3D9AF0A0"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tc>
      </w:tr>
      <w:tr w:rsidR="0041686E" w:rsidRPr="0041686E" w14:paraId="4D6B732F" w14:textId="77777777" w:rsidTr="0041686E">
        <w:tc>
          <w:tcPr>
            <w:tcW w:w="4633" w:type="dxa"/>
          </w:tcPr>
          <w:p w14:paraId="4161A4E7"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Vienotais reģistrācijas numurs</w:t>
            </w:r>
          </w:p>
        </w:tc>
        <w:tc>
          <w:tcPr>
            <w:tcW w:w="4860" w:type="dxa"/>
            <w:gridSpan w:val="2"/>
          </w:tcPr>
          <w:p w14:paraId="5A000277"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tc>
      </w:tr>
      <w:tr w:rsidR="0041686E" w:rsidRPr="0041686E" w14:paraId="7270A453" w14:textId="77777777" w:rsidTr="0041686E">
        <w:tc>
          <w:tcPr>
            <w:tcW w:w="4633" w:type="dxa"/>
          </w:tcPr>
          <w:p w14:paraId="2E2EB7C1"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Juridiskā adrese</w:t>
            </w:r>
          </w:p>
        </w:tc>
        <w:tc>
          <w:tcPr>
            <w:tcW w:w="4860" w:type="dxa"/>
            <w:gridSpan w:val="2"/>
          </w:tcPr>
          <w:p w14:paraId="514C2D3F"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tc>
      </w:tr>
      <w:tr w:rsidR="0041686E" w:rsidRPr="0041686E" w14:paraId="56FFFF98" w14:textId="77777777" w:rsidTr="0041686E">
        <w:tc>
          <w:tcPr>
            <w:tcW w:w="4633" w:type="dxa"/>
          </w:tcPr>
          <w:p w14:paraId="665CE735"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Biroja adrese</w:t>
            </w:r>
          </w:p>
        </w:tc>
        <w:tc>
          <w:tcPr>
            <w:tcW w:w="4860" w:type="dxa"/>
            <w:gridSpan w:val="2"/>
          </w:tcPr>
          <w:p w14:paraId="151EBB31"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tc>
      </w:tr>
      <w:tr w:rsidR="0041686E" w:rsidRPr="0041686E" w14:paraId="0B63D563" w14:textId="77777777" w:rsidTr="0041686E">
        <w:tc>
          <w:tcPr>
            <w:tcW w:w="4633" w:type="dxa"/>
          </w:tcPr>
          <w:p w14:paraId="35FD5E49"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Kontaktpersona (vārds, uzvārds)</w:t>
            </w:r>
          </w:p>
        </w:tc>
        <w:tc>
          <w:tcPr>
            <w:tcW w:w="4860" w:type="dxa"/>
            <w:gridSpan w:val="2"/>
          </w:tcPr>
          <w:p w14:paraId="5416D7DB"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tc>
      </w:tr>
      <w:tr w:rsidR="0041686E" w:rsidRPr="0041686E" w14:paraId="63D07425" w14:textId="77777777" w:rsidTr="0041686E">
        <w:tc>
          <w:tcPr>
            <w:tcW w:w="4633" w:type="dxa"/>
          </w:tcPr>
          <w:p w14:paraId="0FFDEEDD"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Tālruņa numurs</w:t>
            </w:r>
          </w:p>
        </w:tc>
        <w:tc>
          <w:tcPr>
            <w:tcW w:w="4860" w:type="dxa"/>
            <w:gridSpan w:val="2"/>
          </w:tcPr>
          <w:p w14:paraId="1BC15B18"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tc>
      </w:tr>
      <w:tr w:rsidR="0041686E" w:rsidRPr="0041686E" w14:paraId="5CF86719" w14:textId="77777777" w:rsidTr="0041686E">
        <w:tc>
          <w:tcPr>
            <w:tcW w:w="4633" w:type="dxa"/>
          </w:tcPr>
          <w:p w14:paraId="4F0493C5"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E-pasta adrese</w:t>
            </w:r>
          </w:p>
        </w:tc>
        <w:tc>
          <w:tcPr>
            <w:tcW w:w="4860" w:type="dxa"/>
            <w:gridSpan w:val="2"/>
          </w:tcPr>
          <w:p w14:paraId="7DA5CEB8"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tc>
      </w:tr>
      <w:tr w:rsidR="0041686E" w:rsidRPr="0041686E" w14:paraId="17DC561B" w14:textId="77777777" w:rsidTr="0041686E">
        <w:tc>
          <w:tcPr>
            <w:tcW w:w="4633" w:type="dxa"/>
            <w:vMerge w:val="restart"/>
          </w:tcPr>
          <w:p w14:paraId="40980678"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Calibri" w:hAnsi="Times New Roman" w:cs="Times New Roman"/>
                <w:color w:val="000000"/>
                <w:sz w:val="24"/>
                <w:szCs w:val="24"/>
                <w:bdr w:val="none" w:sz="0" w:space="0" w:color="auto" w:frame="1"/>
                <w:lang w:eastAsia="lv-LV"/>
              </w:rPr>
              <w:t>Pretendenta statuss</w:t>
            </w:r>
            <w:r w:rsidRPr="0041686E">
              <w:rPr>
                <w:rFonts w:ascii="Times New Roman" w:eastAsia="Calibri" w:hAnsi="Times New Roman" w:cs="Times New Roman"/>
                <w:color w:val="000000"/>
                <w:sz w:val="24"/>
                <w:szCs w:val="24"/>
                <w:bdr w:val="none" w:sz="0" w:space="0" w:color="auto" w:frame="1"/>
                <w:vertAlign w:val="superscript"/>
                <w:lang w:eastAsia="lv-LV"/>
              </w:rPr>
              <w:footnoteReference w:id="1"/>
            </w:r>
          </w:p>
        </w:tc>
        <w:tc>
          <w:tcPr>
            <w:tcW w:w="2147" w:type="dxa"/>
          </w:tcPr>
          <w:p w14:paraId="233D0203" w14:textId="77777777" w:rsidR="0041686E" w:rsidRPr="0041686E" w:rsidRDefault="0041686E" w:rsidP="0041686E">
            <w:pPr>
              <w:snapToGrid w:val="0"/>
              <w:spacing w:after="0" w:line="240" w:lineRule="auto"/>
              <w:jc w:val="both"/>
              <w:rPr>
                <w:rFonts w:ascii="Times New Roman" w:eastAsia="Times New Roman" w:hAnsi="Times New Roman" w:cs="Times New Roman"/>
                <w:sz w:val="20"/>
                <w:szCs w:val="20"/>
              </w:rPr>
            </w:pPr>
            <w:r w:rsidRPr="0041686E">
              <w:rPr>
                <w:rFonts w:ascii="Segoe UI Symbol" w:eastAsia="Times New Roman" w:hAnsi="Segoe UI Symbol" w:cs="Segoe UI Symbol"/>
                <w:sz w:val="20"/>
                <w:szCs w:val="20"/>
              </w:rPr>
              <w:t>☐</w:t>
            </w:r>
            <w:r w:rsidRPr="0041686E">
              <w:rPr>
                <w:rFonts w:ascii="Times New Roman" w:eastAsia="Calibri" w:hAnsi="Times New Roman" w:cs="Times New Roman"/>
                <w:color w:val="000000"/>
                <w:sz w:val="20"/>
                <w:szCs w:val="20"/>
                <w:bdr w:val="none" w:sz="0" w:space="0" w:color="auto" w:frame="1"/>
                <w:lang w:eastAsia="lv-LV"/>
              </w:rPr>
              <w:t xml:space="preserve"> mazais uzņēmums</w:t>
            </w:r>
          </w:p>
        </w:tc>
        <w:tc>
          <w:tcPr>
            <w:tcW w:w="2713" w:type="dxa"/>
          </w:tcPr>
          <w:p w14:paraId="7682ED73" w14:textId="77777777" w:rsidR="0041686E" w:rsidRPr="0041686E" w:rsidRDefault="0041686E" w:rsidP="0041686E">
            <w:pPr>
              <w:snapToGrid w:val="0"/>
              <w:spacing w:after="0" w:line="240" w:lineRule="auto"/>
              <w:jc w:val="both"/>
              <w:rPr>
                <w:rFonts w:ascii="Times New Roman" w:eastAsia="Times New Roman" w:hAnsi="Times New Roman" w:cs="Times New Roman"/>
                <w:sz w:val="20"/>
                <w:szCs w:val="20"/>
              </w:rPr>
            </w:pPr>
            <w:r w:rsidRPr="0041686E">
              <w:rPr>
                <w:rFonts w:ascii="Segoe UI Symbol" w:eastAsia="Times New Roman" w:hAnsi="Segoe UI Symbol" w:cs="Segoe UI Symbol"/>
                <w:sz w:val="20"/>
                <w:szCs w:val="20"/>
              </w:rPr>
              <w:t>☐</w:t>
            </w:r>
            <w:r w:rsidRPr="0041686E">
              <w:rPr>
                <w:rFonts w:ascii="Times New Roman" w:eastAsia="Calibri" w:hAnsi="Times New Roman" w:cs="Times New Roman"/>
                <w:color w:val="000000"/>
                <w:sz w:val="20"/>
                <w:szCs w:val="20"/>
                <w:bdr w:val="none" w:sz="0" w:space="0" w:color="auto" w:frame="1"/>
                <w:lang w:eastAsia="lv-LV"/>
              </w:rPr>
              <w:t xml:space="preserve"> vidējais uzņēmums</w:t>
            </w:r>
          </w:p>
        </w:tc>
      </w:tr>
      <w:tr w:rsidR="0041686E" w:rsidRPr="0041686E" w14:paraId="4CC5837A" w14:textId="77777777" w:rsidTr="0041686E">
        <w:tc>
          <w:tcPr>
            <w:tcW w:w="4633" w:type="dxa"/>
            <w:vMerge/>
          </w:tcPr>
          <w:p w14:paraId="7AE01110" w14:textId="77777777" w:rsidR="0041686E" w:rsidRPr="0041686E" w:rsidRDefault="0041686E" w:rsidP="0041686E">
            <w:pPr>
              <w:spacing w:after="0" w:line="240" w:lineRule="auto"/>
              <w:jc w:val="both"/>
              <w:rPr>
                <w:rFonts w:ascii="Times New Roman" w:eastAsia="Calibri" w:hAnsi="Times New Roman" w:cs="Times New Roman"/>
                <w:color w:val="000000"/>
                <w:sz w:val="24"/>
                <w:szCs w:val="24"/>
                <w:bdr w:val="none" w:sz="0" w:space="0" w:color="auto" w:frame="1"/>
                <w:lang w:eastAsia="lv-LV"/>
              </w:rPr>
            </w:pPr>
          </w:p>
        </w:tc>
        <w:tc>
          <w:tcPr>
            <w:tcW w:w="4860" w:type="dxa"/>
            <w:gridSpan w:val="2"/>
          </w:tcPr>
          <w:p w14:paraId="00FB890E" w14:textId="77777777" w:rsidR="0041686E" w:rsidRPr="0041686E" w:rsidRDefault="0041686E" w:rsidP="0041686E">
            <w:pPr>
              <w:snapToGrid w:val="0"/>
              <w:spacing w:after="0" w:line="240" w:lineRule="auto"/>
              <w:jc w:val="center"/>
              <w:rPr>
                <w:rFonts w:ascii="Segoe UI Symbol" w:eastAsia="Times New Roman" w:hAnsi="Segoe UI Symbol" w:cs="Segoe UI Symbol"/>
                <w:sz w:val="20"/>
                <w:szCs w:val="20"/>
              </w:rPr>
            </w:pPr>
            <w:r w:rsidRPr="0041686E">
              <w:rPr>
                <w:rFonts w:ascii="Segoe UI Symbol" w:eastAsia="Times New Roman" w:hAnsi="Segoe UI Symbol" w:cs="Segoe UI Symbol"/>
                <w:sz w:val="20"/>
                <w:szCs w:val="20"/>
              </w:rPr>
              <w:t xml:space="preserve">☐ </w:t>
            </w:r>
            <w:r w:rsidRPr="0041686E">
              <w:rPr>
                <w:rFonts w:ascii="Times New Roman" w:eastAsia="Times New Roman" w:hAnsi="Times New Roman" w:cs="Times New Roman"/>
                <w:sz w:val="20"/>
                <w:szCs w:val="20"/>
              </w:rPr>
              <w:t>lielais</w:t>
            </w:r>
            <w:r w:rsidRPr="0041686E">
              <w:rPr>
                <w:rFonts w:ascii="Times New Roman" w:eastAsia="Calibri" w:hAnsi="Times New Roman" w:cs="Times New Roman"/>
                <w:color w:val="000000"/>
                <w:sz w:val="20"/>
                <w:szCs w:val="20"/>
                <w:bdr w:val="none" w:sz="0" w:space="0" w:color="auto" w:frame="1"/>
                <w:lang w:eastAsia="lv-LV"/>
              </w:rPr>
              <w:t xml:space="preserve"> uzņēmums</w:t>
            </w:r>
          </w:p>
        </w:tc>
      </w:tr>
    </w:tbl>
    <w:p w14:paraId="5051AB4C"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68256EF4"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Apliecinām, ka izpildot darbus, tiks ievēroti Pasūtītāja pārstāvju norādījumi.</w:t>
      </w:r>
    </w:p>
    <w:p w14:paraId="7F1E7981"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14:paraId="4F283529"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548C43EE"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Esam iesnieguši visu prasīto informāciju.</w:t>
      </w:r>
    </w:p>
    <w:p w14:paraId="2416D9BA"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Piedāvājuma derīguma termiņš ir _________ dienas (ne mazāk kā 90 dienas).</w:t>
      </w:r>
    </w:p>
    <w:p w14:paraId="1BAB8D5D"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14:paraId="1F5AE5A1" w14:textId="77777777" w:rsidR="0041686E" w:rsidRPr="0041686E" w:rsidRDefault="0041686E" w:rsidP="004168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1686E">
        <w:rPr>
          <w:rFonts w:ascii="Times New Roman" w:eastAsia="Times New Roman" w:hAnsi="Times New Roman" w:cs="Times New Roman"/>
          <w:color w:val="000000"/>
          <w:sz w:val="24"/>
          <w:szCs w:val="24"/>
        </w:rPr>
        <w:t xml:space="preserve">Informācija, kas pēc Pretendenta domām ir uzskatāma par komercnoslēpumu, atrodas Pretendenta piedāvājuma _________________________ lpp. </w:t>
      </w:r>
    </w:p>
    <w:p w14:paraId="7D2817D8" w14:textId="77777777" w:rsidR="0041686E" w:rsidRPr="0041686E" w:rsidRDefault="0041686E" w:rsidP="0041686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27A8D1"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3A840A68"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Piedāvājums dalībai iepirkumā sastāv no __________ lpp.</w:t>
      </w:r>
    </w:p>
    <w:p w14:paraId="768FFF43"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0D40921F"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Vārds, Uzvārds</w:t>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t>_____________________________________</w:t>
      </w:r>
    </w:p>
    <w:p w14:paraId="01326E95"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06C8E9E7"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Ieņemamais amats</w:t>
      </w:r>
      <w:r w:rsidRPr="0041686E">
        <w:rPr>
          <w:rFonts w:ascii="Times New Roman" w:eastAsia="Times New Roman" w:hAnsi="Times New Roman" w:cs="Times New Roman"/>
          <w:sz w:val="24"/>
          <w:szCs w:val="24"/>
        </w:rPr>
        <w:tab/>
        <w:t>_____________________________________</w:t>
      </w:r>
    </w:p>
    <w:p w14:paraId="64C1F6FE"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002D5CD6"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Paraksts</w:t>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t>_____________________________________</w:t>
      </w:r>
    </w:p>
    <w:p w14:paraId="674F1E69"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614E837A"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Datums</w:t>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t>__________</w:t>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t>_________________</w:t>
      </w:r>
    </w:p>
    <w:p w14:paraId="1C16C5AD"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30AA35F8"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0CE546CF"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b/>
          <w:sz w:val="24"/>
          <w:szCs w:val="24"/>
        </w:rPr>
      </w:pPr>
    </w:p>
    <w:p w14:paraId="52DA3343"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b/>
          <w:sz w:val="24"/>
          <w:szCs w:val="24"/>
        </w:rPr>
      </w:pPr>
    </w:p>
    <w:p w14:paraId="17ED76CC"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b/>
          <w:sz w:val="24"/>
          <w:szCs w:val="24"/>
        </w:rPr>
      </w:pPr>
    </w:p>
    <w:p w14:paraId="0BF32157"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b/>
          <w:sz w:val="24"/>
          <w:szCs w:val="24"/>
        </w:rPr>
      </w:pPr>
    </w:p>
    <w:p w14:paraId="0952C70C"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b/>
          <w:sz w:val="24"/>
          <w:szCs w:val="24"/>
        </w:rPr>
      </w:pPr>
    </w:p>
    <w:p w14:paraId="47AAD2ED" w14:textId="77777777" w:rsidR="0041686E" w:rsidRPr="0041686E" w:rsidRDefault="0041686E" w:rsidP="0041686E">
      <w:pPr>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br w:type="page"/>
      </w:r>
    </w:p>
    <w:p w14:paraId="7F6AB771"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b/>
          <w:sz w:val="24"/>
          <w:szCs w:val="24"/>
        </w:rPr>
      </w:pPr>
    </w:p>
    <w:p w14:paraId="3C0C7917"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b/>
          <w:bCs/>
          <w:sz w:val="24"/>
          <w:szCs w:val="24"/>
        </w:rPr>
      </w:pPr>
      <w:r w:rsidRPr="0041686E">
        <w:rPr>
          <w:rFonts w:ascii="Times New Roman" w:eastAsia="Times New Roman" w:hAnsi="Times New Roman" w:cs="Times New Roman"/>
          <w:b/>
          <w:sz w:val="24"/>
          <w:szCs w:val="24"/>
        </w:rPr>
        <w:t>2</w:t>
      </w:r>
      <w:r w:rsidRPr="0041686E">
        <w:rPr>
          <w:rFonts w:ascii="Times New Roman" w:eastAsia="Times New Roman" w:hAnsi="Times New Roman" w:cs="Times New Roman"/>
          <w:b/>
          <w:bCs/>
          <w:sz w:val="24"/>
          <w:szCs w:val="24"/>
        </w:rPr>
        <w:t>.pielikums</w:t>
      </w:r>
    </w:p>
    <w:p w14:paraId="458E37C1"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b/>
          <w:bCs/>
          <w:sz w:val="32"/>
          <w:szCs w:val="32"/>
        </w:rPr>
      </w:pPr>
      <w:r w:rsidRPr="0041686E">
        <w:rPr>
          <w:rFonts w:ascii="Times New Roman" w:eastAsia="Times New Roman" w:hAnsi="Times New Roman" w:cs="Times New Roman"/>
          <w:b/>
          <w:bCs/>
          <w:sz w:val="32"/>
          <w:szCs w:val="32"/>
        </w:rPr>
        <w:t>DARBU APJOMI - TĀME</w:t>
      </w:r>
    </w:p>
    <w:p w14:paraId="7BFDBD21"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b/>
          <w:bCs/>
          <w:sz w:val="24"/>
          <w:szCs w:val="24"/>
        </w:rPr>
      </w:pPr>
    </w:p>
    <w:p w14:paraId="504D88E8"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bCs/>
          <w:sz w:val="24"/>
          <w:szCs w:val="24"/>
        </w:rPr>
      </w:pPr>
    </w:p>
    <w:p w14:paraId="498A181A" w14:textId="77777777" w:rsidR="0041686E" w:rsidRPr="0041686E" w:rsidRDefault="0041686E" w:rsidP="0041686E">
      <w:pPr>
        <w:tabs>
          <w:tab w:val="left" w:pos="319"/>
        </w:tabs>
        <w:spacing w:before="120" w:after="120" w:line="240" w:lineRule="auto"/>
        <w:rPr>
          <w:rFonts w:ascii="Times New Roman" w:eastAsia="Times New Roman" w:hAnsi="Times New Roman" w:cs="Times New Roman"/>
          <w:b/>
          <w:bCs/>
          <w:sz w:val="24"/>
          <w:szCs w:val="24"/>
        </w:rPr>
      </w:pPr>
      <w:r w:rsidRPr="0041686E">
        <w:rPr>
          <w:rFonts w:ascii="Times New Roman" w:eastAsia="Times New Roman" w:hAnsi="Times New Roman" w:cs="Times New Roman"/>
          <w:bCs/>
          <w:sz w:val="24"/>
          <w:szCs w:val="24"/>
        </w:rPr>
        <w:tab/>
        <w:t xml:space="preserve">Darbu daudzumi pievienoti atsevišķi kā Microsoft Excel 97-2003 </w:t>
      </w:r>
      <w:proofErr w:type="spellStart"/>
      <w:r w:rsidRPr="0041686E">
        <w:rPr>
          <w:rFonts w:ascii="Times New Roman" w:eastAsia="Times New Roman" w:hAnsi="Times New Roman" w:cs="Times New Roman"/>
          <w:bCs/>
          <w:sz w:val="24"/>
          <w:szCs w:val="24"/>
        </w:rPr>
        <w:t>Worksheet</w:t>
      </w:r>
      <w:proofErr w:type="spellEnd"/>
      <w:r w:rsidRPr="0041686E">
        <w:rPr>
          <w:rFonts w:ascii="Times New Roman" w:eastAsia="Times New Roman" w:hAnsi="Times New Roman" w:cs="Times New Roman"/>
          <w:bCs/>
          <w:sz w:val="24"/>
          <w:szCs w:val="24"/>
        </w:rPr>
        <w:t xml:space="preserve"> (.</w:t>
      </w:r>
      <w:proofErr w:type="spellStart"/>
      <w:r w:rsidRPr="0041686E">
        <w:rPr>
          <w:rFonts w:ascii="Times New Roman" w:eastAsia="Times New Roman" w:hAnsi="Times New Roman" w:cs="Times New Roman"/>
          <w:bCs/>
          <w:sz w:val="24"/>
          <w:szCs w:val="24"/>
        </w:rPr>
        <w:t>xls</w:t>
      </w:r>
      <w:proofErr w:type="spellEnd"/>
      <w:r w:rsidRPr="0041686E">
        <w:rPr>
          <w:rFonts w:ascii="Times New Roman" w:eastAsia="Times New Roman" w:hAnsi="Times New Roman" w:cs="Times New Roman"/>
          <w:bCs/>
          <w:sz w:val="24"/>
          <w:szCs w:val="24"/>
        </w:rPr>
        <w:t xml:space="preserve">) dokuments </w:t>
      </w:r>
      <w:r w:rsidRPr="0041686E">
        <w:rPr>
          <w:rFonts w:ascii="Times New Roman" w:eastAsia="Times New Roman" w:hAnsi="Times New Roman" w:cs="Times New Roman"/>
          <w:b/>
          <w:bCs/>
          <w:sz w:val="24"/>
          <w:szCs w:val="24"/>
        </w:rPr>
        <w:t>– tabulas ar apjomiem.</w:t>
      </w:r>
    </w:p>
    <w:p w14:paraId="51CB85E5"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
          <w:bCs/>
          <w:sz w:val="24"/>
          <w:szCs w:val="24"/>
        </w:rPr>
      </w:pP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r>
      <w:r w:rsidRPr="00910D82">
        <w:rPr>
          <w:rFonts w:ascii="Times New Roman" w:eastAsia="Times New Roman" w:hAnsi="Times New Roman" w:cs="Times New Roman"/>
          <w:sz w:val="24"/>
          <w:szCs w:val="24"/>
        </w:rPr>
        <w:t>Darbu apjomu - Tāme ir jāveido katrai ielai atsevišķi</w:t>
      </w:r>
      <w:r w:rsidRPr="0041686E">
        <w:rPr>
          <w:rFonts w:ascii="Times New Roman" w:eastAsia="Times New Roman" w:hAnsi="Times New Roman" w:cs="Times New Roman"/>
          <w:sz w:val="24"/>
          <w:szCs w:val="24"/>
        </w:rPr>
        <w:t xml:space="preserve"> saskaņā ar “Noteikumi par Latvijas būvnormatīvam LBN 501-17 "</w:t>
      </w:r>
      <w:proofErr w:type="spellStart"/>
      <w:r w:rsidRPr="0041686E">
        <w:rPr>
          <w:rFonts w:ascii="Times New Roman" w:eastAsia="Times New Roman" w:hAnsi="Times New Roman" w:cs="Times New Roman"/>
          <w:sz w:val="24"/>
          <w:szCs w:val="24"/>
        </w:rPr>
        <w:t>Būvizmaksu</w:t>
      </w:r>
      <w:proofErr w:type="spellEnd"/>
      <w:r w:rsidRPr="0041686E">
        <w:rPr>
          <w:rFonts w:ascii="Times New Roman" w:eastAsia="Times New Roman" w:hAnsi="Times New Roman" w:cs="Times New Roman"/>
          <w:sz w:val="24"/>
          <w:szCs w:val="24"/>
        </w:rPr>
        <w:t xml:space="preserve"> noteikšanas kārtība"” (apstiprināts ar Ministru kabineta 2017.gada 3. maija noteikumiem Nr.239) 9.pielikuma prasībām.</w:t>
      </w:r>
    </w:p>
    <w:p w14:paraId="07DC83FA"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
          <w:bCs/>
          <w:sz w:val="24"/>
          <w:szCs w:val="24"/>
        </w:rPr>
      </w:pPr>
    </w:p>
    <w:p w14:paraId="31BFC2DF" w14:textId="77777777" w:rsidR="0041686E" w:rsidRPr="0041686E" w:rsidRDefault="0041686E" w:rsidP="0041686E">
      <w:pPr>
        <w:tabs>
          <w:tab w:val="left" w:pos="319"/>
        </w:tabs>
        <w:spacing w:before="120" w:after="120" w:line="240" w:lineRule="auto"/>
        <w:rPr>
          <w:rFonts w:ascii="Times New Roman" w:eastAsia="Times New Roman" w:hAnsi="Times New Roman" w:cs="Times New Roman"/>
          <w:b/>
          <w:bCs/>
          <w:sz w:val="24"/>
          <w:szCs w:val="24"/>
        </w:rPr>
      </w:pPr>
    </w:p>
    <w:p w14:paraId="24A3AF91" w14:textId="77777777" w:rsidR="0041686E" w:rsidRPr="0041686E" w:rsidRDefault="0041686E" w:rsidP="0041686E">
      <w:pPr>
        <w:tabs>
          <w:tab w:val="left" w:pos="319"/>
        </w:tabs>
        <w:spacing w:before="120" w:after="120" w:line="240" w:lineRule="auto"/>
        <w:rPr>
          <w:rFonts w:ascii="Times New Roman" w:eastAsia="Times New Roman" w:hAnsi="Times New Roman" w:cs="Times New Roman"/>
          <w:b/>
          <w:bCs/>
          <w:sz w:val="24"/>
          <w:szCs w:val="24"/>
        </w:rPr>
      </w:pPr>
    </w:p>
    <w:p w14:paraId="36931D40" w14:textId="77777777" w:rsidR="0041686E" w:rsidRPr="0041686E" w:rsidRDefault="0041686E" w:rsidP="0041686E">
      <w:pPr>
        <w:rPr>
          <w:rFonts w:ascii="Times New Roman" w:eastAsia="Times New Roman" w:hAnsi="Times New Roman" w:cs="Times New Roman"/>
          <w:b/>
          <w:bCs/>
          <w:sz w:val="24"/>
          <w:szCs w:val="24"/>
        </w:rPr>
      </w:pPr>
      <w:r w:rsidRPr="0041686E">
        <w:rPr>
          <w:rFonts w:ascii="Times New Roman" w:eastAsia="Times New Roman" w:hAnsi="Times New Roman" w:cs="Times New Roman"/>
          <w:b/>
          <w:bCs/>
          <w:sz w:val="24"/>
          <w:szCs w:val="24"/>
        </w:rPr>
        <w:br w:type="page"/>
      </w:r>
    </w:p>
    <w:p w14:paraId="44D5F658"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p>
    <w:p w14:paraId="5F585C7E"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3.pielikums</w:t>
      </w:r>
    </w:p>
    <w:p w14:paraId="5BE13566" w14:textId="77777777" w:rsidR="0041686E" w:rsidRPr="0041686E" w:rsidRDefault="0041686E" w:rsidP="0041686E">
      <w:pPr>
        <w:spacing w:before="120" w:after="120" w:line="240" w:lineRule="auto"/>
        <w:jc w:val="center"/>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Līguma projekts</w:t>
      </w:r>
    </w:p>
    <w:p w14:paraId="69CA6BE9"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159AAC07" w14:textId="77777777" w:rsidR="0041686E" w:rsidRPr="0041686E" w:rsidRDefault="0041686E" w:rsidP="0041686E">
      <w:pPr>
        <w:spacing w:before="120" w:after="120" w:line="240" w:lineRule="auto"/>
        <w:rPr>
          <w:rFonts w:ascii="Times New Roman" w:eastAsia="Times New Roman" w:hAnsi="Times New Roman" w:cs="Times New Roman"/>
          <w:i/>
          <w:strike/>
          <w:color w:val="FF0000"/>
          <w:sz w:val="24"/>
          <w:szCs w:val="24"/>
        </w:rPr>
      </w:pPr>
      <w:r w:rsidRPr="0041686E">
        <w:rPr>
          <w:rFonts w:ascii="Times New Roman" w:eastAsia="Times New Roman" w:hAnsi="Times New Roman" w:cs="Times New Roman"/>
          <w:sz w:val="24"/>
          <w:szCs w:val="24"/>
        </w:rPr>
        <w:t xml:space="preserve">Pievienots pielikumā kā atsevišķs dokuments. </w:t>
      </w:r>
    </w:p>
    <w:p w14:paraId="69C64EF9"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b/>
          <w:bCs/>
          <w:sz w:val="24"/>
          <w:szCs w:val="24"/>
        </w:rPr>
      </w:pPr>
    </w:p>
    <w:p w14:paraId="77D09CC4" w14:textId="77777777" w:rsidR="0041686E" w:rsidRPr="0041686E" w:rsidRDefault="0041686E" w:rsidP="0041686E">
      <w:pPr>
        <w:tabs>
          <w:tab w:val="left" w:pos="319"/>
        </w:tabs>
        <w:spacing w:before="120" w:after="120" w:line="240" w:lineRule="auto"/>
        <w:rPr>
          <w:rFonts w:ascii="Times New Roman" w:eastAsia="Times New Roman" w:hAnsi="Times New Roman" w:cs="Times New Roman"/>
          <w:b/>
          <w:bCs/>
          <w:sz w:val="24"/>
          <w:szCs w:val="24"/>
        </w:rPr>
      </w:pPr>
    </w:p>
    <w:p w14:paraId="191B0424"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3C7A9326"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456BE9E1"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57F824BE" w14:textId="77777777" w:rsidR="0041686E" w:rsidRPr="0041686E" w:rsidRDefault="0041686E" w:rsidP="0041686E">
      <w:pPr>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br w:type="page"/>
      </w:r>
    </w:p>
    <w:p w14:paraId="65A67C37"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3EF83919"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4.pielikums</w:t>
      </w:r>
    </w:p>
    <w:p w14:paraId="53B35C3B"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b/>
          <w:bCs/>
          <w:sz w:val="26"/>
          <w:szCs w:val="26"/>
        </w:rPr>
      </w:pPr>
      <w:r w:rsidRPr="0041686E">
        <w:rPr>
          <w:rFonts w:ascii="Times New Roman" w:eastAsia="Times New Roman" w:hAnsi="Times New Roman" w:cs="Times New Roman"/>
          <w:b/>
          <w:bCs/>
          <w:sz w:val="26"/>
          <w:szCs w:val="26"/>
        </w:rPr>
        <w:t>Apliecinājums par pretendenta pieredzi</w:t>
      </w:r>
    </w:p>
    <w:p w14:paraId="22E62FB5" w14:textId="77777777" w:rsidR="0041686E" w:rsidRPr="0041686E" w:rsidRDefault="0041686E" w:rsidP="0041686E">
      <w:pPr>
        <w:tabs>
          <w:tab w:val="left" w:pos="319"/>
        </w:tabs>
        <w:spacing w:before="120" w:after="120" w:line="240" w:lineRule="auto"/>
        <w:rPr>
          <w:rFonts w:ascii="Times New Roman" w:eastAsia="Times New Roman" w:hAnsi="Times New Roman" w:cs="Times New Roman"/>
          <w:b/>
          <w:bCs/>
          <w:sz w:val="26"/>
          <w:szCs w:val="26"/>
        </w:rPr>
      </w:pPr>
    </w:p>
    <w:p w14:paraId="73C0F849"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r w:rsidRPr="0041686E">
        <w:rPr>
          <w:rFonts w:ascii="Times New Roman" w:eastAsia="Times New Roman" w:hAnsi="Times New Roman" w:cs="Times New Roman"/>
          <w:bCs/>
          <w:sz w:val="24"/>
          <w:szCs w:val="24"/>
        </w:rPr>
        <w:t>1.</w:t>
      </w:r>
      <w:r w:rsidRPr="0041686E">
        <w:rPr>
          <w:rFonts w:ascii="Times New Roman" w:eastAsia="Times New Roman" w:hAnsi="Times New Roman" w:cs="Times New Roman"/>
          <w:bCs/>
          <w:sz w:val="24"/>
          <w:szCs w:val="24"/>
        </w:rPr>
        <w:tab/>
        <w:t>Pretendenta nosaukums:</w:t>
      </w:r>
      <w:r w:rsidRPr="0041686E">
        <w:rPr>
          <w:rFonts w:ascii="Times New Roman" w:eastAsia="Times New Roman" w:hAnsi="Times New Roman" w:cs="Times New Roman"/>
          <w:bCs/>
          <w:sz w:val="24"/>
          <w:szCs w:val="24"/>
        </w:rPr>
        <w:tab/>
        <w:t>_______________________________________________</w:t>
      </w:r>
    </w:p>
    <w:p w14:paraId="4D01F7F0"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r w:rsidRPr="0041686E">
        <w:rPr>
          <w:rFonts w:ascii="Times New Roman" w:eastAsia="Times New Roman" w:hAnsi="Times New Roman" w:cs="Times New Roman"/>
          <w:bCs/>
          <w:sz w:val="24"/>
          <w:szCs w:val="24"/>
        </w:rPr>
        <w:tab/>
        <w:t>Reģistrācijas Nr._______________________________________________________</w:t>
      </w:r>
    </w:p>
    <w:p w14:paraId="5F918FEC"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p>
    <w:p w14:paraId="6E4B337D" w14:textId="77777777" w:rsidR="0041686E" w:rsidRPr="0041686E" w:rsidRDefault="0041686E" w:rsidP="0041686E">
      <w:pPr>
        <w:numPr>
          <w:ilvl w:val="0"/>
          <w:numId w:val="38"/>
        </w:numPr>
        <w:tabs>
          <w:tab w:val="left" w:pos="319"/>
        </w:tabs>
        <w:spacing w:before="120" w:after="120" w:line="240" w:lineRule="auto"/>
        <w:ind w:hanging="72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Apliecinām, ka mums ir pieredze atbilstoši iepirkuma Nolikuma 3.6.punktā noteiktajai prasībai:</w:t>
      </w: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536"/>
      </w:tblGrid>
      <w:tr w:rsidR="0041686E" w:rsidRPr="0041686E" w14:paraId="3A8D1079" w14:textId="77777777" w:rsidTr="0041686E">
        <w:tc>
          <w:tcPr>
            <w:tcW w:w="4779" w:type="dxa"/>
            <w:shd w:val="clear" w:color="auto" w:fill="auto"/>
          </w:tcPr>
          <w:p w14:paraId="56032BAF" w14:textId="77777777" w:rsidR="0041686E" w:rsidRPr="0041686E" w:rsidRDefault="0041686E" w:rsidP="0041686E">
            <w:pPr>
              <w:spacing w:after="0" w:line="240" w:lineRule="auto"/>
              <w:rPr>
                <w:rFonts w:ascii="Times New Roman" w:eastAsia="Times New Roman" w:hAnsi="Times New Roman" w:cs="Times New Roman"/>
                <w:b/>
                <w:color w:val="000000"/>
                <w:lang w:eastAsia="lv-LV"/>
              </w:rPr>
            </w:pPr>
            <w:r w:rsidRPr="0041686E">
              <w:rPr>
                <w:rFonts w:ascii="Times New Roman" w:eastAsia="Times New Roman" w:hAnsi="Times New Roman" w:cs="Times New Roman"/>
                <w:b/>
                <w:color w:val="000000"/>
                <w:lang w:eastAsia="lv-LV"/>
              </w:rPr>
              <w:t>1.Objekta nosaukums</w:t>
            </w:r>
          </w:p>
        </w:tc>
        <w:tc>
          <w:tcPr>
            <w:tcW w:w="4536" w:type="dxa"/>
            <w:shd w:val="clear" w:color="auto" w:fill="auto"/>
          </w:tcPr>
          <w:p w14:paraId="52AFBA5B"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
              </w:rPr>
            </w:pPr>
          </w:p>
        </w:tc>
      </w:tr>
      <w:tr w:rsidR="0041686E" w:rsidRPr="0041686E" w14:paraId="0366CA5B" w14:textId="77777777" w:rsidTr="0041686E">
        <w:tc>
          <w:tcPr>
            <w:tcW w:w="4779" w:type="dxa"/>
            <w:shd w:val="clear" w:color="auto" w:fill="auto"/>
          </w:tcPr>
          <w:p w14:paraId="50BDBC83"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 xml:space="preserve">Objekta pasūtītāja nosaukums, </w:t>
            </w:r>
            <w:proofErr w:type="spellStart"/>
            <w:r w:rsidRPr="0041686E">
              <w:rPr>
                <w:rFonts w:ascii="Times New Roman" w:eastAsia="Times New Roman" w:hAnsi="Times New Roman" w:cs="Times New Roman"/>
                <w:color w:val="000000"/>
                <w:lang w:eastAsia="lv-LV"/>
              </w:rPr>
              <w:t>reģ</w:t>
            </w:r>
            <w:proofErr w:type="spellEnd"/>
            <w:r w:rsidRPr="0041686E">
              <w:rPr>
                <w:rFonts w:ascii="Times New Roman" w:eastAsia="Times New Roman" w:hAnsi="Times New Roman" w:cs="Times New Roman"/>
                <w:color w:val="000000"/>
                <w:lang w:eastAsia="lv-LV"/>
              </w:rPr>
              <w:t>. Nr.</w:t>
            </w:r>
          </w:p>
        </w:tc>
        <w:tc>
          <w:tcPr>
            <w:tcW w:w="4536" w:type="dxa"/>
            <w:shd w:val="clear" w:color="auto" w:fill="auto"/>
          </w:tcPr>
          <w:p w14:paraId="19F5BD2B"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1DE61FF4" w14:textId="77777777" w:rsidTr="0041686E">
        <w:tc>
          <w:tcPr>
            <w:tcW w:w="4779" w:type="dxa"/>
            <w:shd w:val="clear" w:color="auto" w:fill="auto"/>
          </w:tcPr>
          <w:p w14:paraId="196DAD39"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Ekspluatācijā pieņemšanas  vai līguma izpildes datums</w:t>
            </w:r>
          </w:p>
        </w:tc>
        <w:tc>
          <w:tcPr>
            <w:tcW w:w="4536" w:type="dxa"/>
            <w:shd w:val="clear" w:color="auto" w:fill="auto"/>
          </w:tcPr>
          <w:p w14:paraId="1F9B24F9"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7D40F0F6" w14:textId="77777777" w:rsidTr="0041686E">
        <w:tc>
          <w:tcPr>
            <w:tcW w:w="4779" w:type="dxa"/>
            <w:shd w:val="clear" w:color="auto" w:fill="auto"/>
          </w:tcPr>
          <w:p w14:paraId="20648FA9"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 xml:space="preserve">Objekta pieņemšanas ekspluatācijā akta kopija vai līguma nodošanas – pieņemšanas akta kopija (lpp., kur piedāvājumā ir pievienota kopija) </w:t>
            </w:r>
          </w:p>
        </w:tc>
        <w:tc>
          <w:tcPr>
            <w:tcW w:w="4536" w:type="dxa"/>
            <w:shd w:val="clear" w:color="auto" w:fill="auto"/>
          </w:tcPr>
          <w:p w14:paraId="4CE80CD4"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5F9A9EDA" w14:textId="77777777" w:rsidTr="0041686E">
        <w:tc>
          <w:tcPr>
            <w:tcW w:w="4779" w:type="dxa"/>
            <w:shd w:val="clear" w:color="auto" w:fill="auto"/>
          </w:tcPr>
          <w:p w14:paraId="3F69064D"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 xml:space="preserve">ĢENERĀLUZŅĒMĒJA NOSAUKUMS, </w:t>
            </w:r>
            <w:proofErr w:type="spellStart"/>
            <w:r w:rsidRPr="0041686E">
              <w:rPr>
                <w:rFonts w:ascii="Times New Roman" w:eastAsia="Times New Roman" w:hAnsi="Times New Roman" w:cs="Times New Roman"/>
                <w:color w:val="000000"/>
                <w:lang w:eastAsia="lv-LV"/>
              </w:rPr>
              <w:t>reģ</w:t>
            </w:r>
            <w:proofErr w:type="spellEnd"/>
            <w:r w:rsidRPr="0041686E">
              <w:rPr>
                <w:rFonts w:ascii="Times New Roman" w:eastAsia="Times New Roman" w:hAnsi="Times New Roman" w:cs="Times New Roman"/>
                <w:color w:val="000000"/>
                <w:lang w:eastAsia="lv-LV"/>
              </w:rPr>
              <w:t>. Nr. (kas slēdzis līgumu ar pasūtītāju)</w:t>
            </w:r>
          </w:p>
        </w:tc>
        <w:tc>
          <w:tcPr>
            <w:tcW w:w="4536" w:type="dxa"/>
            <w:shd w:val="clear" w:color="auto" w:fill="auto"/>
          </w:tcPr>
          <w:p w14:paraId="3B239868"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215311FC" w14:textId="77777777" w:rsidTr="0041686E">
        <w:tc>
          <w:tcPr>
            <w:tcW w:w="4779" w:type="dxa"/>
            <w:shd w:val="clear" w:color="auto" w:fill="auto"/>
          </w:tcPr>
          <w:p w14:paraId="49CCFF90"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 xml:space="preserve">Ja pretendents ir apakšuzņēmējs, tad - APAKŠUZŅĒMĒJA NOSAUKUMS, </w:t>
            </w:r>
            <w:proofErr w:type="spellStart"/>
            <w:r w:rsidRPr="0041686E">
              <w:rPr>
                <w:rFonts w:ascii="Times New Roman" w:eastAsia="Times New Roman" w:hAnsi="Times New Roman" w:cs="Times New Roman"/>
                <w:color w:val="000000"/>
                <w:lang w:eastAsia="lv-LV"/>
              </w:rPr>
              <w:t>reģ</w:t>
            </w:r>
            <w:proofErr w:type="spellEnd"/>
            <w:r w:rsidRPr="0041686E">
              <w:rPr>
                <w:rFonts w:ascii="Times New Roman" w:eastAsia="Times New Roman" w:hAnsi="Times New Roman" w:cs="Times New Roman"/>
                <w:color w:val="000000"/>
                <w:lang w:eastAsia="lv-LV"/>
              </w:rPr>
              <w:t>. Nr. (kas slēdzis līgumu ar ģenerāluzņēmēju)</w:t>
            </w:r>
          </w:p>
        </w:tc>
        <w:tc>
          <w:tcPr>
            <w:tcW w:w="4536" w:type="dxa"/>
            <w:shd w:val="clear" w:color="auto" w:fill="auto"/>
          </w:tcPr>
          <w:p w14:paraId="58752681" w14:textId="77777777" w:rsidR="0041686E" w:rsidRPr="0041686E" w:rsidRDefault="0041686E" w:rsidP="0041686E">
            <w:pPr>
              <w:tabs>
                <w:tab w:val="left" w:pos="319"/>
              </w:tabs>
              <w:spacing w:before="120" w:after="120" w:line="240" w:lineRule="auto"/>
              <w:ind w:right="-531"/>
              <w:jc w:val="both"/>
              <w:rPr>
                <w:rFonts w:ascii="Times New Roman" w:eastAsia="Times New Roman" w:hAnsi="Times New Roman" w:cs="Times New Roman"/>
              </w:rPr>
            </w:pPr>
          </w:p>
        </w:tc>
      </w:tr>
      <w:tr w:rsidR="0041686E" w:rsidRPr="0041686E" w14:paraId="333DC4B4" w14:textId="77777777" w:rsidTr="0041686E">
        <w:tc>
          <w:tcPr>
            <w:tcW w:w="4779" w:type="dxa"/>
            <w:shd w:val="clear" w:color="auto" w:fill="auto"/>
          </w:tcPr>
          <w:p w14:paraId="0AE5B256"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 xml:space="preserve">Ja pretendents ir apakšuzņēmējs, tad - APAKŠUZŅĒMĒJA NOSAUKUMS, </w:t>
            </w:r>
            <w:proofErr w:type="spellStart"/>
            <w:r w:rsidRPr="0041686E">
              <w:rPr>
                <w:rFonts w:ascii="Times New Roman" w:eastAsia="Times New Roman" w:hAnsi="Times New Roman" w:cs="Times New Roman"/>
                <w:color w:val="000000"/>
                <w:lang w:eastAsia="lv-LV"/>
              </w:rPr>
              <w:t>reģ</w:t>
            </w:r>
            <w:proofErr w:type="spellEnd"/>
            <w:r w:rsidRPr="0041686E">
              <w:rPr>
                <w:rFonts w:ascii="Times New Roman" w:eastAsia="Times New Roman" w:hAnsi="Times New Roman" w:cs="Times New Roman"/>
                <w:color w:val="000000"/>
                <w:lang w:eastAsia="lv-LV"/>
              </w:rPr>
              <w:t>. Nr. (kas slēdzis līgumu ar apakšuzņēmēju)</w:t>
            </w:r>
          </w:p>
        </w:tc>
        <w:tc>
          <w:tcPr>
            <w:tcW w:w="4536" w:type="dxa"/>
            <w:shd w:val="clear" w:color="auto" w:fill="auto"/>
          </w:tcPr>
          <w:p w14:paraId="28F75327"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1EC921B1" w14:textId="77777777" w:rsidTr="0041686E">
        <w:tc>
          <w:tcPr>
            <w:tcW w:w="4779" w:type="dxa"/>
            <w:shd w:val="clear" w:color="auto" w:fill="auto"/>
          </w:tcPr>
          <w:p w14:paraId="63AFF672"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Pretendenta noslēgtā līguma līgumcena EUR bez PVN</w:t>
            </w:r>
          </w:p>
        </w:tc>
        <w:tc>
          <w:tcPr>
            <w:tcW w:w="4536" w:type="dxa"/>
            <w:shd w:val="clear" w:color="auto" w:fill="auto"/>
          </w:tcPr>
          <w:p w14:paraId="708E5112"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04AEDA9E" w14:textId="77777777" w:rsidTr="0041686E">
        <w:tc>
          <w:tcPr>
            <w:tcW w:w="4779" w:type="dxa"/>
            <w:shd w:val="clear" w:color="auto" w:fill="auto"/>
          </w:tcPr>
          <w:p w14:paraId="251E4A69"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Darbu izpildes periods</w:t>
            </w:r>
          </w:p>
          <w:p w14:paraId="16196016" w14:textId="77777777" w:rsidR="0041686E" w:rsidRPr="0041686E" w:rsidRDefault="0041686E" w:rsidP="0041686E">
            <w:pPr>
              <w:spacing w:after="0" w:line="240" w:lineRule="auto"/>
              <w:rPr>
                <w:rFonts w:ascii="Times New Roman" w:eastAsia="Times New Roman" w:hAnsi="Times New Roman" w:cs="Times New Roman"/>
                <w:color w:val="000000"/>
              </w:rPr>
            </w:pPr>
          </w:p>
        </w:tc>
        <w:tc>
          <w:tcPr>
            <w:tcW w:w="4536" w:type="dxa"/>
            <w:shd w:val="clear" w:color="auto" w:fill="auto"/>
          </w:tcPr>
          <w:p w14:paraId="6687D979"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58E7BA25" w14:textId="77777777" w:rsidTr="0041686E">
        <w:tc>
          <w:tcPr>
            <w:tcW w:w="4779" w:type="dxa"/>
            <w:shd w:val="clear" w:color="auto" w:fill="auto"/>
          </w:tcPr>
          <w:p w14:paraId="430582D7" w14:textId="77777777" w:rsidR="0041686E" w:rsidRPr="0041686E" w:rsidRDefault="0041686E" w:rsidP="0041686E">
            <w:pPr>
              <w:spacing w:after="0" w:line="240" w:lineRule="auto"/>
              <w:rPr>
                <w:rFonts w:ascii="Times New Roman" w:eastAsia="Times New Roman" w:hAnsi="Times New Roman" w:cs="Times New Roman"/>
                <w:color w:val="000000"/>
                <w:vertAlign w:val="superscript"/>
              </w:rPr>
            </w:pPr>
            <w:r w:rsidRPr="0041686E">
              <w:rPr>
                <w:rFonts w:ascii="Times New Roman" w:eastAsia="Times New Roman" w:hAnsi="Times New Roman" w:cs="Times New Roman"/>
                <w:color w:val="000000"/>
                <w:lang w:eastAsia="lv-LV"/>
              </w:rPr>
              <w:t xml:space="preserve">Asfaltbetona segas pamatne, sagatavota ar </w:t>
            </w:r>
            <w:proofErr w:type="spellStart"/>
            <w:r w:rsidRPr="0041686E">
              <w:rPr>
                <w:rFonts w:ascii="Times New Roman" w:eastAsia="Times New Roman" w:hAnsi="Times New Roman" w:cs="Times New Roman"/>
                <w:color w:val="000000"/>
                <w:lang w:eastAsia="lv-LV"/>
              </w:rPr>
              <w:t>reciklācijas</w:t>
            </w:r>
            <w:proofErr w:type="spellEnd"/>
            <w:r w:rsidRPr="0041686E">
              <w:rPr>
                <w:rFonts w:ascii="Times New Roman" w:eastAsia="Times New Roman" w:hAnsi="Times New Roman" w:cs="Times New Roman"/>
                <w:color w:val="000000"/>
                <w:lang w:eastAsia="lv-LV"/>
              </w:rPr>
              <w:t xml:space="preserve"> metodi m</w:t>
            </w:r>
            <w:r w:rsidRPr="0041686E">
              <w:rPr>
                <w:rFonts w:ascii="Times New Roman" w:eastAsia="Times New Roman" w:hAnsi="Times New Roman" w:cs="Times New Roman"/>
                <w:color w:val="000000"/>
                <w:vertAlign w:val="superscript"/>
                <w:lang w:eastAsia="lv-LV"/>
              </w:rPr>
              <w:t>2</w:t>
            </w:r>
          </w:p>
        </w:tc>
        <w:tc>
          <w:tcPr>
            <w:tcW w:w="4536" w:type="dxa"/>
            <w:shd w:val="clear" w:color="auto" w:fill="auto"/>
          </w:tcPr>
          <w:p w14:paraId="457948B9"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30258067" w14:textId="77777777" w:rsidTr="0041686E">
        <w:tc>
          <w:tcPr>
            <w:tcW w:w="4779" w:type="dxa"/>
            <w:shd w:val="clear" w:color="auto" w:fill="auto"/>
          </w:tcPr>
          <w:p w14:paraId="4CDD0E95" w14:textId="77777777" w:rsidR="0041686E" w:rsidRPr="0041686E" w:rsidRDefault="0041686E" w:rsidP="0041686E">
            <w:pPr>
              <w:spacing w:after="0" w:line="240" w:lineRule="auto"/>
              <w:rPr>
                <w:rFonts w:ascii="Times New Roman" w:eastAsia="Times New Roman" w:hAnsi="Times New Roman" w:cs="Times New Roman"/>
                <w:color w:val="000000"/>
                <w:vertAlign w:val="superscript"/>
                <w:lang w:eastAsia="lv-LV"/>
              </w:rPr>
            </w:pPr>
            <w:r w:rsidRPr="0041686E">
              <w:rPr>
                <w:rFonts w:ascii="Times New Roman" w:eastAsia="Times New Roman" w:hAnsi="Times New Roman" w:cs="Times New Roman"/>
                <w:color w:val="000000"/>
                <w:lang w:eastAsia="lv-LV"/>
              </w:rPr>
              <w:t>Asfaltēšanas darbi (vienā kārtā) m</w:t>
            </w:r>
            <w:r w:rsidRPr="0041686E">
              <w:rPr>
                <w:rFonts w:ascii="Times New Roman" w:eastAsia="Times New Roman" w:hAnsi="Times New Roman" w:cs="Times New Roman"/>
                <w:color w:val="000000"/>
                <w:vertAlign w:val="superscript"/>
                <w:lang w:eastAsia="lv-LV"/>
              </w:rPr>
              <w:t>2</w:t>
            </w:r>
          </w:p>
        </w:tc>
        <w:tc>
          <w:tcPr>
            <w:tcW w:w="4536" w:type="dxa"/>
            <w:shd w:val="clear" w:color="auto" w:fill="auto"/>
          </w:tcPr>
          <w:p w14:paraId="57854E9B"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1AB10A91" w14:textId="77777777" w:rsidTr="0041686E">
        <w:tc>
          <w:tcPr>
            <w:tcW w:w="4779" w:type="dxa"/>
            <w:shd w:val="clear" w:color="auto" w:fill="auto"/>
          </w:tcPr>
          <w:p w14:paraId="29BBBF12"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rPr>
              <w:t>Izbūvētās ielu apmales (m)</w:t>
            </w:r>
          </w:p>
        </w:tc>
        <w:tc>
          <w:tcPr>
            <w:tcW w:w="4536" w:type="dxa"/>
            <w:shd w:val="clear" w:color="auto" w:fill="auto"/>
          </w:tcPr>
          <w:p w14:paraId="229DCC3D"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16F33AB0" w14:textId="77777777" w:rsidTr="0041686E">
        <w:tc>
          <w:tcPr>
            <w:tcW w:w="4779" w:type="dxa"/>
            <w:shd w:val="clear" w:color="auto" w:fill="auto"/>
          </w:tcPr>
          <w:p w14:paraId="14EF1E51"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Objekta (norādītā asfaltēšanas darbu) adrese</w:t>
            </w:r>
          </w:p>
          <w:p w14:paraId="346AC166" w14:textId="77777777" w:rsidR="0041686E" w:rsidRPr="0041686E" w:rsidRDefault="0041686E" w:rsidP="0041686E">
            <w:pPr>
              <w:spacing w:after="0" w:line="240" w:lineRule="auto"/>
              <w:rPr>
                <w:rFonts w:ascii="Times New Roman" w:eastAsia="Times New Roman" w:hAnsi="Times New Roman" w:cs="Times New Roman"/>
                <w:color w:val="000000"/>
              </w:rPr>
            </w:pPr>
          </w:p>
        </w:tc>
        <w:tc>
          <w:tcPr>
            <w:tcW w:w="4536" w:type="dxa"/>
            <w:shd w:val="clear" w:color="auto" w:fill="auto"/>
          </w:tcPr>
          <w:p w14:paraId="7E8A33D4"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39269323" w14:textId="77777777" w:rsidTr="0041686E">
        <w:tc>
          <w:tcPr>
            <w:tcW w:w="4779" w:type="dxa"/>
            <w:shd w:val="clear" w:color="auto" w:fill="auto"/>
          </w:tcPr>
          <w:p w14:paraId="0C1F305B"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Objekta pasūtītāja atsauksme (lpp., kur piedāvājumā ir pievienota atsauksme)</w:t>
            </w:r>
          </w:p>
        </w:tc>
        <w:tc>
          <w:tcPr>
            <w:tcW w:w="4536" w:type="dxa"/>
            <w:shd w:val="clear" w:color="auto" w:fill="auto"/>
          </w:tcPr>
          <w:p w14:paraId="238ED24D"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1809987B" w14:textId="77777777" w:rsidTr="0041686E">
        <w:tc>
          <w:tcPr>
            <w:tcW w:w="4779" w:type="dxa"/>
            <w:shd w:val="clear" w:color="auto" w:fill="auto"/>
          </w:tcPr>
          <w:p w14:paraId="17E78447"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Ja pretendents ir apakšuzņēmējs, tad - atsauksme no uzņēmēja ar kuru slēgts līgums (lpp., kur piedāvājumā ir pievienota atsauksme)</w:t>
            </w:r>
          </w:p>
        </w:tc>
        <w:tc>
          <w:tcPr>
            <w:tcW w:w="4536" w:type="dxa"/>
            <w:shd w:val="clear" w:color="auto" w:fill="auto"/>
          </w:tcPr>
          <w:p w14:paraId="27CA541D"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bl>
    <w:p w14:paraId="432B6626"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p w14:paraId="72FA93DF"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p w14:paraId="1207CA93"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p w14:paraId="4FF326EB"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p w14:paraId="3E28E415"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41686E" w:rsidRPr="0041686E" w14:paraId="533E24D5" w14:textId="77777777" w:rsidTr="0041686E">
        <w:tc>
          <w:tcPr>
            <w:tcW w:w="6339" w:type="dxa"/>
            <w:shd w:val="clear" w:color="auto" w:fill="auto"/>
          </w:tcPr>
          <w:p w14:paraId="41C2C3E2" w14:textId="77777777" w:rsidR="0041686E" w:rsidRPr="0041686E" w:rsidRDefault="0041686E" w:rsidP="0041686E">
            <w:pPr>
              <w:spacing w:after="0" w:line="240" w:lineRule="auto"/>
              <w:rPr>
                <w:rFonts w:ascii="Times New Roman" w:eastAsia="Times New Roman" w:hAnsi="Times New Roman" w:cs="Times New Roman"/>
                <w:b/>
                <w:color w:val="000000"/>
                <w:lang w:eastAsia="lv-LV"/>
              </w:rPr>
            </w:pPr>
            <w:r w:rsidRPr="0041686E">
              <w:rPr>
                <w:rFonts w:ascii="Times New Roman" w:eastAsia="Times New Roman" w:hAnsi="Times New Roman" w:cs="Times New Roman"/>
                <w:b/>
                <w:color w:val="000000"/>
                <w:lang w:eastAsia="lv-LV"/>
              </w:rPr>
              <w:t>2.Objekta nosaukums</w:t>
            </w:r>
          </w:p>
        </w:tc>
        <w:tc>
          <w:tcPr>
            <w:tcW w:w="2976" w:type="dxa"/>
            <w:shd w:val="clear" w:color="auto" w:fill="auto"/>
          </w:tcPr>
          <w:p w14:paraId="67E18F2A"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
              </w:rPr>
            </w:pPr>
          </w:p>
        </w:tc>
      </w:tr>
      <w:tr w:rsidR="0041686E" w:rsidRPr="0041686E" w14:paraId="327F7E8F" w14:textId="77777777" w:rsidTr="0041686E">
        <w:tc>
          <w:tcPr>
            <w:tcW w:w="6339" w:type="dxa"/>
            <w:shd w:val="clear" w:color="auto" w:fill="auto"/>
          </w:tcPr>
          <w:p w14:paraId="1217F2C6"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 xml:space="preserve">Objekta pasūtītāja nosaukums, </w:t>
            </w:r>
            <w:proofErr w:type="spellStart"/>
            <w:r w:rsidRPr="0041686E">
              <w:rPr>
                <w:rFonts w:ascii="Times New Roman" w:eastAsia="Times New Roman" w:hAnsi="Times New Roman" w:cs="Times New Roman"/>
                <w:color w:val="000000"/>
                <w:lang w:eastAsia="lv-LV"/>
              </w:rPr>
              <w:t>reģ</w:t>
            </w:r>
            <w:proofErr w:type="spellEnd"/>
            <w:r w:rsidRPr="0041686E">
              <w:rPr>
                <w:rFonts w:ascii="Times New Roman" w:eastAsia="Times New Roman" w:hAnsi="Times New Roman" w:cs="Times New Roman"/>
                <w:color w:val="000000"/>
                <w:lang w:eastAsia="lv-LV"/>
              </w:rPr>
              <w:t>. Nr.</w:t>
            </w:r>
          </w:p>
        </w:tc>
        <w:tc>
          <w:tcPr>
            <w:tcW w:w="2976" w:type="dxa"/>
            <w:shd w:val="clear" w:color="auto" w:fill="auto"/>
          </w:tcPr>
          <w:p w14:paraId="3BC93EEB"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6D3C4CF1" w14:textId="77777777" w:rsidTr="0041686E">
        <w:tc>
          <w:tcPr>
            <w:tcW w:w="6339" w:type="dxa"/>
            <w:shd w:val="clear" w:color="auto" w:fill="auto"/>
          </w:tcPr>
          <w:p w14:paraId="60270ED6"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Ekspluatācijā pieņemšanas datums</w:t>
            </w:r>
          </w:p>
        </w:tc>
        <w:tc>
          <w:tcPr>
            <w:tcW w:w="2976" w:type="dxa"/>
            <w:shd w:val="clear" w:color="auto" w:fill="auto"/>
          </w:tcPr>
          <w:p w14:paraId="55710E3E"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2E8D7972" w14:textId="77777777" w:rsidTr="0041686E">
        <w:tc>
          <w:tcPr>
            <w:tcW w:w="6339" w:type="dxa"/>
            <w:shd w:val="clear" w:color="auto" w:fill="auto"/>
          </w:tcPr>
          <w:p w14:paraId="3D60B362"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Objekta pieņemšanas ekspluatācijā akta kopija vai līguma nodošanas – pieņemšanas akta kopija (lpp., kur piedāvājumā ir pievienota kopija)</w:t>
            </w:r>
          </w:p>
        </w:tc>
        <w:tc>
          <w:tcPr>
            <w:tcW w:w="2976" w:type="dxa"/>
            <w:shd w:val="clear" w:color="auto" w:fill="auto"/>
          </w:tcPr>
          <w:p w14:paraId="41CE9DEE"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7DCD205E" w14:textId="77777777" w:rsidTr="0041686E">
        <w:tc>
          <w:tcPr>
            <w:tcW w:w="6339" w:type="dxa"/>
            <w:shd w:val="clear" w:color="auto" w:fill="auto"/>
          </w:tcPr>
          <w:p w14:paraId="0478D6EB"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 xml:space="preserve">ĢENERĀLUZŅĒMĒJA NOSAUKUMS, </w:t>
            </w:r>
            <w:proofErr w:type="spellStart"/>
            <w:r w:rsidRPr="0041686E">
              <w:rPr>
                <w:rFonts w:ascii="Times New Roman" w:eastAsia="Times New Roman" w:hAnsi="Times New Roman" w:cs="Times New Roman"/>
                <w:color w:val="000000"/>
                <w:lang w:eastAsia="lv-LV"/>
              </w:rPr>
              <w:t>reģ</w:t>
            </w:r>
            <w:proofErr w:type="spellEnd"/>
            <w:r w:rsidRPr="0041686E">
              <w:rPr>
                <w:rFonts w:ascii="Times New Roman" w:eastAsia="Times New Roman" w:hAnsi="Times New Roman" w:cs="Times New Roman"/>
                <w:color w:val="000000"/>
                <w:lang w:eastAsia="lv-LV"/>
              </w:rPr>
              <w:t>. Nr. (kas slēdzis līgumu ar pasūtītāju)</w:t>
            </w:r>
          </w:p>
        </w:tc>
        <w:tc>
          <w:tcPr>
            <w:tcW w:w="2976" w:type="dxa"/>
            <w:shd w:val="clear" w:color="auto" w:fill="auto"/>
          </w:tcPr>
          <w:p w14:paraId="2AD9BA4F"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17003B94" w14:textId="77777777" w:rsidTr="0041686E">
        <w:tc>
          <w:tcPr>
            <w:tcW w:w="6339" w:type="dxa"/>
            <w:shd w:val="clear" w:color="auto" w:fill="auto"/>
          </w:tcPr>
          <w:p w14:paraId="415FB4C7"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 xml:space="preserve">Ja pretendents ir apakšuzņēmējs, tad -APAKŠUZŅĒMĒJA NOSAUKUMS, </w:t>
            </w:r>
            <w:proofErr w:type="spellStart"/>
            <w:r w:rsidRPr="0041686E">
              <w:rPr>
                <w:rFonts w:ascii="Times New Roman" w:eastAsia="Times New Roman" w:hAnsi="Times New Roman" w:cs="Times New Roman"/>
                <w:color w:val="000000"/>
                <w:lang w:eastAsia="lv-LV"/>
              </w:rPr>
              <w:t>reģ</w:t>
            </w:r>
            <w:proofErr w:type="spellEnd"/>
            <w:r w:rsidRPr="0041686E">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14:paraId="0FA70F3C" w14:textId="77777777" w:rsidR="0041686E" w:rsidRPr="0041686E" w:rsidRDefault="0041686E" w:rsidP="0041686E">
            <w:pPr>
              <w:tabs>
                <w:tab w:val="left" w:pos="319"/>
              </w:tabs>
              <w:spacing w:before="120" w:after="120" w:line="240" w:lineRule="auto"/>
              <w:ind w:right="-531"/>
              <w:jc w:val="both"/>
              <w:rPr>
                <w:rFonts w:ascii="Times New Roman" w:eastAsia="Times New Roman" w:hAnsi="Times New Roman" w:cs="Times New Roman"/>
              </w:rPr>
            </w:pPr>
          </w:p>
        </w:tc>
      </w:tr>
      <w:tr w:rsidR="0041686E" w:rsidRPr="0041686E" w14:paraId="14EC1008" w14:textId="77777777" w:rsidTr="0041686E">
        <w:tc>
          <w:tcPr>
            <w:tcW w:w="6339" w:type="dxa"/>
            <w:shd w:val="clear" w:color="auto" w:fill="auto"/>
          </w:tcPr>
          <w:p w14:paraId="7EFA5AE1"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 xml:space="preserve">Ja pretendents ir apakšuzņēmējs, tad - APAKŠUZŅĒMĒJA NOSAUKUMS, </w:t>
            </w:r>
            <w:proofErr w:type="spellStart"/>
            <w:r w:rsidRPr="0041686E">
              <w:rPr>
                <w:rFonts w:ascii="Times New Roman" w:eastAsia="Times New Roman" w:hAnsi="Times New Roman" w:cs="Times New Roman"/>
                <w:color w:val="000000"/>
                <w:lang w:eastAsia="lv-LV"/>
              </w:rPr>
              <w:t>reģ</w:t>
            </w:r>
            <w:proofErr w:type="spellEnd"/>
            <w:r w:rsidRPr="0041686E">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14:paraId="657D59D4"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2EE2E31E" w14:textId="77777777" w:rsidTr="0041686E">
        <w:tc>
          <w:tcPr>
            <w:tcW w:w="6339" w:type="dxa"/>
            <w:shd w:val="clear" w:color="auto" w:fill="auto"/>
          </w:tcPr>
          <w:p w14:paraId="3F2FB99B"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14:paraId="24F039B7"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2111BE76" w14:textId="77777777" w:rsidTr="0041686E">
        <w:tc>
          <w:tcPr>
            <w:tcW w:w="6339" w:type="dxa"/>
            <w:shd w:val="clear" w:color="auto" w:fill="auto"/>
          </w:tcPr>
          <w:p w14:paraId="512FD43C"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Darbu izpildes periods</w:t>
            </w:r>
          </w:p>
          <w:p w14:paraId="32EDCF93" w14:textId="77777777" w:rsidR="0041686E" w:rsidRPr="0041686E" w:rsidRDefault="0041686E" w:rsidP="0041686E">
            <w:pPr>
              <w:spacing w:after="0" w:line="240" w:lineRule="auto"/>
              <w:rPr>
                <w:rFonts w:ascii="Times New Roman" w:eastAsia="Times New Roman" w:hAnsi="Times New Roman" w:cs="Times New Roman"/>
                <w:color w:val="000000"/>
              </w:rPr>
            </w:pPr>
          </w:p>
        </w:tc>
        <w:tc>
          <w:tcPr>
            <w:tcW w:w="2976" w:type="dxa"/>
            <w:shd w:val="clear" w:color="auto" w:fill="auto"/>
          </w:tcPr>
          <w:p w14:paraId="684102B5"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5455EAF8" w14:textId="77777777" w:rsidTr="0041686E">
        <w:tc>
          <w:tcPr>
            <w:tcW w:w="6339" w:type="dxa"/>
            <w:shd w:val="clear" w:color="auto" w:fill="auto"/>
          </w:tcPr>
          <w:p w14:paraId="40C46D23" w14:textId="77777777" w:rsidR="0041686E" w:rsidRPr="0041686E" w:rsidRDefault="0041686E" w:rsidP="0041686E">
            <w:pPr>
              <w:spacing w:after="0" w:line="240" w:lineRule="auto"/>
              <w:rPr>
                <w:rFonts w:ascii="Times New Roman" w:eastAsia="Times New Roman" w:hAnsi="Times New Roman" w:cs="Times New Roman"/>
                <w:color w:val="000000"/>
                <w:vertAlign w:val="superscript"/>
                <w:lang w:eastAsia="lv-LV"/>
              </w:rPr>
            </w:pPr>
            <w:r w:rsidRPr="0041686E">
              <w:rPr>
                <w:rFonts w:ascii="Times New Roman" w:eastAsia="Times New Roman" w:hAnsi="Times New Roman" w:cs="Arial"/>
                <w:bCs/>
                <w:sz w:val="24"/>
                <w:szCs w:val="24"/>
                <w:lang w:eastAsia="ar-SA"/>
              </w:rPr>
              <w:t xml:space="preserve">Asfaltbetona segas pamatne,  sagatavota ar </w:t>
            </w:r>
            <w:proofErr w:type="spellStart"/>
            <w:r w:rsidRPr="0041686E">
              <w:rPr>
                <w:rFonts w:ascii="Times New Roman" w:eastAsia="Times New Roman" w:hAnsi="Times New Roman" w:cs="Arial"/>
                <w:bCs/>
                <w:sz w:val="24"/>
                <w:szCs w:val="24"/>
                <w:lang w:eastAsia="ar-SA"/>
              </w:rPr>
              <w:t>reciklācijas</w:t>
            </w:r>
            <w:proofErr w:type="spellEnd"/>
            <w:r w:rsidRPr="0041686E">
              <w:rPr>
                <w:rFonts w:ascii="Times New Roman" w:eastAsia="Times New Roman" w:hAnsi="Times New Roman" w:cs="Arial"/>
                <w:bCs/>
                <w:sz w:val="24"/>
                <w:szCs w:val="24"/>
                <w:lang w:eastAsia="ar-SA"/>
              </w:rPr>
              <w:t xml:space="preserve"> metodi m</w:t>
            </w:r>
            <w:r w:rsidRPr="0041686E">
              <w:rPr>
                <w:rFonts w:ascii="Times New Roman" w:eastAsia="Times New Roman" w:hAnsi="Times New Roman" w:cs="Arial"/>
                <w:bCs/>
                <w:sz w:val="24"/>
                <w:szCs w:val="24"/>
                <w:vertAlign w:val="superscript"/>
                <w:lang w:eastAsia="ar-SA"/>
              </w:rPr>
              <w:t>2</w:t>
            </w:r>
          </w:p>
        </w:tc>
        <w:tc>
          <w:tcPr>
            <w:tcW w:w="2976" w:type="dxa"/>
            <w:shd w:val="clear" w:color="auto" w:fill="auto"/>
          </w:tcPr>
          <w:p w14:paraId="4A9BC15D"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6D31E88F" w14:textId="77777777" w:rsidTr="0041686E">
        <w:trPr>
          <w:trHeight w:val="535"/>
        </w:trPr>
        <w:tc>
          <w:tcPr>
            <w:tcW w:w="6339" w:type="dxa"/>
            <w:shd w:val="clear" w:color="auto" w:fill="auto"/>
          </w:tcPr>
          <w:p w14:paraId="7F24124B" w14:textId="77777777" w:rsidR="0041686E" w:rsidRPr="0041686E" w:rsidRDefault="0041686E" w:rsidP="0041686E">
            <w:pPr>
              <w:spacing w:after="0" w:line="240" w:lineRule="auto"/>
              <w:rPr>
                <w:rFonts w:ascii="Times New Roman" w:eastAsia="Times New Roman" w:hAnsi="Times New Roman" w:cs="Times New Roman"/>
                <w:color w:val="000000"/>
                <w:vertAlign w:val="superscript"/>
              </w:rPr>
            </w:pPr>
            <w:r w:rsidRPr="0041686E">
              <w:rPr>
                <w:rFonts w:ascii="Times New Roman" w:eastAsia="Times New Roman" w:hAnsi="Times New Roman" w:cs="Times New Roman"/>
                <w:color w:val="000000"/>
                <w:lang w:eastAsia="lv-LV"/>
              </w:rPr>
              <w:t>Asfaltēšanas darbi (vienā kārtā) m</w:t>
            </w:r>
            <w:r w:rsidRPr="0041686E">
              <w:rPr>
                <w:rFonts w:ascii="Times New Roman" w:eastAsia="Times New Roman" w:hAnsi="Times New Roman" w:cs="Times New Roman"/>
                <w:color w:val="000000"/>
                <w:vertAlign w:val="superscript"/>
                <w:lang w:eastAsia="lv-LV"/>
              </w:rPr>
              <w:t>2</w:t>
            </w:r>
          </w:p>
        </w:tc>
        <w:tc>
          <w:tcPr>
            <w:tcW w:w="2976" w:type="dxa"/>
            <w:shd w:val="clear" w:color="auto" w:fill="auto"/>
          </w:tcPr>
          <w:p w14:paraId="25DEBE29"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6ABE26C5" w14:textId="77777777" w:rsidTr="0041686E">
        <w:tc>
          <w:tcPr>
            <w:tcW w:w="6339" w:type="dxa"/>
            <w:shd w:val="clear" w:color="auto" w:fill="auto"/>
          </w:tcPr>
          <w:p w14:paraId="2EB3A299"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rPr>
              <w:t>Izbūvētās ielu apmales (m)</w:t>
            </w:r>
          </w:p>
        </w:tc>
        <w:tc>
          <w:tcPr>
            <w:tcW w:w="2976" w:type="dxa"/>
            <w:shd w:val="clear" w:color="auto" w:fill="auto"/>
          </w:tcPr>
          <w:p w14:paraId="3C7189BF"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0A471F8F" w14:textId="77777777" w:rsidTr="0041686E">
        <w:tc>
          <w:tcPr>
            <w:tcW w:w="6339" w:type="dxa"/>
            <w:shd w:val="clear" w:color="auto" w:fill="auto"/>
          </w:tcPr>
          <w:p w14:paraId="1BE25139"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Objekta (norādītā asfaltēšanas darbu) adrese</w:t>
            </w:r>
          </w:p>
          <w:p w14:paraId="5452C2A2" w14:textId="77777777" w:rsidR="0041686E" w:rsidRPr="0041686E" w:rsidRDefault="0041686E" w:rsidP="0041686E">
            <w:pPr>
              <w:spacing w:after="0" w:line="240" w:lineRule="auto"/>
              <w:rPr>
                <w:rFonts w:ascii="Times New Roman" w:eastAsia="Times New Roman" w:hAnsi="Times New Roman" w:cs="Times New Roman"/>
                <w:color w:val="000000"/>
              </w:rPr>
            </w:pPr>
          </w:p>
        </w:tc>
        <w:tc>
          <w:tcPr>
            <w:tcW w:w="2976" w:type="dxa"/>
            <w:shd w:val="clear" w:color="auto" w:fill="auto"/>
          </w:tcPr>
          <w:p w14:paraId="0601B345"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7194C13B" w14:textId="77777777" w:rsidTr="0041686E">
        <w:tc>
          <w:tcPr>
            <w:tcW w:w="6339" w:type="dxa"/>
            <w:shd w:val="clear" w:color="auto" w:fill="auto"/>
          </w:tcPr>
          <w:p w14:paraId="65925AFB"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14:paraId="3AB94B91"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r w:rsidR="0041686E" w:rsidRPr="0041686E" w14:paraId="3469CB85" w14:textId="77777777" w:rsidTr="0041686E">
        <w:tc>
          <w:tcPr>
            <w:tcW w:w="6339" w:type="dxa"/>
            <w:shd w:val="clear" w:color="auto" w:fill="auto"/>
          </w:tcPr>
          <w:p w14:paraId="72C5E02D" w14:textId="77777777" w:rsidR="0041686E" w:rsidRPr="0041686E" w:rsidRDefault="0041686E" w:rsidP="0041686E">
            <w:pPr>
              <w:spacing w:after="0" w:line="240" w:lineRule="auto"/>
              <w:rPr>
                <w:rFonts w:ascii="Times New Roman" w:eastAsia="Times New Roman" w:hAnsi="Times New Roman" w:cs="Times New Roman"/>
                <w:color w:val="000000"/>
                <w:lang w:eastAsia="lv-LV"/>
              </w:rPr>
            </w:pPr>
            <w:r w:rsidRPr="0041686E">
              <w:rPr>
                <w:rFonts w:ascii="Times New Roman" w:eastAsia="Times New Roman" w:hAnsi="Times New Roman" w:cs="Times New Roman"/>
                <w:color w:val="000000"/>
                <w:lang w:eastAsia="lv-LV"/>
              </w:rPr>
              <w:t>Ja pretendents ir apakšuzņēmējs, tad - atsauksme no uzņēmēja ar kuru slēgts līgums (lpp., kur piedāvājumā ir pievienota atsauksme)</w:t>
            </w:r>
          </w:p>
        </w:tc>
        <w:tc>
          <w:tcPr>
            <w:tcW w:w="2976" w:type="dxa"/>
            <w:shd w:val="clear" w:color="auto" w:fill="auto"/>
          </w:tcPr>
          <w:p w14:paraId="2C362658"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rPr>
            </w:pPr>
          </w:p>
        </w:tc>
      </w:tr>
    </w:tbl>
    <w:p w14:paraId="59B18714" w14:textId="77777777" w:rsidR="0041686E" w:rsidRPr="0041686E" w:rsidRDefault="0041686E" w:rsidP="0041686E">
      <w:pPr>
        <w:suppressAutoHyphens/>
        <w:spacing w:after="0" w:line="240" w:lineRule="auto"/>
        <w:jc w:val="both"/>
        <w:rPr>
          <w:rFonts w:ascii="Times New Roman" w:eastAsia="Times New Roman" w:hAnsi="Times New Roman" w:cs="Times New Roman"/>
          <w:sz w:val="24"/>
          <w:szCs w:val="24"/>
          <w:lang w:eastAsia="zh-CN"/>
        </w:rPr>
      </w:pPr>
    </w:p>
    <w:p w14:paraId="0A97FB56" w14:textId="77777777" w:rsidR="0041686E" w:rsidRPr="0041686E" w:rsidRDefault="0041686E" w:rsidP="0041686E">
      <w:pPr>
        <w:suppressAutoHyphens/>
        <w:spacing w:after="0" w:line="240" w:lineRule="auto"/>
        <w:jc w:val="both"/>
        <w:rPr>
          <w:rFonts w:ascii="Times New Roman" w:eastAsia="Times New Roman" w:hAnsi="Times New Roman" w:cs="Times New Roman"/>
          <w:i/>
          <w:sz w:val="24"/>
          <w:szCs w:val="24"/>
          <w:u w:val="single"/>
          <w:lang w:eastAsia="zh-CN"/>
        </w:rPr>
      </w:pPr>
      <w:r w:rsidRPr="0041686E">
        <w:rPr>
          <w:rFonts w:ascii="Times New Roman" w:eastAsia="Times New Roman" w:hAnsi="Times New Roman" w:cs="Times New Roman"/>
          <w:i/>
          <w:sz w:val="24"/>
          <w:szCs w:val="24"/>
          <w:u w:val="single"/>
          <w:lang w:eastAsia="zh-CN"/>
        </w:rPr>
        <w:t>! Ja pretendents iepriekšējā projektā ir strādājis kā apakšuzņēmējs, tad sarakstā precīzi jānorāda tas darbu apjoms un veids, ko veicis pretendents.</w:t>
      </w:r>
    </w:p>
    <w:p w14:paraId="0391C965" w14:textId="77777777" w:rsidR="0041686E" w:rsidRPr="0041686E" w:rsidRDefault="0041686E" w:rsidP="0041686E">
      <w:pPr>
        <w:tabs>
          <w:tab w:val="left" w:pos="319"/>
        </w:tabs>
        <w:spacing w:before="120" w:after="120" w:line="240" w:lineRule="auto"/>
        <w:ind w:left="432"/>
        <w:jc w:val="both"/>
        <w:rPr>
          <w:rFonts w:ascii="Times New Roman" w:eastAsia="Times New Roman" w:hAnsi="Times New Roman" w:cs="Times New Roman"/>
          <w:sz w:val="24"/>
          <w:szCs w:val="24"/>
        </w:rPr>
      </w:pPr>
    </w:p>
    <w:p w14:paraId="0AE7CF2F"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7A03E6FB"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02C13222"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48ACFB12"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2F28CEA3"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4B8C1FAD"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59A80F3B"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1F5D2D0B"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5495B3F8"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0E261B0C"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66E848B0"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sz w:val="24"/>
          <w:szCs w:val="24"/>
        </w:rPr>
      </w:pPr>
    </w:p>
    <w:p w14:paraId="78398404"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bCs/>
          <w:sz w:val="24"/>
          <w:szCs w:val="24"/>
        </w:rPr>
      </w:pPr>
    </w:p>
    <w:p w14:paraId="518A85DD"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41686E">
        <w:rPr>
          <w:rFonts w:ascii="Times New Roman" w:eastAsia="Times New Roman" w:hAnsi="Times New Roman" w:cs="Times New Roman"/>
          <w:b/>
          <w:bCs/>
          <w:sz w:val="24"/>
          <w:szCs w:val="24"/>
        </w:rPr>
        <w:t>5.pielikums</w:t>
      </w:r>
    </w:p>
    <w:p w14:paraId="4A3E453A"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8"/>
          <w:szCs w:val="28"/>
        </w:rPr>
      </w:pPr>
      <w:r w:rsidRPr="0041686E">
        <w:rPr>
          <w:rFonts w:ascii="Times New Roman" w:eastAsia="Times New Roman" w:hAnsi="Times New Roman" w:cs="Times New Roman"/>
          <w:b/>
          <w:sz w:val="28"/>
          <w:szCs w:val="28"/>
        </w:rPr>
        <w:t>Informācija par tehnisko nodrošinājumu</w:t>
      </w:r>
    </w:p>
    <w:p w14:paraId="51F2A905"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8"/>
          <w:szCs w:val="28"/>
        </w:rPr>
      </w:pPr>
    </w:p>
    <w:p w14:paraId="654B14AF" w14:textId="77777777" w:rsidR="0041686E" w:rsidRPr="0041686E" w:rsidRDefault="0041686E" w:rsidP="0041686E">
      <w:pPr>
        <w:spacing w:after="0" w:line="240" w:lineRule="auto"/>
        <w:jc w:val="both"/>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 xml:space="preserve">TEHNIKAS VIENĪBAS KĀDAS PLĀNOTAS IZMANTOT OBJEKTA BŪVNIECĪBĀ                                                                                                       </w:t>
      </w:r>
      <w:r w:rsidRPr="0041686E">
        <w:rPr>
          <w:rFonts w:ascii="Times New Roman" w:eastAsia="Times New Roman" w:hAnsi="Times New Roman" w:cs="Times New Roman"/>
          <w:i/>
          <w:sz w:val="24"/>
          <w:szCs w:val="24"/>
          <w:u w:val="single"/>
        </w:rPr>
        <w:t>(Uzrādīt tikai tās tehnikas vienības, kuras tiks izmantotas iepirkuma priekšmetā norādīto būvdarbu izpildei)</w:t>
      </w:r>
    </w:p>
    <w:p w14:paraId="0C655EAF" w14:textId="77777777" w:rsidR="0041686E" w:rsidRPr="0041686E" w:rsidRDefault="0041686E" w:rsidP="0041686E">
      <w:pPr>
        <w:spacing w:after="0" w:line="240" w:lineRule="auto"/>
        <w:rPr>
          <w:rFonts w:ascii="Times New Roman" w:eastAsia="Times New Roman" w:hAnsi="Times New Roman" w:cs="Times New Roman"/>
          <w:b/>
          <w:sz w:val="24"/>
          <w:szCs w:val="24"/>
        </w:rPr>
      </w:pPr>
    </w:p>
    <w:p w14:paraId="27EE22A3" w14:textId="77777777" w:rsidR="0041686E" w:rsidRPr="0041686E" w:rsidRDefault="0041686E" w:rsidP="0041686E">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709"/>
        <w:gridCol w:w="1310"/>
        <w:gridCol w:w="962"/>
        <w:gridCol w:w="1130"/>
        <w:gridCol w:w="992"/>
        <w:gridCol w:w="992"/>
        <w:gridCol w:w="1134"/>
      </w:tblGrid>
      <w:tr w:rsidR="0041686E" w:rsidRPr="0041686E" w14:paraId="25A59DCF" w14:textId="77777777" w:rsidTr="0041686E">
        <w:trPr>
          <w:trHeight w:val="980"/>
        </w:trPr>
        <w:tc>
          <w:tcPr>
            <w:tcW w:w="675" w:type="dxa"/>
            <w:shd w:val="clear" w:color="auto" w:fill="auto"/>
          </w:tcPr>
          <w:p w14:paraId="75B3907E" w14:textId="77777777" w:rsidR="0041686E" w:rsidRPr="0041686E" w:rsidRDefault="0041686E" w:rsidP="0041686E">
            <w:pPr>
              <w:spacing w:after="0" w:line="240" w:lineRule="auto"/>
              <w:rPr>
                <w:rFonts w:ascii="Times New Roman" w:eastAsia="Times New Roman" w:hAnsi="Times New Roman" w:cs="Times New Roman"/>
                <w:b/>
              </w:rPr>
            </w:pPr>
            <w:proofErr w:type="spellStart"/>
            <w:r w:rsidRPr="0041686E">
              <w:rPr>
                <w:rFonts w:ascii="Times New Roman" w:eastAsia="Times New Roman" w:hAnsi="Times New Roman" w:cs="Times New Roman"/>
                <w:b/>
              </w:rPr>
              <w:t>Nr.p.k</w:t>
            </w:r>
            <w:proofErr w:type="spellEnd"/>
            <w:r w:rsidRPr="0041686E">
              <w:rPr>
                <w:rFonts w:ascii="Times New Roman" w:eastAsia="Times New Roman" w:hAnsi="Times New Roman" w:cs="Times New Roman"/>
                <w:b/>
              </w:rPr>
              <w:t>.</w:t>
            </w:r>
          </w:p>
        </w:tc>
        <w:tc>
          <w:tcPr>
            <w:tcW w:w="993" w:type="dxa"/>
            <w:shd w:val="clear" w:color="auto" w:fill="auto"/>
          </w:tcPr>
          <w:p w14:paraId="04BB2458" w14:textId="77777777" w:rsidR="0041686E" w:rsidRPr="0041686E" w:rsidRDefault="0041686E" w:rsidP="0041686E">
            <w:pPr>
              <w:spacing w:after="0" w:line="240" w:lineRule="auto"/>
              <w:rPr>
                <w:rFonts w:ascii="Times New Roman" w:eastAsia="Times New Roman" w:hAnsi="Times New Roman" w:cs="Times New Roman"/>
                <w:b/>
              </w:rPr>
            </w:pPr>
            <w:r w:rsidRPr="0041686E">
              <w:rPr>
                <w:rFonts w:ascii="Times New Roman" w:eastAsia="Times New Roman" w:hAnsi="Times New Roman" w:cs="Times New Roman"/>
                <w:b/>
              </w:rPr>
              <w:t>Tehnikas vien. nosaukums</w:t>
            </w:r>
          </w:p>
        </w:tc>
        <w:tc>
          <w:tcPr>
            <w:tcW w:w="850" w:type="dxa"/>
            <w:shd w:val="clear" w:color="auto" w:fill="auto"/>
          </w:tcPr>
          <w:p w14:paraId="1A6DED1B" w14:textId="77777777" w:rsidR="0041686E" w:rsidRPr="0041686E" w:rsidRDefault="0041686E" w:rsidP="0041686E">
            <w:pPr>
              <w:spacing w:after="0" w:line="240" w:lineRule="auto"/>
              <w:rPr>
                <w:rFonts w:ascii="Times New Roman" w:eastAsia="Times New Roman" w:hAnsi="Times New Roman" w:cs="Times New Roman"/>
                <w:b/>
                <w:sz w:val="20"/>
                <w:szCs w:val="20"/>
              </w:rPr>
            </w:pPr>
            <w:r w:rsidRPr="0041686E">
              <w:rPr>
                <w:rFonts w:ascii="Times New Roman" w:eastAsia="Times New Roman" w:hAnsi="Times New Roman" w:cs="Times New Roman"/>
                <w:b/>
                <w:sz w:val="20"/>
                <w:szCs w:val="20"/>
              </w:rPr>
              <w:t>Marka</w:t>
            </w:r>
          </w:p>
        </w:tc>
        <w:tc>
          <w:tcPr>
            <w:tcW w:w="709" w:type="dxa"/>
            <w:shd w:val="clear" w:color="auto" w:fill="auto"/>
          </w:tcPr>
          <w:p w14:paraId="062DF3F0" w14:textId="77777777" w:rsidR="0041686E" w:rsidRPr="0041686E" w:rsidRDefault="0041686E" w:rsidP="0041686E">
            <w:pPr>
              <w:spacing w:after="0" w:line="240" w:lineRule="auto"/>
              <w:rPr>
                <w:rFonts w:ascii="Times New Roman" w:eastAsia="Times New Roman" w:hAnsi="Times New Roman" w:cs="Times New Roman"/>
                <w:b/>
              </w:rPr>
            </w:pPr>
            <w:proofErr w:type="spellStart"/>
            <w:r w:rsidRPr="0041686E">
              <w:rPr>
                <w:rFonts w:ascii="Times New Roman" w:eastAsia="Times New Roman" w:hAnsi="Times New Roman" w:cs="Times New Roman"/>
                <w:b/>
              </w:rPr>
              <w:t>Reģ</w:t>
            </w:r>
            <w:proofErr w:type="spellEnd"/>
            <w:r w:rsidRPr="0041686E">
              <w:rPr>
                <w:rFonts w:ascii="Times New Roman" w:eastAsia="Times New Roman" w:hAnsi="Times New Roman" w:cs="Times New Roman"/>
                <w:b/>
              </w:rPr>
              <w:t>.</w:t>
            </w:r>
          </w:p>
          <w:p w14:paraId="2BF3EA79" w14:textId="77777777" w:rsidR="0041686E" w:rsidRPr="0041686E" w:rsidRDefault="0041686E" w:rsidP="0041686E">
            <w:pPr>
              <w:spacing w:after="0" w:line="240" w:lineRule="auto"/>
              <w:rPr>
                <w:rFonts w:ascii="Times New Roman" w:eastAsia="Times New Roman" w:hAnsi="Times New Roman" w:cs="Times New Roman"/>
                <w:b/>
              </w:rPr>
            </w:pPr>
            <w:r w:rsidRPr="0041686E">
              <w:rPr>
                <w:rFonts w:ascii="Times New Roman" w:eastAsia="Times New Roman" w:hAnsi="Times New Roman" w:cs="Times New Roman"/>
                <w:b/>
              </w:rPr>
              <w:t>Nr.</w:t>
            </w:r>
          </w:p>
        </w:tc>
        <w:tc>
          <w:tcPr>
            <w:tcW w:w="1310" w:type="dxa"/>
            <w:shd w:val="clear" w:color="auto" w:fill="auto"/>
          </w:tcPr>
          <w:p w14:paraId="4776E4D8" w14:textId="77777777" w:rsidR="0041686E" w:rsidRPr="0041686E" w:rsidRDefault="0041686E" w:rsidP="0041686E">
            <w:pPr>
              <w:spacing w:after="0" w:line="240" w:lineRule="auto"/>
              <w:rPr>
                <w:rFonts w:ascii="Times New Roman" w:eastAsia="Times New Roman" w:hAnsi="Times New Roman" w:cs="Times New Roman"/>
                <w:b/>
              </w:rPr>
            </w:pPr>
            <w:r w:rsidRPr="0041686E">
              <w:rPr>
                <w:rFonts w:ascii="Times New Roman" w:eastAsia="Times New Roman" w:hAnsi="Times New Roman" w:cs="Times New Roman"/>
                <w:b/>
              </w:rPr>
              <w:t>Izlaiduma gads</w:t>
            </w:r>
          </w:p>
        </w:tc>
        <w:tc>
          <w:tcPr>
            <w:tcW w:w="962" w:type="dxa"/>
            <w:shd w:val="clear" w:color="auto" w:fill="auto"/>
          </w:tcPr>
          <w:p w14:paraId="373617D9" w14:textId="77777777" w:rsidR="0041686E" w:rsidRPr="0041686E" w:rsidRDefault="0041686E" w:rsidP="0041686E">
            <w:pPr>
              <w:spacing w:after="0" w:line="240" w:lineRule="auto"/>
              <w:rPr>
                <w:rFonts w:ascii="Times New Roman" w:eastAsia="Times New Roman" w:hAnsi="Times New Roman" w:cs="Times New Roman"/>
                <w:b/>
              </w:rPr>
            </w:pPr>
            <w:r w:rsidRPr="0041686E">
              <w:rPr>
                <w:rFonts w:ascii="Times New Roman" w:eastAsia="Times New Roman" w:hAnsi="Times New Roman" w:cs="Times New Roman"/>
                <w:b/>
              </w:rPr>
              <w:t>Ražotājvalsts</w:t>
            </w:r>
          </w:p>
        </w:tc>
        <w:tc>
          <w:tcPr>
            <w:tcW w:w="1130" w:type="dxa"/>
            <w:shd w:val="clear" w:color="auto" w:fill="auto"/>
          </w:tcPr>
          <w:p w14:paraId="313DB075" w14:textId="77777777" w:rsidR="0041686E" w:rsidRPr="0041686E" w:rsidRDefault="0041686E" w:rsidP="0041686E">
            <w:pPr>
              <w:spacing w:after="0" w:line="240" w:lineRule="auto"/>
              <w:rPr>
                <w:rFonts w:ascii="Times New Roman" w:eastAsia="Times New Roman" w:hAnsi="Times New Roman" w:cs="Times New Roman"/>
                <w:b/>
              </w:rPr>
            </w:pPr>
            <w:r w:rsidRPr="0041686E">
              <w:rPr>
                <w:rFonts w:ascii="Times New Roman" w:eastAsia="Times New Roman" w:hAnsi="Times New Roman" w:cs="Times New Roman"/>
                <w:b/>
              </w:rPr>
              <w:t>Īpašumā</w:t>
            </w:r>
          </w:p>
        </w:tc>
        <w:tc>
          <w:tcPr>
            <w:tcW w:w="992" w:type="dxa"/>
            <w:shd w:val="clear" w:color="auto" w:fill="auto"/>
          </w:tcPr>
          <w:p w14:paraId="26A73D11" w14:textId="77777777" w:rsidR="0041686E" w:rsidRPr="0041686E" w:rsidRDefault="0041686E" w:rsidP="0041686E">
            <w:pPr>
              <w:spacing w:after="0" w:line="240" w:lineRule="auto"/>
              <w:rPr>
                <w:rFonts w:ascii="Times New Roman" w:eastAsia="Times New Roman" w:hAnsi="Times New Roman" w:cs="Times New Roman"/>
                <w:b/>
              </w:rPr>
            </w:pPr>
            <w:r w:rsidRPr="0041686E">
              <w:rPr>
                <w:rFonts w:ascii="Times New Roman" w:eastAsia="Times New Roman" w:hAnsi="Times New Roman" w:cs="Times New Roman"/>
                <w:b/>
              </w:rPr>
              <w:t>Līzingā</w:t>
            </w:r>
          </w:p>
        </w:tc>
        <w:tc>
          <w:tcPr>
            <w:tcW w:w="992" w:type="dxa"/>
            <w:shd w:val="clear" w:color="auto" w:fill="auto"/>
          </w:tcPr>
          <w:p w14:paraId="78DE705E" w14:textId="77777777" w:rsidR="0041686E" w:rsidRPr="0041686E" w:rsidRDefault="0041686E" w:rsidP="0041686E">
            <w:pPr>
              <w:spacing w:after="0" w:line="240" w:lineRule="auto"/>
              <w:rPr>
                <w:rFonts w:ascii="Times New Roman" w:eastAsia="Times New Roman" w:hAnsi="Times New Roman" w:cs="Times New Roman"/>
                <w:b/>
              </w:rPr>
            </w:pPr>
            <w:r w:rsidRPr="0041686E">
              <w:rPr>
                <w:rFonts w:ascii="Times New Roman" w:eastAsia="Times New Roman" w:hAnsi="Times New Roman" w:cs="Times New Roman"/>
                <w:b/>
              </w:rPr>
              <w:t>Nomā esošas</w:t>
            </w:r>
          </w:p>
        </w:tc>
        <w:tc>
          <w:tcPr>
            <w:tcW w:w="1134" w:type="dxa"/>
            <w:shd w:val="clear" w:color="auto" w:fill="auto"/>
          </w:tcPr>
          <w:p w14:paraId="0889B306" w14:textId="77777777" w:rsidR="0041686E" w:rsidRPr="0041686E" w:rsidRDefault="0041686E" w:rsidP="0041686E">
            <w:pPr>
              <w:spacing w:after="0" w:line="240" w:lineRule="auto"/>
              <w:rPr>
                <w:rFonts w:ascii="Times New Roman" w:eastAsia="Times New Roman" w:hAnsi="Times New Roman" w:cs="Times New Roman"/>
                <w:b/>
              </w:rPr>
            </w:pPr>
            <w:r w:rsidRPr="0041686E">
              <w:rPr>
                <w:rFonts w:ascii="Times New Roman" w:eastAsia="Times New Roman" w:hAnsi="Times New Roman" w:cs="Times New Roman"/>
                <w:b/>
              </w:rPr>
              <w:t>Plānots piesaistīt (no….)</w:t>
            </w:r>
          </w:p>
        </w:tc>
      </w:tr>
      <w:tr w:rsidR="0041686E" w:rsidRPr="0041686E" w14:paraId="59FC82A9" w14:textId="77777777" w:rsidTr="0041686E">
        <w:tc>
          <w:tcPr>
            <w:tcW w:w="675" w:type="dxa"/>
            <w:shd w:val="clear" w:color="auto" w:fill="auto"/>
          </w:tcPr>
          <w:p w14:paraId="5DA3E39E"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1</w:t>
            </w:r>
          </w:p>
        </w:tc>
        <w:tc>
          <w:tcPr>
            <w:tcW w:w="993" w:type="dxa"/>
            <w:shd w:val="clear" w:color="auto" w:fill="auto"/>
          </w:tcPr>
          <w:p w14:paraId="736000EF"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850" w:type="dxa"/>
            <w:shd w:val="clear" w:color="auto" w:fill="auto"/>
          </w:tcPr>
          <w:p w14:paraId="4510B72D"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709" w:type="dxa"/>
            <w:shd w:val="clear" w:color="auto" w:fill="auto"/>
          </w:tcPr>
          <w:p w14:paraId="2D5017FC"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310" w:type="dxa"/>
            <w:shd w:val="clear" w:color="auto" w:fill="auto"/>
          </w:tcPr>
          <w:p w14:paraId="74B4E1D4"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62" w:type="dxa"/>
            <w:shd w:val="clear" w:color="auto" w:fill="auto"/>
          </w:tcPr>
          <w:p w14:paraId="5A488690"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30" w:type="dxa"/>
            <w:shd w:val="clear" w:color="auto" w:fill="auto"/>
          </w:tcPr>
          <w:p w14:paraId="2B5F2897"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92" w:type="dxa"/>
            <w:shd w:val="clear" w:color="auto" w:fill="auto"/>
          </w:tcPr>
          <w:p w14:paraId="7CA5005E"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92" w:type="dxa"/>
            <w:shd w:val="clear" w:color="auto" w:fill="auto"/>
          </w:tcPr>
          <w:p w14:paraId="610C1C58"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34" w:type="dxa"/>
            <w:shd w:val="clear" w:color="auto" w:fill="auto"/>
          </w:tcPr>
          <w:p w14:paraId="28A84219"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r>
      <w:tr w:rsidR="0041686E" w:rsidRPr="0041686E" w14:paraId="6EFCA59C" w14:textId="77777777" w:rsidTr="0041686E">
        <w:tc>
          <w:tcPr>
            <w:tcW w:w="675" w:type="dxa"/>
            <w:shd w:val="clear" w:color="auto" w:fill="auto"/>
          </w:tcPr>
          <w:p w14:paraId="472D7578"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2</w:t>
            </w:r>
          </w:p>
        </w:tc>
        <w:tc>
          <w:tcPr>
            <w:tcW w:w="993" w:type="dxa"/>
            <w:shd w:val="clear" w:color="auto" w:fill="auto"/>
          </w:tcPr>
          <w:p w14:paraId="360061E6"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850" w:type="dxa"/>
            <w:shd w:val="clear" w:color="auto" w:fill="auto"/>
          </w:tcPr>
          <w:p w14:paraId="47B87E36"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709" w:type="dxa"/>
            <w:shd w:val="clear" w:color="auto" w:fill="auto"/>
          </w:tcPr>
          <w:p w14:paraId="0BCEA64D"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310" w:type="dxa"/>
            <w:shd w:val="clear" w:color="auto" w:fill="auto"/>
          </w:tcPr>
          <w:p w14:paraId="11CE92CB"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62" w:type="dxa"/>
            <w:shd w:val="clear" w:color="auto" w:fill="auto"/>
          </w:tcPr>
          <w:p w14:paraId="3CE23FC7"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30" w:type="dxa"/>
            <w:shd w:val="clear" w:color="auto" w:fill="auto"/>
          </w:tcPr>
          <w:p w14:paraId="4EB57A74"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92" w:type="dxa"/>
            <w:shd w:val="clear" w:color="auto" w:fill="auto"/>
          </w:tcPr>
          <w:p w14:paraId="232780B8"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92" w:type="dxa"/>
            <w:shd w:val="clear" w:color="auto" w:fill="auto"/>
          </w:tcPr>
          <w:p w14:paraId="3D81DEBF"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34" w:type="dxa"/>
            <w:shd w:val="clear" w:color="auto" w:fill="auto"/>
          </w:tcPr>
          <w:p w14:paraId="3A4B1F4D"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r>
      <w:tr w:rsidR="0041686E" w:rsidRPr="0041686E" w14:paraId="64F84964" w14:textId="77777777" w:rsidTr="0041686E">
        <w:tc>
          <w:tcPr>
            <w:tcW w:w="675" w:type="dxa"/>
            <w:shd w:val="clear" w:color="auto" w:fill="auto"/>
          </w:tcPr>
          <w:p w14:paraId="6D6A4D4D"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u.t.t</w:t>
            </w:r>
          </w:p>
        </w:tc>
        <w:tc>
          <w:tcPr>
            <w:tcW w:w="993" w:type="dxa"/>
            <w:shd w:val="clear" w:color="auto" w:fill="auto"/>
          </w:tcPr>
          <w:p w14:paraId="22247816"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850" w:type="dxa"/>
            <w:shd w:val="clear" w:color="auto" w:fill="auto"/>
          </w:tcPr>
          <w:p w14:paraId="6C1FBA3B"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709" w:type="dxa"/>
            <w:shd w:val="clear" w:color="auto" w:fill="auto"/>
          </w:tcPr>
          <w:p w14:paraId="18386C43"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310" w:type="dxa"/>
            <w:shd w:val="clear" w:color="auto" w:fill="auto"/>
          </w:tcPr>
          <w:p w14:paraId="479DFF83"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62" w:type="dxa"/>
            <w:shd w:val="clear" w:color="auto" w:fill="auto"/>
          </w:tcPr>
          <w:p w14:paraId="13600EC6"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30" w:type="dxa"/>
            <w:shd w:val="clear" w:color="auto" w:fill="auto"/>
          </w:tcPr>
          <w:p w14:paraId="67236EA9"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92" w:type="dxa"/>
            <w:shd w:val="clear" w:color="auto" w:fill="auto"/>
          </w:tcPr>
          <w:p w14:paraId="55593417"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92" w:type="dxa"/>
            <w:shd w:val="clear" w:color="auto" w:fill="auto"/>
          </w:tcPr>
          <w:p w14:paraId="5A30495E"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34" w:type="dxa"/>
            <w:shd w:val="clear" w:color="auto" w:fill="auto"/>
          </w:tcPr>
          <w:p w14:paraId="097B9463"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r>
    </w:tbl>
    <w:p w14:paraId="242480B5" w14:textId="77777777" w:rsidR="0041686E" w:rsidRPr="0041686E" w:rsidRDefault="0041686E" w:rsidP="0041686E">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612"/>
        <w:gridCol w:w="3155"/>
        <w:gridCol w:w="2373"/>
      </w:tblGrid>
      <w:tr w:rsidR="0041686E" w:rsidRPr="0041686E" w14:paraId="1852DFF1" w14:textId="77777777" w:rsidTr="0041686E">
        <w:tc>
          <w:tcPr>
            <w:tcW w:w="2439" w:type="dxa"/>
            <w:shd w:val="clear" w:color="auto" w:fill="auto"/>
          </w:tcPr>
          <w:p w14:paraId="276A7181"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lang w:eastAsia="ar-SA"/>
              </w:rPr>
              <w:t>Asfaltbetona piegādātāja – rūpnīcas nosaukums</w:t>
            </w:r>
          </w:p>
        </w:tc>
        <w:tc>
          <w:tcPr>
            <w:tcW w:w="1638" w:type="dxa"/>
            <w:shd w:val="clear" w:color="auto" w:fill="auto"/>
          </w:tcPr>
          <w:p w14:paraId="39911BDC"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Rūpnīcas atrašanās vieta</w:t>
            </w:r>
          </w:p>
        </w:tc>
        <w:tc>
          <w:tcPr>
            <w:tcW w:w="3240" w:type="dxa"/>
            <w:shd w:val="clear" w:color="auto" w:fill="auto"/>
          </w:tcPr>
          <w:p w14:paraId="0EE69107"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lang w:eastAsia="ar-SA"/>
              </w:rPr>
              <w:t>Rūpnīcas apliecinājums par pretendentam nepieciešamā asfaltbetona pieejamību</w:t>
            </w:r>
            <w:r w:rsidRPr="0041686E">
              <w:rPr>
                <w:rFonts w:ascii="Times New Roman" w:eastAsia="Times New Roman" w:hAnsi="Times New Roman" w:cs="Times New Roman"/>
              </w:rPr>
              <w:t>(lpp., kur piedāvājumā ir pievienots apliecinājums)</w:t>
            </w:r>
            <w:r w:rsidRPr="0041686E">
              <w:rPr>
                <w:rFonts w:ascii="Times New Roman" w:eastAsia="Times New Roman" w:hAnsi="Times New Roman" w:cs="Times New Roman"/>
                <w:b/>
                <w:sz w:val="24"/>
                <w:szCs w:val="24"/>
                <w:lang w:eastAsia="ar-SA"/>
              </w:rPr>
              <w:t xml:space="preserve"> </w:t>
            </w:r>
          </w:p>
        </w:tc>
        <w:tc>
          <w:tcPr>
            <w:tcW w:w="2439" w:type="dxa"/>
            <w:shd w:val="clear" w:color="auto" w:fill="auto"/>
          </w:tcPr>
          <w:p w14:paraId="3E5685AC"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lang w:eastAsia="ar-SA"/>
              </w:rPr>
              <w:t xml:space="preserve">Rūpnīcas ražošanas sertifikāta kopija </w:t>
            </w:r>
            <w:r w:rsidRPr="0041686E">
              <w:rPr>
                <w:rFonts w:ascii="Times New Roman" w:eastAsia="Times New Roman" w:hAnsi="Times New Roman" w:cs="Times New Roman"/>
              </w:rPr>
              <w:t>(lpp., kur piedāvājumā ir pievienota sertifikāta kopija)</w:t>
            </w:r>
          </w:p>
        </w:tc>
      </w:tr>
      <w:tr w:rsidR="0041686E" w:rsidRPr="0041686E" w14:paraId="481BB08D" w14:textId="77777777" w:rsidTr="0041686E">
        <w:tc>
          <w:tcPr>
            <w:tcW w:w="2439" w:type="dxa"/>
            <w:shd w:val="clear" w:color="auto" w:fill="auto"/>
          </w:tcPr>
          <w:p w14:paraId="3E65ECD4" w14:textId="77777777" w:rsidR="0041686E" w:rsidRPr="0041686E" w:rsidRDefault="0041686E" w:rsidP="0041686E">
            <w:pPr>
              <w:spacing w:after="0" w:line="240" w:lineRule="auto"/>
              <w:rPr>
                <w:rFonts w:ascii="Times New Roman" w:eastAsia="Times New Roman" w:hAnsi="Times New Roman" w:cs="Times New Roman"/>
                <w:b/>
                <w:sz w:val="24"/>
                <w:szCs w:val="24"/>
                <w:lang w:eastAsia="ar-SA"/>
              </w:rPr>
            </w:pPr>
          </w:p>
        </w:tc>
        <w:tc>
          <w:tcPr>
            <w:tcW w:w="1638" w:type="dxa"/>
            <w:shd w:val="clear" w:color="auto" w:fill="auto"/>
          </w:tcPr>
          <w:p w14:paraId="673B5768"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3240" w:type="dxa"/>
            <w:shd w:val="clear" w:color="auto" w:fill="auto"/>
          </w:tcPr>
          <w:p w14:paraId="6A951B2D" w14:textId="77777777" w:rsidR="0041686E" w:rsidRPr="0041686E" w:rsidRDefault="0041686E" w:rsidP="0041686E">
            <w:pPr>
              <w:spacing w:after="0" w:line="240" w:lineRule="auto"/>
              <w:rPr>
                <w:rFonts w:ascii="Times New Roman" w:eastAsia="Times New Roman" w:hAnsi="Times New Roman" w:cs="Times New Roman"/>
                <w:b/>
                <w:sz w:val="24"/>
                <w:szCs w:val="24"/>
                <w:lang w:eastAsia="ar-SA"/>
              </w:rPr>
            </w:pPr>
          </w:p>
        </w:tc>
        <w:tc>
          <w:tcPr>
            <w:tcW w:w="2439" w:type="dxa"/>
            <w:shd w:val="clear" w:color="auto" w:fill="auto"/>
          </w:tcPr>
          <w:p w14:paraId="75408ADA" w14:textId="77777777" w:rsidR="0041686E" w:rsidRPr="0041686E" w:rsidRDefault="0041686E" w:rsidP="0041686E">
            <w:pPr>
              <w:spacing w:after="0" w:line="240" w:lineRule="auto"/>
              <w:rPr>
                <w:rFonts w:ascii="Times New Roman" w:eastAsia="Times New Roman" w:hAnsi="Times New Roman" w:cs="Times New Roman"/>
                <w:b/>
                <w:sz w:val="24"/>
                <w:szCs w:val="24"/>
                <w:lang w:eastAsia="ar-SA"/>
              </w:rPr>
            </w:pPr>
          </w:p>
        </w:tc>
      </w:tr>
    </w:tbl>
    <w:p w14:paraId="6950E5AA" w14:textId="77777777" w:rsidR="0041686E" w:rsidRPr="0041686E" w:rsidRDefault="0041686E" w:rsidP="0041686E">
      <w:pPr>
        <w:spacing w:after="0" w:line="240" w:lineRule="auto"/>
        <w:rPr>
          <w:rFonts w:ascii="Times New Roman" w:eastAsia="Times New Roman" w:hAnsi="Times New Roman" w:cs="Times New Roman"/>
          <w:b/>
          <w:sz w:val="24"/>
          <w:szCs w:val="24"/>
        </w:rPr>
      </w:pPr>
    </w:p>
    <w:p w14:paraId="5F879FCB" w14:textId="77777777" w:rsidR="0041686E" w:rsidRPr="0041686E" w:rsidRDefault="0041686E" w:rsidP="0041686E">
      <w:pPr>
        <w:spacing w:after="0" w:line="240" w:lineRule="auto"/>
        <w:jc w:val="both"/>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GALVENIE INSTRUMENTI, SATIKSMES ORGANIZĀCIJAS LĪDZEKĻI KĀDUS PLĀNOTAS IZMANTOT OBJEKTA BŪVNIECĪBĀ</w:t>
      </w:r>
    </w:p>
    <w:p w14:paraId="710A244E" w14:textId="77777777" w:rsidR="0041686E" w:rsidRPr="0041686E" w:rsidRDefault="0041686E" w:rsidP="0041686E">
      <w:pPr>
        <w:spacing w:after="0" w:line="240" w:lineRule="auto"/>
        <w:jc w:val="both"/>
        <w:rPr>
          <w:rFonts w:ascii="Times New Roman" w:eastAsia="Times New Roman" w:hAnsi="Times New Roman" w:cs="Times New Roman"/>
          <w:b/>
          <w:sz w:val="24"/>
          <w:szCs w:val="24"/>
        </w:rPr>
      </w:pPr>
      <w:r w:rsidRPr="0041686E">
        <w:rPr>
          <w:rFonts w:ascii="Times New Roman" w:eastAsia="Times New Roman" w:hAnsi="Times New Roman" w:cs="Times New Roman"/>
          <w:i/>
          <w:sz w:val="24"/>
          <w:szCs w:val="24"/>
          <w:u w:val="single"/>
        </w:rPr>
        <w:t>(Uzrādīt tikai tās  vienības, kuras tiks izmantotas iepirkuma priekšmetā norādīto būvdarbu izpildei)</w:t>
      </w:r>
    </w:p>
    <w:p w14:paraId="2D1FC451" w14:textId="77777777" w:rsidR="0041686E" w:rsidRPr="0041686E" w:rsidRDefault="0041686E" w:rsidP="0041686E">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510"/>
        <w:gridCol w:w="1257"/>
        <w:gridCol w:w="1590"/>
        <w:gridCol w:w="1126"/>
        <w:gridCol w:w="1023"/>
        <w:gridCol w:w="898"/>
        <w:gridCol w:w="1137"/>
      </w:tblGrid>
      <w:tr w:rsidR="0041686E" w:rsidRPr="0041686E" w14:paraId="3E7A26D6" w14:textId="77777777" w:rsidTr="0041686E">
        <w:tc>
          <w:tcPr>
            <w:tcW w:w="1042" w:type="dxa"/>
            <w:shd w:val="clear" w:color="auto" w:fill="auto"/>
          </w:tcPr>
          <w:p w14:paraId="36BB1432" w14:textId="77777777" w:rsidR="0041686E" w:rsidRPr="0041686E" w:rsidRDefault="0041686E" w:rsidP="0041686E">
            <w:pPr>
              <w:spacing w:after="0" w:line="240" w:lineRule="auto"/>
              <w:rPr>
                <w:rFonts w:ascii="Times New Roman" w:eastAsia="Times New Roman" w:hAnsi="Times New Roman" w:cs="Times New Roman"/>
                <w:b/>
                <w:sz w:val="24"/>
                <w:szCs w:val="24"/>
              </w:rPr>
            </w:pPr>
            <w:proofErr w:type="spellStart"/>
            <w:r w:rsidRPr="0041686E">
              <w:rPr>
                <w:rFonts w:ascii="Times New Roman" w:eastAsia="Times New Roman" w:hAnsi="Times New Roman" w:cs="Times New Roman"/>
                <w:b/>
                <w:sz w:val="24"/>
                <w:szCs w:val="24"/>
              </w:rPr>
              <w:t>Nr.p.k</w:t>
            </w:r>
            <w:proofErr w:type="spellEnd"/>
            <w:r w:rsidRPr="0041686E">
              <w:rPr>
                <w:rFonts w:ascii="Times New Roman" w:eastAsia="Times New Roman" w:hAnsi="Times New Roman" w:cs="Times New Roman"/>
                <w:b/>
                <w:sz w:val="24"/>
                <w:szCs w:val="24"/>
              </w:rPr>
              <w:t>.</w:t>
            </w:r>
          </w:p>
        </w:tc>
        <w:tc>
          <w:tcPr>
            <w:tcW w:w="1510" w:type="dxa"/>
            <w:shd w:val="clear" w:color="auto" w:fill="auto"/>
          </w:tcPr>
          <w:p w14:paraId="4202818E"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Instrumentu aprīkojuma nosaukums</w:t>
            </w:r>
          </w:p>
        </w:tc>
        <w:tc>
          <w:tcPr>
            <w:tcW w:w="1257" w:type="dxa"/>
            <w:shd w:val="clear" w:color="auto" w:fill="auto"/>
          </w:tcPr>
          <w:p w14:paraId="7530F1AF"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Izlaiduma gads</w:t>
            </w:r>
          </w:p>
        </w:tc>
        <w:tc>
          <w:tcPr>
            <w:tcW w:w="1590" w:type="dxa"/>
            <w:shd w:val="clear" w:color="auto" w:fill="auto"/>
          </w:tcPr>
          <w:p w14:paraId="71B4C341"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Ražotājvalsts</w:t>
            </w:r>
          </w:p>
        </w:tc>
        <w:tc>
          <w:tcPr>
            <w:tcW w:w="1149" w:type="dxa"/>
            <w:shd w:val="clear" w:color="auto" w:fill="auto"/>
          </w:tcPr>
          <w:p w14:paraId="3EB3780B"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Īpašumā</w:t>
            </w:r>
          </w:p>
        </w:tc>
        <w:tc>
          <w:tcPr>
            <w:tcW w:w="1072" w:type="dxa"/>
            <w:shd w:val="clear" w:color="auto" w:fill="auto"/>
          </w:tcPr>
          <w:p w14:paraId="06111956"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Līzingā</w:t>
            </w:r>
          </w:p>
        </w:tc>
        <w:tc>
          <w:tcPr>
            <w:tcW w:w="978" w:type="dxa"/>
            <w:shd w:val="clear" w:color="auto" w:fill="auto"/>
          </w:tcPr>
          <w:p w14:paraId="5905BBD4"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Nomā esošas</w:t>
            </w:r>
          </w:p>
        </w:tc>
        <w:tc>
          <w:tcPr>
            <w:tcW w:w="1158" w:type="dxa"/>
            <w:shd w:val="clear" w:color="auto" w:fill="auto"/>
          </w:tcPr>
          <w:p w14:paraId="4C0387B6"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Plānots piesaistīt (no….)</w:t>
            </w:r>
          </w:p>
        </w:tc>
      </w:tr>
      <w:tr w:rsidR="0041686E" w:rsidRPr="0041686E" w14:paraId="187E5878" w14:textId="77777777" w:rsidTr="0041686E">
        <w:tc>
          <w:tcPr>
            <w:tcW w:w="1042" w:type="dxa"/>
            <w:shd w:val="clear" w:color="auto" w:fill="auto"/>
          </w:tcPr>
          <w:p w14:paraId="6F30B1C9"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510" w:type="dxa"/>
            <w:shd w:val="clear" w:color="auto" w:fill="auto"/>
          </w:tcPr>
          <w:p w14:paraId="3A216840"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257" w:type="dxa"/>
            <w:shd w:val="clear" w:color="auto" w:fill="auto"/>
          </w:tcPr>
          <w:p w14:paraId="2EA93F62"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590" w:type="dxa"/>
            <w:shd w:val="clear" w:color="auto" w:fill="auto"/>
          </w:tcPr>
          <w:p w14:paraId="2DF16E2A"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49" w:type="dxa"/>
            <w:shd w:val="clear" w:color="auto" w:fill="auto"/>
          </w:tcPr>
          <w:p w14:paraId="221C19C0"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072" w:type="dxa"/>
            <w:shd w:val="clear" w:color="auto" w:fill="auto"/>
          </w:tcPr>
          <w:p w14:paraId="2B14A215"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78" w:type="dxa"/>
            <w:shd w:val="clear" w:color="auto" w:fill="auto"/>
          </w:tcPr>
          <w:p w14:paraId="519AD678"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58" w:type="dxa"/>
            <w:shd w:val="clear" w:color="auto" w:fill="auto"/>
          </w:tcPr>
          <w:p w14:paraId="3C22A770"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r>
      <w:tr w:rsidR="0041686E" w:rsidRPr="0041686E" w14:paraId="1E39F502" w14:textId="77777777" w:rsidTr="0041686E">
        <w:tc>
          <w:tcPr>
            <w:tcW w:w="1042" w:type="dxa"/>
            <w:shd w:val="clear" w:color="auto" w:fill="auto"/>
          </w:tcPr>
          <w:p w14:paraId="4214B2D5"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1</w:t>
            </w:r>
          </w:p>
        </w:tc>
        <w:tc>
          <w:tcPr>
            <w:tcW w:w="1510" w:type="dxa"/>
            <w:shd w:val="clear" w:color="auto" w:fill="auto"/>
          </w:tcPr>
          <w:p w14:paraId="2F1D7AE8"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257" w:type="dxa"/>
            <w:shd w:val="clear" w:color="auto" w:fill="auto"/>
          </w:tcPr>
          <w:p w14:paraId="1900F4D8"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590" w:type="dxa"/>
            <w:shd w:val="clear" w:color="auto" w:fill="auto"/>
          </w:tcPr>
          <w:p w14:paraId="54BDBEC9"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49" w:type="dxa"/>
            <w:shd w:val="clear" w:color="auto" w:fill="auto"/>
          </w:tcPr>
          <w:p w14:paraId="0E4D0754"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072" w:type="dxa"/>
            <w:shd w:val="clear" w:color="auto" w:fill="auto"/>
          </w:tcPr>
          <w:p w14:paraId="3C1EE0FB"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78" w:type="dxa"/>
            <w:shd w:val="clear" w:color="auto" w:fill="auto"/>
          </w:tcPr>
          <w:p w14:paraId="07A9D142"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58" w:type="dxa"/>
            <w:shd w:val="clear" w:color="auto" w:fill="auto"/>
          </w:tcPr>
          <w:p w14:paraId="18CD7CD0"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r>
      <w:tr w:rsidR="0041686E" w:rsidRPr="0041686E" w14:paraId="101343CB" w14:textId="77777777" w:rsidTr="0041686E">
        <w:tc>
          <w:tcPr>
            <w:tcW w:w="1042" w:type="dxa"/>
            <w:shd w:val="clear" w:color="auto" w:fill="auto"/>
          </w:tcPr>
          <w:p w14:paraId="3078FF1B"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2</w:t>
            </w:r>
          </w:p>
        </w:tc>
        <w:tc>
          <w:tcPr>
            <w:tcW w:w="1510" w:type="dxa"/>
            <w:shd w:val="clear" w:color="auto" w:fill="auto"/>
          </w:tcPr>
          <w:p w14:paraId="2CDF7D2F"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257" w:type="dxa"/>
            <w:shd w:val="clear" w:color="auto" w:fill="auto"/>
          </w:tcPr>
          <w:p w14:paraId="14D24DC4"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590" w:type="dxa"/>
            <w:shd w:val="clear" w:color="auto" w:fill="auto"/>
          </w:tcPr>
          <w:p w14:paraId="62FE1BF0"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49" w:type="dxa"/>
            <w:shd w:val="clear" w:color="auto" w:fill="auto"/>
          </w:tcPr>
          <w:p w14:paraId="4982A7D2"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072" w:type="dxa"/>
            <w:shd w:val="clear" w:color="auto" w:fill="auto"/>
          </w:tcPr>
          <w:p w14:paraId="346CF0C4"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78" w:type="dxa"/>
            <w:shd w:val="clear" w:color="auto" w:fill="auto"/>
          </w:tcPr>
          <w:p w14:paraId="525D6200"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58" w:type="dxa"/>
            <w:shd w:val="clear" w:color="auto" w:fill="auto"/>
          </w:tcPr>
          <w:p w14:paraId="638568D3"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r>
      <w:tr w:rsidR="0041686E" w:rsidRPr="0041686E" w14:paraId="5180C731" w14:textId="77777777" w:rsidTr="0041686E">
        <w:tc>
          <w:tcPr>
            <w:tcW w:w="1042" w:type="dxa"/>
            <w:shd w:val="clear" w:color="auto" w:fill="auto"/>
          </w:tcPr>
          <w:p w14:paraId="4E1C6DC1"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u.t.t</w:t>
            </w:r>
          </w:p>
        </w:tc>
        <w:tc>
          <w:tcPr>
            <w:tcW w:w="1510" w:type="dxa"/>
            <w:shd w:val="clear" w:color="auto" w:fill="auto"/>
          </w:tcPr>
          <w:p w14:paraId="33AB68FE"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257" w:type="dxa"/>
            <w:shd w:val="clear" w:color="auto" w:fill="auto"/>
          </w:tcPr>
          <w:p w14:paraId="51E7B6FB"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590" w:type="dxa"/>
            <w:shd w:val="clear" w:color="auto" w:fill="auto"/>
          </w:tcPr>
          <w:p w14:paraId="4163ABCD"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49" w:type="dxa"/>
            <w:shd w:val="clear" w:color="auto" w:fill="auto"/>
          </w:tcPr>
          <w:p w14:paraId="27C2B18A"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072" w:type="dxa"/>
            <w:shd w:val="clear" w:color="auto" w:fill="auto"/>
          </w:tcPr>
          <w:p w14:paraId="7321BB58"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978" w:type="dxa"/>
            <w:shd w:val="clear" w:color="auto" w:fill="auto"/>
          </w:tcPr>
          <w:p w14:paraId="701D125B"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c>
          <w:tcPr>
            <w:tcW w:w="1158" w:type="dxa"/>
            <w:shd w:val="clear" w:color="auto" w:fill="auto"/>
          </w:tcPr>
          <w:p w14:paraId="265622C6" w14:textId="77777777" w:rsidR="0041686E" w:rsidRPr="0041686E" w:rsidRDefault="0041686E" w:rsidP="0041686E">
            <w:pPr>
              <w:spacing w:after="0" w:line="240" w:lineRule="auto"/>
              <w:rPr>
                <w:rFonts w:ascii="Times New Roman" w:eastAsia="Times New Roman" w:hAnsi="Times New Roman" w:cs="Times New Roman"/>
                <w:b/>
                <w:sz w:val="24"/>
                <w:szCs w:val="24"/>
              </w:rPr>
            </w:pPr>
          </w:p>
        </w:tc>
      </w:tr>
    </w:tbl>
    <w:p w14:paraId="546684A8" w14:textId="77777777" w:rsidR="0041686E" w:rsidRPr="0041686E" w:rsidRDefault="0041686E" w:rsidP="0041686E">
      <w:pPr>
        <w:spacing w:after="0" w:line="240" w:lineRule="auto"/>
        <w:rPr>
          <w:rFonts w:ascii="Times New Roman" w:eastAsia="Times New Roman" w:hAnsi="Times New Roman" w:cs="Times New Roman"/>
          <w:sz w:val="24"/>
          <w:szCs w:val="24"/>
        </w:rPr>
      </w:pPr>
    </w:p>
    <w:p w14:paraId="7BFC0369" w14:textId="77777777" w:rsidR="0041686E" w:rsidRPr="0041686E" w:rsidRDefault="0041686E" w:rsidP="0041686E">
      <w:pPr>
        <w:spacing w:after="0" w:line="240" w:lineRule="auto"/>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Tehnika, transports, iekārtas, aprīkojums un cits tehniskais nodrošinājums, kas nepieciešams būvdarbu izpildes laikā ir pieejams Pretendentam vai apakšuzņēmējiem.</w:t>
      </w:r>
    </w:p>
    <w:p w14:paraId="0E1BBFF2" w14:textId="77777777" w:rsidR="0041686E" w:rsidRPr="0041686E" w:rsidRDefault="0041686E" w:rsidP="0041686E">
      <w:pPr>
        <w:spacing w:after="0" w:line="240" w:lineRule="auto"/>
        <w:jc w:val="both"/>
        <w:rPr>
          <w:rFonts w:ascii="Times New Roman" w:eastAsia="Times New Roman" w:hAnsi="Times New Roman" w:cs="Times New Roman"/>
          <w:bCs/>
          <w:sz w:val="24"/>
          <w:szCs w:val="24"/>
        </w:rPr>
      </w:pPr>
    </w:p>
    <w:tbl>
      <w:tblPr>
        <w:tblW w:w="0" w:type="auto"/>
        <w:tblLook w:val="0000" w:firstRow="0" w:lastRow="0" w:firstColumn="0" w:lastColumn="0" w:noHBand="0" w:noVBand="0"/>
      </w:tblPr>
      <w:tblGrid>
        <w:gridCol w:w="249"/>
      </w:tblGrid>
      <w:tr w:rsidR="0041686E" w:rsidRPr="0041686E" w14:paraId="5C5C49A1" w14:textId="77777777" w:rsidTr="0041686E">
        <w:tc>
          <w:tcPr>
            <w:tcW w:w="249" w:type="dxa"/>
          </w:tcPr>
          <w:p w14:paraId="599F507F" w14:textId="77777777" w:rsidR="0041686E" w:rsidRPr="0041686E" w:rsidRDefault="0041686E" w:rsidP="0041686E">
            <w:pPr>
              <w:spacing w:after="0" w:line="240" w:lineRule="auto"/>
              <w:jc w:val="both"/>
              <w:rPr>
                <w:rFonts w:ascii="Times New Roman" w:eastAsia="Times New Roman" w:hAnsi="Times New Roman" w:cs="Times New Roman"/>
                <w:b/>
                <w:sz w:val="24"/>
                <w:szCs w:val="24"/>
              </w:rPr>
            </w:pPr>
          </w:p>
          <w:p w14:paraId="4FE01112" w14:textId="77777777" w:rsidR="0041686E" w:rsidRPr="0041686E" w:rsidRDefault="0041686E" w:rsidP="0041686E">
            <w:pPr>
              <w:spacing w:after="0" w:line="240" w:lineRule="auto"/>
              <w:jc w:val="both"/>
              <w:rPr>
                <w:rFonts w:ascii="Times New Roman" w:eastAsia="Times New Roman" w:hAnsi="Times New Roman" w:cs="Times New Roman"/>
                <w:b/>
                <w:sz w:val="24"/>
                <w:szCs w:val="24"/>
              </w:rPr>
            </w:pPr>
          </w:p>
          <w:p w14:paraId="61FBBFD2" w14:textId="77777777" w:rsidR="0041686E" w:rsidRPr="0041686E" w:rsidRDefault="0041686E" w:rsidP="0041686E">
            <w:pPr>
              <w:spacing w:after="0" w:line="240" w:lineRule="auto"/>
              <w:jc w:val="both"/>
              <w:rPr>
                <w:rFonts w:ascii="Times New Roman" w:eastAsia="Times New Roman" w:hAnsi="Times New Roman" w:cs="Times New Roman"/>
                <w:b/>
                <w:sz w:val="24"/>
                <w:szCs w:val="24"/>
              </w:rPr>
            </w:pPr>
          </w:p>
          <w:p w14:paraId="11FAC4CB" w14:textId="77777777" w:rsidR="0041686E" w:rsidRPr="0041686E" w:rsidRDefault="0041686E" w:rsidP="0041686E">
            <w:pPr>
              <w:spacing w:after="0" w:line="240" w:lineRule="auto"/>
              <w:jc w:val="both"/>
              <w:rPr>
                <w:rFonts w:ascii="Times New Roman" w:eastAsia="Times New Roman" w:hAnsi="Times New Roman" w:cs="Times New Roman"/>
                <w:b/>
                <w:sz w:val="24"/>
                <w:szCs w:val="24"/>
              </w:rPr>
            </w:pPr>
          </w:p>
        </w:tc>
      </w:tr>
    </w:tbl>
    <w:p w14:paraId="5B8193EE"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151507A0" w14:textId="77777777" w:rsidR="0041686E" w:rsidRPr="0041686E" w:rsidRDefault="0041686E" w:rsidP="0041686E">
      <w:pPr>
        <w:tabs>
          <w:tab w:val="left" w:pos="11310"/>
          <w:tab w:val="right" w:pos="14111"/>
        </w:tabs>
        <w:spacing w:before="120" w:after="120" w:line="240" w:lineRule="auto"/>
        <w:rPr>
          <w:rFonts w:ascii="Times New Roman" w:eastAsia="Times New Roman" w:hAnsi="Times New Roman" w:cs="Times New Roman"/>
          <w:b/>
          <w:bCs/>
          <w:sz w:val="24"/>
          <w:szCs w:val="24"/>
        </w:rPr>
      </w:pPr>
    </w:p>
    <w:p w14:paraId="62D249C2"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38648001"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028F68C1" w14:textId="77777777" w:rsidR="0041686E" w:rsidRPr="0041686E" w:rsidRDefault="0041686E" w:rsidP="0041686E">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41686E">
        <w:rPr>
          <w:rFonts w:ascii="Times New Roman" w:eastAsia="Times New Roman" w:hAnsi="Times New Roman" w:cs="Times New Roman"/>
          <w:b/>
          <w:bCs/>
          <w:sz w:val="24"/>
          <w:szCs w:val="24"/>
        </w:rPr>
        <w:t>6.pielikums</w:t>
      </w:r>
    </w:p>
    <w:p w14:paraId="52B2650A"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8"/>
          <w:szCs w:val="28"/>
        </w:rPr>
      </w:pPr>
      <w:r w:rsidRPr="0041686E">
        <w:rPr>
          <w:rFonts w:ascii="Times New Roman" w:eastAsia="Times New Roman" w:hAnsi="Times New Roman" w:cs="Times New Roman"/>
          <w:b/>
          <w:sz w:val="28"/>
          <w:szCs w:val="28"/>
        </w:rPr>
        <w:t>Informācija par tehnisko personālu</w:t>
      </w:r>
    </w:p>
    <w:p w14:paraId="20DB21EE"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Inženiertehniskie darbinieki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109"/>
        <w:gridCol w:w="1376"/>
        <w:gridCol w:w="1379"/>
        <w:gridCol w:w="1320"/>
        <w:gridCol w:w="1550"/>
        <w:gridCol w:w="1470"/>
      </w:tblGrid>
      <w:tr w:rsidR="0041686E" w:rsidRPr="0041686E" w14:paraId="69EDCA8A" w14:textId="77777777" w:rsidTr="0041686E">
        <w:tc>
          <w:tcPr>
            <w:tcW w:w="1361" w:type="dxa"/>
            <w:shd w:val="clear" w:color="auto" w:fill="auto"/>
          </w:tcPr>
          <w:p w14:paraId="11B16428" w14:textId="77777777" w:rsidR="0041686E" w:rsidRPr="0041686E" w:rsidRDefault="0041686E" w:rsidP="0041686E">
            <w:pPr>
              <w:spacing w:before="240" w:after="60" w:line="240" w:lineRule="auto"/>
              <w:outlineLvl w:val="6"/>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Speciālista statuss līguma izpildē</w:t>
            </w:r>
          </w:p>
        </w:tc>
        <w:tc>
          <w:tcPr>
            <w:tcW w:w="1266" w:type="dxa"/>
            <w:shd w:val="clear" w:color="auto" w:fill="auto"/>
          </w:tcPr>
          <w:p w14:paraId="5D5C0AF3" w14:textId="77777777" w:rsidR="0041686E" w:rsidRPr="0041686E" w:rsidRDefault="0041686E" w:rsidP="0041686E">
            <w:pPr>
              <w:spacing w:before="240" w:after="60" w:line="240" w:lineRule="auto"/>
              <w:outlineLvl w:val="6"/>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Vārds Uzvārds</w:t>
            </w:r>
          </w:p>
        </w:tc>
        <w:tc>
          <w:tcPr>
            <w:tcW w:w="1361" w:type="dxa"/>
            <w:shd w:val="clear" w:color="auto" w:fill="auto"/>
          </w:tcPr>
          <w:p w14:paraId="2F1D03DD" w14:textId="77777777" w:rsidR="0041686E" w:rsidRPr="0041686E" w:rsidRDefault="0041686E" w:rsidP="0041686E">
            <w:pPr>
              <w:spacing w:before="240" w:after="60" w:line="240" w:lineRule="auto"/>
              <w:outlineLvl w:val="6"/>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Sertifikāta/ izglītības joma</w:t>
            </w:r>
          </w:p>
        </w:tc>
        <w:tc>
          <w:tcPr>
            <w:tcW w:w="1387" w:type="dxa"/>
            <w:shd w:val="clear" w:color="auto" w:fill="auto"/>
          </w:tcPr>
          <w:p w14:paraId="072A0B3B" w14:textId="77777777" w:rsidR="0041686E" w:rsidRPr="0041686E" w:rsidRDefault="0041686E" w:rsidP="0041686E">
            <w:pPr>
              <w:spacing w:before="240" w:after="60" w:line="240" w:lineRule="auto"/>
              <w:outlineLvl w:val="6"/>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Sertifikāta/ izglītības dokumenta numurs</w:t>
            </w:r>
          </w:p>
        </w:tc>
        <w:tc>
          <w:tcPr>
            <w:tcW w:w="1361" w:type="dxa"/>
            <w:shd w:val="clear" w:color="auto" w:fill="auto"/>
          </w:tcPr>
          <w:p w14:paraId="72FD9705"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Sertifikāta derīguma termiņš</w:t>
            </w:r>
          </w:p>
          <w:p w14:paraId="05978AB0" w14:textId="77777777" w:rsidR="0041686E" w:rsidRPr="0041686E" w:rsidRDefault="0041686E" w:rsidP="0041686E">
            <w:pPr>
              <w:spacing w:before="240" w:after="60" w:line="240" w:lineRule="auto"/>
              <w:outlineLvl w:val="6"/>
              <w:rPr>
                <w:rFonts w:ascii="Times New Roman" w:eastAsia="Times New Roman" w:hAnsi="Times New Roman" w:cs="Times New Roman"/>
                <w:b/>
                <w:sz w:val="24"/>
                <w:szCs w:val="24"/>
              </w:rPr>
            </w:pPr>
          </w:p>
        </w:tc>
        <w:tc>
          <w:tcPr>
            <w:tcW w:w="1550" w:type="dxa"/>
            <w:shd w:val="clear" w:color="auto" w:fill="auto"/>
          </w:tcPr>
          <w:p w14:paraId="21B03CC2" w14:textId="77777777" w:rsidR="0041686E" w:rsidRPr="0041686E" w:rsidRDefault="0041686E" w:rsidP="0041686E">
            <w:pPr>
              <w:spacing w:after="0" w:line="240" w:lineRule="auto"/>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Lpp., kur piedāvājumā ir pievienota Sertifikāta/ izglītības dokumenta kopija vai izdruka no BIS</w:t>
            </w:r>
          </w:p>
          <w:p w14:paraId="0117A883" w14:textId="77777777" w:rsidR="0041686E" w:rsidRPr="0041686E" w:rsidRDefault="0041686E" w:rsidP="0041686E">
            <w:pPr>
              <w:spacing w:before="240" w:after="60" w:line="240" w:lineRule="auto"/>
              <w:outlineLvl w:val="6"/>
              <w:rPr>
                <w:rFonts w:ascii="Times New Roman" w:eastAsia="Times New Roman" w:hAnsi="Times New Roman" w:cs="Times New Roman"/>
                <w:b/>
                <w:sz w:val="24"/>
                <w:szCs w:val="24"/>
              </w:rPr>
            </w:pPr>
          </w:p>
        </w:tc>
        <w:tc>
          <w:tcPr>
            <w:tcW w:w="1470" w:type="dxa"/>
            <w:shd w:val="clear" w:color="auto" w:fill="auto"/>
          </w:tcPr>
          <w:p w14:paraId="03A84864" w14:textId="77777777" w:rsidR="0041686E" w:rsidRPr="0041686E" w:rsidRDefault="0041686E" w:rsidP="0041686E">
            <w:pPr>
              <w:spacing w:after="60" w:line="240" w:lineRule="auto"/>
              <w:outlineLvl w:val="6"/>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Uzņēmums, kuru speciālists pārstāv vai juridiskās attiecības ar pretendentu</w:t>
            </w:r>
          </w:p>
        </w:tc>
      </w:tr>
      <w:tr w:rsidR="0041686E" w:rsidRPr="0041686E" w14:paraId="26C41BC7" w14:textId="77777777" w:rsidTr="0041686E">
        <w:tc>
          <w:tcPr>
            <w:tcW w:w="1361" w:type="dxa"/>
            <w:shd w:val="clear" w:color="auto" w:fill="auto"/>
          </w:tcPr>
          <w:p w14:paraId="62800DE5"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i/>
                <w:color w:val="FF0000"/>
                <w:sz w:val="24"/>
                <w:szCs w:val="24"/>
              </w:rPr>
            </w:pPr>
          </w:p>
        </w:tc>
        <w:tc>
          <w:tcPr>
            <w:tcW w:w="1266" w:type="dxa"/>
            <w:shd w:val="clear" w:color="auto" w:fill="auto"/>
          </w:tcPr>
          <w:p w14:paraId="65A1EB26"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0FC6EC4C"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387" w:type="dxa"/>
            <w:shd w:val="clear" w:color="auto" w:fill="auto"/>
          </w:tcPr>
          <w:p w14:paraId="5D63CAC4"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5866B305"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550" w:type="dxa"/>
            <w:shd w:val="clear" w:color="auto" w:fill="auto"/>
          </w:tcPr>
          <w:p w14:paraId="76EE9D48"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470" w:type="dxa"/>
            <w:shd w:val="clear" w:color="auto" w:fill="auto"/>
          </w:tcPr>
          <w:p w14:paraId="3B14C486"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r>
      <w:tr w:rsidR="0041686E" w:rsidRPr="0041686E" w14:paraId="5718E86A" w14:textId="77777777" w:rsidTr="0041686E">
        <w:tc>
          <w:tcPr>
            <w:tcW w:w="1361" w:type="dxa"/>
            <w:shd w:val="clear" w:color="auto" w:fill="auto"/>
          </w:tcPr>
          <w:p w14:paraId="4C6A65A1"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i/>
                <w:color w:val="FF0000"/>
                <w:sz w:val="24"/>
                <w:szCs w:val="24"/>
              </w:rPr>
            </w:pPr>
          </w:p>
        </w:tc>
        <w:tc>
          <w:tcPr>
            <w:tcW w:w="1266" w:type="dxa"/>
            <w:shd w:val="clear" w:color="auto" w:fill="auto"/>
          </w:tcPr>
          <w:p w14:paraId="28C99E24"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59C49DF3"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387" w:type="dxa"/>
            <w:shd w:val="clear" w:color="auto" w:fill="auto"/>
          </w:tcPr>
          <w:p w14:paraId="66EC4911"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11BC108F"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550" w:type="dxa"/>
            <w:shd w:val="clear" w:color="auto" w:fill="auto"/>
          </w:tcPr>
          <w:p w14:paraId="76D3E954"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470" w:type="dxa"/>
            <w:shd w:val="clear" w:color="auto" w:fill="auto"/>
          </w:tcPr>
          <w:p w14:paraId="3AAB423D"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r>
      <w:tr w:rsidR="0041686E" w:rsidRPr="0041686E" w14:paraId="7AEA54D8" w14:textId="77777777" w:rsidTr="0041686E">
        <w:tc>
          <w:tcPr>
            <w:tcW w:w="1361" w:type="dxa"/>
            <w:shd w:val="clear" w:color="auto" w:fill="auto"/>
          </w:tcPr>
          <w:p w14:paraId="71990492"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i/>
                <w:color w:val="FF0000"/>
                <w:sz w:val="24"/>
                <w:szCs w:val="24"/>
              </w:rPr>
            </w:pPr>
          </w:p>
        </w:tc>
        <w:tc>
          <w:tcPr>
            <w:tcW w:w="1266" w:type="dxa"/>
            <w:shd w:val="clear" w:color="auto" w:fill="auto"/>
          </w:tcPr>
          <w:p w14:paraId="16513B9E"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4568E980"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387" w:type="dxa"/>
            <w:shd w:val="clear" w:color="auto" w:fill="auto"/>
          </w:tcPr>
          <w:p w14:paraId="64D2A9D1"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361" w:type="dxa"/>
            <w:shd w:val="clear" w:color="auto" w:fill="auto"/>
          </w:tcPr>
          <w:p w14:paraId="00C99A5C"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550" w:type="dxa"/>
            <w:shd w:val="clear" w:color="auto" w:fill="auto"/>
          </w:tcPr>
          <w:p w14:paraId="51337052"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c>
          <w:tcPr>
            <w:tcW w:w="1470" w:type="dxa"/>
            <w:shd w:val="clear" w:color="auto" w:fill="auto"/>
          </w:tcPr>
          <w:p w14:paraId="3D68DCC5"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sz w:val="24"/>
                <w:szCs w:val="24"/>
              </w:rPr>
            </w:pPr>
          </w:p>
        </w:tc>
      </w:tr>
    </w:tbl>
    <w:p w14:paraId="0AC5D629"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Tehniskie darbinieki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9"/>
        <w:gridCol w:w="3173"/>
      </w:tblGrid>
      <w:tr w:rsidR="0041686E" w:rsidRPr="0041686E" w14:paraId="2B3A58BC" w14:textId="77777777" w:rsidTr="0041686E">
        <w:tc>
          <w:tcPr>
            <w:tcW w:w="3252" w:type="dxa"/>
            <w:shd w:val="clear" w:color="auto" w:fill="auto"/>
          </w:tcPr>
          <w:p w14:paraId="62B5A7C0"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Speciālista statuss līguma izpildē</w:t>
            </w:r>
          </w:p>
        </w:tc>
        <w:tc>
          <w:tcPr>
            <w:tcW w:w="3252" w:type="dxa"/>
            <w:shd w:val="clear" w:color="auto" w:fill="auto"/>
          </w:tcPr>
          <w:p w14:paraId="6DF16E2D"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Pretendenta rīcībā pieejamais personāla skaits</w:t>
            </w:r>
          </w:p>
        </w:tc>
        <w:tc>
          <w:tcPr>
            <w:tcW w:w="3252" w:type="dxa"/>
            <w:shd w:val="clear" w:color="auto" w:fill="auto"/>
          </w:tcPr>
          <w:p w14:paraId="621CB719" w14:textId="77777777" w:rsidR="0041686E" w:rsidRPr="0041686E" w:rsidRDefault="0041686E" w:rsidP="0041686E">
            <w:pPr>
              <w:spacing w:after="0" w:line="240" w:lineRule="auto"/>
              <w:jc w:val="center"/>
              <w:rPr>
                <w:rFonts w:ascii="Times New Roman" w:eastAsia="Times New Roman" w:hAnsi="Times New Roman" w:cs="Times New Roman"/>
                <w:b/>
                <w:bCs/>
                <w:color w:val="000000"/>
                <w:sz w:val="24"/>
                <w:szCs w:val="24"/>
              </w:rPr>
            </w:pPr>
          </w:p>
          <w:p w14:paraId="02A91294" w14:textId="77777777" w:rsidR="0041686E" w:rsidRPr="0041686E" w:rsidRDefault="0041686E" w:rsidP="0041686E">
            <w:pPr>
              <w:spacing w:after="0" w:line="240" w:lineRule="auto"/>
              <w:jc w:val="center"/>
              <w:rPr>
                <w:rFonts w:ascii="Times New Roman" w:eastAsia="Times New Roman" w:hAnsi="Times New Roman" w:cs="Times New Roman"/>
                <w:b/>
                <w:bCs/>
                <w:color w:val="000000"/>
                <w:sz w:val="24"/>
                <w:szCs w:val="24"/>
                <w:lang w:eastAsia="lv-LV"/>
              </w:rPr>
            </w:pPr>
            <w:r w:rsidRPr="0041686E">
              <w:rPr>
                <w:rFonts w:ascii="Times New Roman" w:eastAsia="Times New Roman" w:hAnsi="Times New Roman" w:cs="Times New Roman"/>
                <w:b/>
                <w:bCs/>
                <w:color w:val="000000"/>
                <w:sz w:val="24"/>
                <w:szCs w:val="24"/>
              </w:rPr>
              <w:t>Plānoto pieaicināto personāla skaits</w:t>
            </w:r>
          </w:p>
        </w:tc>
      </w:tr>
      <w:tr w:rsidR="0041686E" w:rsidRPr="0041686E" w14:paraId="1C2FDE7B" w14:textId="77777777" w:rsidTr="0041686E">
        <w:tc>
          <w:tcPr>
            <w:tcW w:w="3252" w:type="dxa"/>
            <w:shd w:val="clear" w:color="auto" w:fill="auto"/>
          </w:tcPr>
          <w:p w14:paraId="786AFB23"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3B317290"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7304DA19"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tc>
      </w:tr>
      <w:tr w:rsidR="0041686E" w:rsidRPr="0041686E" w14:paraId="137F406C" w14:textId="77777777" w:rsidTr="0041686E">
        <w:tc>
          <w:tcPr>
            <w:tcW w:w="3252" w:type="dxa"/>
            <w:shd w:val="clear" w:color="auto" w:fill="auto"/>
          </w:tcPr>
          <w:p w14:paraId="7376CFA6"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300911A3"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66F65748"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tc>
      </w:tr>
      <w:tr w:rsidR="0041686E" w:rsidRPr="0041686E" w14:paraId="02DF51E5" w14:textId="77777777" w:rsidTr="0041686E">
        <w:tc>
          <w:tcPr>
            <w:tcW w:w="3252" w:type="dxa"/>
            <w:shd w:val="clear" w:color="auto" w:fill="auto"/>
          </w:tcPr>
          <w:p w14:paraId="13D72BDB"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40BA2203"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tc>
        <w:tc>
          <w:tcPr>
            <w:tcW w:w="3252" w:type="dxa"/>
            <w:shd w:val="clear" w:color="auto" w:fill="auto"/>
          </w:tcPr>
          <w:p w14:paraId="3FB7A26F"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tc>
      </w:tr>
    </w:tbl>
    <w:p w14:paraId="4C55824D" w14:textId="77777777" w:rsidR="0041686E" w:rsidRPr="0041686E" w:rsidRDefault="0041686E" w:rsidP="0041686E">
      <w:pPr>
        <w:spacing w:before="240" w:after="60" w:line="240" w:lineRule="auto"/>
        <w:jc w:val="center"/>
        <w:outlineLvl w:val="6"/>
        <w:rPr>
          <w:rFonts w:ascii="Times New Roman" w:eastAsia="Times New Roman" w:hAnsi="Times New Roman" w:cs="Times New Roman"/>
          <w:b/>
          <w:sz w:val="24"/>
          <w:szCs w:val="24"/>
        </w:rPr>
      </w:pPr>
    </w:p>
    <w:p w14:paraId="0774A217" w14:textId="77777777" w:rsidR="0041686E" w:rsidRPr="0041686E" w:rsidRDefault="0041686E" w:rsidP="0041686E">
      <w:pPr>
        <w:spacing w:after="0" w:line="240" w:lineRule="auto"/>
        <w:ind w:left="142"/>
        <w:rPr>
          <w:rFonts w:ascii="Times New Roman" w:eastAsia="Times New Roman" w:hAnsi="Times New Roman" w:cs="Times New Roman"/>
          <w:sz w:val="24"/>
          <w:szCs w:val="24"/>
        </w:rPr>
      </w:pPr>
    </w:p>
    <w:p w14:paraId="207AF5DE" w14:textId="77777777" w:rsidR="0041686E" w:rsidRPr="0041686E" w:rsidRDefault="0041686E" w:rsidP="0041686E">
      <w:pPr>
        <w:spacing w:after="0" w:line="240" w:lineRule="auto"/>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Jānorāda tehniskais personāls, kuru plānots piesaistīt būvdarbu līguma izpildei.</w:t>
      </w:r>
    </w:p>
    <w:p w14:paraId="28371141" w14:textId="77777777" w:rsidR="0041686E" w:rsidRPr="0041686E" w:rsidRDefault="0041686E" w:rsidP="0041686E">
      <w:pPr>
        <w:spacing w:after="0" w:line="240" w:lineRule="auto"/>
        <w:rPr>
          <w:rFonts w:ascii="Times New Roman" w:eastAsia="Times New Roman" w:hAnsi="Times New Roman" w:cs="Times New Roman"/>
          <w:sz w:val="24"/>
          <w:szCs w:val="24"/>
        </w:rPr>
      </w:pPr>
    </w:p>
    <w:p w14:paraId="639DA8A7" w14:textId="77777777" w:rsidR="0041686E" w:rsidRPr="0041686E" w:rsidRDefault="0041686E" w:rsidP="0041686E">
      <w:pPr>
        <w:spacing w:after="0" w:line="240" w:lineRule="auto"/>
        <w:rPr>
          <w:rFonts w:ascii="Times New Roman" w:eastAsia="Times New Roman" w:hAnsi="Times New Roman" w:cs="Times New Roman"/>
          <w:sz w:val="24"/>
          <w:szCs w:val="24"/>
        </w:rPr>
      </w:pPr>
    </w:p>
    <w:p w14:paraId="325BF7CB" w14:textId="77777777" w:rsidR="0041686E" w:rsidRPr="0041686E" w:rsidRDefault="0041686E" w:rsidP="0041686E">
      <w:pPr>
        <w:spacing w:after="0" w:line="240" w:lineRule="auto"/>
        <w:rPr>
          <w:rFonts w:ascii="Times New Roman" w:eastAsia="Times New Roman" w:hAnsi="Times New Roman" w:cs="Times New Roman"/>
          <w:sz w:val="24"/>
          <w:szCs w:val="24"/>
        </w:rPr>
      </w:pPr>
    </w:p>
    <w:p w14:paraId="0D3DFA85" w14:textId="77777777" w:rsidR="0041686E" w:rsidRPr="0041686E" w:rsidRDefault="0041686E" w:rsidP="0041686E">
      <w:pPr>
        <w:spacing w:after="0" w:line="240" w:lineRule="auto"/>
        <w:rPr>
          <w:rFonts w:ascii="Times New Roman" w:eastAsia="Times New Roman" w:hAnsi="Times New Roman" w:cs="Times New Roman"/>
          <w:b/>
          <w:bCs/>
          <w:sz w:val="24"/>
          <w:szCs w:val="24"/>
        </w:rPr>
      </w:pPr>
    </w:p>
    <w:p w14:paraId="1DC076A4"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7B943F80"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01550E1C"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370AFE59"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3BCC5C53"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29FE9FBD"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2842E95B" w14:textId="77777777" w:rsidR="0041686E" w:rsidRPr="0041686E" w:rsidRDefault="0041686E" w:rsidP="0041686E">
      <w:pPr>
        <w:spacing w:before="120" w:after="120" w:line="240" w:lineRule="auto"/>
        <w:jc w:val="center"/>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PRETENDENTA IESAISTĪTAIS  KVALIFICĒTI ATBILDĪGAIS  PERSONĀLS</w:t>
      </w:r>
    </w:p>
    <w:p w14:paraId="29FF1DC7"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36"/>
      </w:tblGrid>
      <w:tr w:rsidR="0041686E" w:rsidRPr="0041686E" w14:paraId="7DD159F0" w14:textId="77777777" w:rsidTr="0041686E">
        <w:tc>
          <w:tcPr>
            <w:tcW w:w="4788" w:type="dxa"/>
            <w:shd w:val="clear" w:color="auto" w:fill="auto"/>
          </w:tcPr>
          <w:p w14:paraId="3B262D57" w14:textId="77777777" w:rsidR="0041686E" w:rsidRPr="0041686E" w:rsidRDefault="0041686E" w:rsidP="0041686E">
            <w:pPr>
              <w:spacing w:before="120" w:after="120" w:line="240" w:lineRule="auto"/>
              <w:rPr>
                <w:rFonts w:ascii="Times New Roman" w:eastAsia="Times New Roman" w:hAnsi="Times New Roman" w:cs="Times New Roman"/>
                <w:b/>
              </w:rPr>
            </w:pPr>
            <w:r w:rsidRPr="0041686E">
              <w:rPr>
                <w:rFonts w:ascii="Times New Roman" w:eastAsia="Times New Roman" w:hAnsi="Times New Roman" w:cs="Times New Roman"/>
                <w:b/>
              </w:rPr>
              <w:t xml:space="preserve">Ceļu būvdarbu vadītāja </w:t>
            </w:r>
            <w:r w:rsidRPr="0041686E">
              <w:rPr>
                <w:rFonts w:ascii="Times New Roman" w:eastAsia="Times New Roman" w:hAnsi="Times New Roman" w:cs="Times New Roman"/>
              </w:rPr>
              <w:t>Vārds Uzvārds</w:t>
            </w:r>
            <w:r w:rsidRPr="0041686E">
              <w:rPr>
                <w:rFonts w:ascii="Times New Roman" w:eastAsia="Times New Roman" w:hAnsi="Times New Roman" w:cs="Times New Roman"/>
                <w:b/>
              </w:rPr>
              <w:t xml:space="preserve"> </w:t>
            </w:r>
          </w:p>
        </w:tc>
        <w:tc>
          <w:tcPr>
            <w:tcW w:w="4736" w:type="dxa"/>
            <w:shd w:val="clear" w:color="auto" w:fill="auto"/>
          </w:tcPr>
          <w:p w14:paraId="42A63879" w14:textId="77777777" w:rsidR="0041686E" w:rsidRPr="0041686E" w:rsidRDefault="0041686E" w:rsidP="0041686E">
            <w:pPr>
              <w:spacing w:before="120" w:after="120" w:line="240" w:lineRule="auto"/>
              <w:rPr>
                <w:rFonts w:ascii="Times New Roman" w:eastAsia="Times New Roman" w:hAnsi="Times New Roman" w:cs="Times New Roman"/>
                <w:b/>
              </w:rPr>
            </w:pPr>
          </w:p>
        </w:tc>
      </w:tr>
      <w:tr w:rsidR="0041686E" w:rsidRPr="0041686E" w14:paraId="0450EF37" w14:textId="77777777" w:rsidTr="0041686E">
        <w:tc>
          <w:tcPr>
            <w:tcW w:w="4788" w:type="dxa"/>
            <w:shd w:val="clear" w:color="auto" w:fill="auto"/>
          </w:tcPr>
          <w:p w14:paraId="6374402D"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Būvprakses sertifikāta Nr.</w:t>
            </w:r>
          </w:p>
        </w:tc>
        <w:tc>
          <w:tcPr>
            <w:tcW w:w="4736" w:type="dxa"/>
            <w:shd w:val="clear" w:color="auto" w:fill="auto"/>
          </w:tcPr>
          <w:p w14:paraId="7DCEDF14" w14:textId="77777777" w:rsidR="0041686E" w:rsidRPr="0041686E" w:rsidRDefault="0041686E" w:rsidP="0041686E">
            <w:pPr>
              <w:spacing w:before="120" w:after="120" w:line="240" w:lineRule="auto"/>
              <w:rPr>
                <w:rFonts w:ascii="Times New Roman" w:eastAsia="Times New Roman" w:hAnsi="Times New Roman" w:cs="Times New Roman"/>
                <w:b/>
              </w:rPr>
            </w:pPr>
          </w:p>
        </w:tc>
      </w:tr>
      <w:tr w:rsidR="0041686E" w:rsidRPr="0041686E" w14:paraId="6B88579D" w14:textId="77777777" w:rsidTr="0041686E">
        <w:tc>
          <w:tcPr>
            <w:tcW w:w="4788" w:type="dxa"/>
            <w:shd w:val="clear" w:color="auto" w:fill="auto"/>
          </w:tcPr>
          <w:p w14:paraId="2FF5C8A7"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Derīguma termiņš</w:t>
            </w:r>
          </w:p>
        </w:tc>
        <w:tc>
          <w:tcPr>
            <w:tcW w:w="4736" w:type="dxa"/>
            <w:shd w:val="clear" w:color="auto" w:fill="auto"/>
          </w:tcPr>
          <w:p w14:paraId="031F86F0" w14:textId="77777777" w:rsidR="0041686E" w:rsidRPr="0041686E" w:rsidRDefault="0041686E" w:rsidP="0041686E">
            <w:pPr>
              <w:spacing w:before="120" w:after="120" w:line="240" w:lineRule="auto"/>
              <w:rPr>
                <w:rFonts w:ascii="Times New Roman" w:eastAsia="Times New Roman" w:hAnsi="Times New Roman" w:cs="Times New Roman"/>
                <w:b/>
              </w:rPr>
            </w:pPr>
          </w:p>
        </w:tc>
      </w:tr>
      <w:tr w:rsidR="0041686E" w:rsidRPr="0041686E" w14:paraId="5682BC40" w14:textId="77777777" w:rsidTr="0041686E">
        <w:tc>
          <w:tcPr>
            <w:tcW w:w="4788" w:type="dxa"/>
            <w:shd w:val="clear" w:color="auto" w:fill="auto"/>
          </w:tcPr>
          <w:p w14:paraId="6896053E"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Apliecinājums par gatavību ar pretendentu  noslēgt līgumu par būvdarbu izpildi, ja darbu vadītājs nav pretendenta darbinieks (lpp., kur piedāvājumā ir pievienota kopija vai apliecinājums)</w:t>
            </w:r>
          </w:p>
        </w:tc>
        <w:tc>
          <w:tcPr>
            <w:tcW w:w="4736" w:type="dxa"/>
            <w:shd w:val="clear" w:color="auto" w:fill="auto"/>
          </w:tcPr>
          <w:p w14:paraId="5E53F8F5" w14:textId="77777777" w:rsidR="0041686E" w:rsidRPr="0041686E" w:rsidRDefault="0041686E" w:rsidP="0041686E">
            <w:pPr>
              <w:spacing w:before="120" w:after="120" w:line="240" w:lineRule="auto"/>
              <w:rPr>
                <w:rFonts w:ascii="Times New Roman" w:eastAsia="Times New Roman" w:hAnsi="Times New Roman" w:cs="Times New Roman"/>
                <w:b/>
              </w:rPr>
            </w:pPr>
          </w:p>
        </w:tc>
      </w:tr>
    </w:tbl>
    <w:p w14:paraId="707CB6A4"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361"/>
        <w:gridCol w:w="2401"/>
        <w:gridCol w:w="2361"/>
      </w:tblGrid>
      <w:tr w:rsidR="0041686E" w:rsidRPr="0041686E" w14:paraId="1441D73D" w14:textId="77777777" w:rsidTr="0041686E">
        <w:tc>
          <w:tcPr>
            <w:tcW w:w="2439" w:type="dxa"/>
            <w:shd w:val="clear" w:color="auto" w:fill="auto"/>
          </w:tcPr>
          <w:p w14:paraId="7B77B825"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1.Objekta nosaukums, kas apliecina personāla pieredzi</w:t>
            </w:r>
          </w:p>
        </w:tc>
        <w:tc>
          <w:tcPr>
            <w:tcW w:w="2439" w:type="dxa"/>
            <w:shd w:val="clear" w:color="auto" w:fill="auto"/>
          </w:tcPr>
          <w:p w14:paraId="3AE06C56"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4EA8F3B0" w14:textId="77777777" w:rsidR="0041686E" w:rsidRPr="0041686E" w:rsidRDefault="0041686E" w:rsidP="0041686E">
            <w:pPr>
              <w:spacing w:before="120" w:after="120" w:line="240" w:lineRule="auto"/>
              <w:rPr>
                <w:rFonts w:ascii="Times New Roman" w:eastAsia="Times New Roman" w:hAnsi="Times New Roman" w:cs="Times New Roman"/>
                <w:b/>
              </w:rPr>
            </w:pPr>
            <w:r w:rsidRPr="0041686E">
              <w:rPr>
                <w:rFonts w:ascii="Times New Roman" w:eastAsia="Times New Roman" w:hAnsi="Times New Roman" w:cs="Times New Roman"/>
              </w:rPr>
              <w:t>2.Objekta nosaukums, kas apliecina personāla pieredzi</w:t>
            </w:r>
          </w:p>
        </w:tc>
        <w:tc>
          <w:tcPr>
            <w:tcW w:w="2439" w:type="dxa"/>
            <w:shd w:val="clear" w:color="auto" w:fill="auto"/>
          </w:tcPr>
          <w:p w14:paraId="4299759D"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3DC174AA" w14:textId="77777777" w:rsidTr="0041686E">
        <w:tc>
          <w:tcPr>
            <w:tcW w:w="2439" w:type="dxa"/>
            <w:shd w:val="clear" w:color="auto" w:fill="auto"/>
          </w:tcPr>
          <w:p w14:paraId="3CEAF269"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 xml:space="preserve">Objekta pasūtītāja nosaukums, </w:t>
            </w:r>
            <w:proofErr w:type="spellStart"/>
            <w:r w:rsidRPr="0041686E">
              <w:rPr>
                <w:rFonts w:ascii="Times New Roman" w:eastAsia="Times New Roman" w:hAnsi="Times New Roman" w:cs="Times New Roman"/>
              </w:rPr>
              <w:t>reģ</w:t>
            </w:r>
            <w:proofErr w:type="spellEnd"/>
            <w:r w:rsidRPr="0041686E">
              <w:rPr>
                <w:rFonts w:ascii="Times New Roman" w:eastAsia="Times New Roman" w:hAnsi="Times New Roman" w:cs="Times New Roman"/>
              </w:rPr>
              <w:t>. Nr.</w:t>
            </w:r>
          </w:p>
        </w:tc>
        <w:tc>
          <w:tcPr>
            <w:tcW w:w="2439" w:type="dxa"/>
            <w:shd w:val="clear" w:color="auto" w:fill="auto"/>
          </w:tcPr>
          <w:p w14:paraId="1C628947"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0B392830"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 xml:space="preserve">Objekta pasūtītāja nosaukums, </w:t>
            </w:r>
            <w:proofErr w:type="spellStart"/>
            <w:r w:rsidRPr="0041686E">
              <w:rPr>
                <w:rFonts w:ascii="Times New Roman" w:eastAsia="Times New Roman" w:hAnsi="Times New Roman" w:cs="Times New Roman"/>
              </w:rPr>
              <w:t>reģ</w:t>
            </w:r>
            <w:proofErr w:type="spellEnd"/>
            <w:r w:rsidRPr="0041686E">
              <w:rPr>
                <w:rFonts w:ascii="Times New Roman" w:eastAsia="Times New Roman" w:hAnsi="Times New Roman" w:cs="Times New Roman"/>
              </w:rPr>
              <w:t>. Nr.</w:t>
            </w:r>
          </w:p>
        </w:tc>
        <w:tc>
          <w:tcPr>
            <w:tcW w:w="2439" w:type="dxa"/>
            <w:shd w:val="clear" w:color="auto" w:fill="auto"/>
          </w:tcPr>
          <w:p w14:paraId="2AC7602D"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339530D7" w14:textId="77777777" w:rsidTr="0041686E">
        <w:tc>
          <w:tcPr>
            <w:tcW w:w="2439" w:type="dxa"/>
            <w:shd w:val="clear" w:color="auto" w:fill="auto"/>
          </w:tcPr>
          <w:p w14:paraId="41A58130"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Objekta ekspluatācijā pieņemšanas vai līguma izpildes datums</w:t>
            </w:r>
          </w:p>
        </w:tc>
        <w:tc>
          <w:tcPr>
            <w:tcW w:w="2439" w:type="dxa"/>
            <w:shd w:val="clear" w:color="auto" w:fill="auto"/>
          </w:tcPr>
          <w:p w14:paraId="0559E9B4"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65675B01"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Objekta ekspluatācijā pieņemšanas vai līguma izpildes datums</w:t>
            </w:r>
          </w:p>
        </w:tc>
        <w:tc>
          <w:tcPr>
            <w:tcW w:w="2439" w:type="dxa"/>
            <w:shd w:val="clear" w:color="auto" w:fill="auto"/>
          </w:tcPr>
          <w:p w14:paraId="491B338B"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3E6C3920" w14:textId="77777777" w:rsidTr="0041686E">
        <w:tc>
          <w:tcPr>
            <w:tcW w:w="2439" w:type="dxa"/>
            <w:shd w:val="clear" w:color="auto" w:fill="auto"/>
          </w:tcPr>
          <w:p w14:paraId="7D7F7DAC"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Objekta līgumcena EUR bez PVN</w:t>
            </w:r>
          </w:p>
        </w:tc>
        <w:tc>
          <w:tcPr>
            <w:tcW w:w="2439" w:type="dxa"/>
            <w:shd w:val="clear" w:color="auto" w:fill="auto"/>
          </w:tcPr>
          <w:p w14:paraId="1F0519F6"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21C1AA31"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Objekta līgumcena EUR bez PVN</w:t>
            </w:r>
          </w:p>
        </w:tc>
        <w:tc>
          <w:tcPr>
            <w:tcW w:w="2439" w:type="dxa"/>
            <w:shd w:val="clear" w:color="auto" w:fill="auto"/>
          </w:tcPr>
          <w:p w14:paraId="1DAAD9A4"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668DA920" w14:textId="77777777" w:rsidTr="0041686E">
        <w:tc>
          <w:tcPr>
            <w:tcW w:w="2439" w:type="dxa"/>
            <w:shd w:val="clear" w:color="auto" w:fill="auto"/>
          </w:tcPr>
          <w:p w14:paraId="58D86494"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color w:val="000000"/>
                <w:lang w:eastAsia="lv-LV"/>
              </w:rPr>
              <w:t xml:space="preserve">Asfaltbetona segas pamatne,  sagatavota ar </w:t>
            </w:r>
            <w:proofErr w:type="spellStart"/>
            <w:r w:rsidRPr="0041686E">
              <w:rPr>
                <w:rFonts w:ascii="Times New Roman" w:eastAsia="Times New Roman" w:hAnsi="Times New Roman" w:cs="Times New Roman"/>
                <w:color w:val="000000"/>
                <w:lang w:eastAsia="lv-LV"/>
              </w:rPr>
              <w:t>reciklācijas</w:t>
            </w:r>
            <w:proofErr w:type="spellEnd"/>
            <w:r w:rsidRPr="0041686E">
              <w:rPr>
                <w:rFonts w:ascii="Times New Roman" w:eastAsia="Times New Roman" w:hAnsi="Times New Roman" w:cs="Times New Roman"/>
                <w:color w:val="000000"/>
                <w:lang w:eastAsia="lv-LV"/>
              </w:rPr>
              <w:t xml:space="preserve"> metodi m2</w:t>
            </w:r>
          </w:p>
        </w:tc>
        <w:tc>
          <w:tcPr>
            <w:tcW w:w="2439" w:type="dxa"/>
            <w:shd w:val="clear" w:color="auto" w:fill="auto"/>
          </w:tcPr>
          <w:p w14:paraId="00976773"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4B68468C"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color w:val="000000"/>
                <w:lang w:eastAsia="lv-LV"/>
              </w:rPr>
              <w:t xml:space="preserve">Asfaltbetona segas pamatne,  sagatavota ar </w:t>
            </w:r>
            <w:proofErr w:type="spellStart"/>
            <w:r w:rsidRPr="0041686E">
              <w:rPr>
                <w:rFonts w:ascii="Times New Roman" w:eastAsia="Times New Roman" w:hAnsi="Times New Roman" w:cs="Times New Roman"/>
                <w:color w:val="000000"/>
                <w:lang w:eastAsia="lv-LV"/>
              </w:rPr>
              <w:t>reciklācijas</w:t>
            </w:r>
            <w:proofErr w:type="spellEnd"/>
            <w:r w:rsidRPr="0041686E">
              <w:rPr>
                <w:rFonts w:ascii="Times New Roman" w:eastAsia="Times New Roman" w:hAnsi="Times New Roman" w:cs="Times New Roman"/>
                <w:color w:val="000000"/>
                <w:lang w:eastAsia="lv-LV"/>
              </w:rPr>
              <w:t xml:space="preserve"> metodi m2</w:t>
            </w:r>
          </w:p>
        </w:tc>
        <w:tc>
          <w:tcPr>
            <w:tcW w:w="2439" w:type="dxa"/>
            <w:shd w:val="clear" w:color="auto" w:fill="auto"/>
          </w:tcPr>
          <w:p w14:paraId="7A67434C"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757DD103" w14:textId="77777777" w:rsidTr="0041686E">
        <w:tc>
          <w:tcPr>
            <w:tcW w:w="2439" w:type="dxa"/>
            <w:shd w:val="clear" w:color="auto" w:fill="auto"/>
          </w:tcPr>
          <w:p w14:paraId="639E2DD4"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Asfaltēšanas darbi (vienā kārtā) m2</w:t>
            </w:r>
          </w:p>
        </w:tc>
        <w:tc>
          <w:tcPr>
            <w:tcW w:w="2439" w:type="dxa"/>
            <w:shd w:val="clear" w:color="auto" w:fill="auto"/>
          </w:tcPr>
          <w:p w14:paraId="46510BDC"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2E40DBB4"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Asfaltēšanas darbi (vienā kārtā) m2</w:t>
            </w:r>
          </w:p>
        </w:tc>
        <w:tc>
          <w:tcPr>
            <w:tcW w:w="2439" w:type="dxa"/>
            <w:shd w:val="clear" w:color="auto" w:fill="auto"/>
          </w:tcPr>
          <w:p w14:paraId="093947A2"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05FD2F04" w14:textId="77777777" w:rsidTr="0041686E">
        <w:tc>
          <w:tcPr>
            <w:tcW w:w="2439" w:type="dxa"/>
            <w:shd w:val="clear" w:color="auto" w:fill="auto"/>
          </w:tcPr>
          <w:p w14:paraId="76C86502"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Izbūvētās ielu apmales (m)</w:t>
            </w:r>
          </w:p>
        </w:tc>
        <w:tc>
          <w:tcPr>
            <w:tcW w:w="2439" w:type="dxa"/>
            <w:shd w:val="clear" w:color="auto" w:fill="auto"/>
          </w:tcPr>
          <w:p w14:paraId="00D806ED"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7A8E55AF"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Izbūvētās ielu apmales (m)</w:t>
            </w:r>
          </w:p>
        </w:tc>
        <w:tc>
          <w:tcPr>
            <w:tcW w:w="2439" w:type="dxa"/>
            <w:shd w:val="clear" w:color="auto" w:fill="auto"/>
          </w:tcPr>
          <w:p w14:paraId="417A257E"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11FFEB5D" w14:textId="77777777" w:rsidTr="0041686E">
        <w:tc>
          <w:tcPr>
            <w:tcW w:w="2439" w:type="dxa"/>
            <w:shd w:val="clear" w:color="auto" w:fill="auto"/>
          </w:tcPr>
          <w:p w14:paraId="5D015091"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Objekta (norādītā asfaltēšanas darbu) adrese</w:t>
            </w:r>
          </w:p>
        </w:tc>
        <w:tc>
          <w:tcPr>
            <w:tcW w:w="2439" w:type="dxa"/>
            <w:shd w:val="clear" w:color="auto" w:fill="auto"/>
          </w:tcPr>
          <w:p w14:paraId="167CB9A6"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49EAC928"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Objekta (norādītā asfaltēšanas darbu) adrese</w:t>
            </w:r>
          </w:p>
        </w:tc>
        <w:tc>
          <w:tcPr>
            <w:tcW w:w="2439" w:type="dxa"/>
            <w:shd w:val="clear" w:color="auto" w:fill="auto"/>
          </w:tcPr>
          <w:p w14:paraId="4F33D1AE"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4176BE6E" w14:textId="77777777" w:rsidTr="0041686E">
        <w:tc>
          <w:tcPr>
            <w:tcW w:w="2439" w:type="dxa"/>
            <w:shd w:val="clear" w:color="auto" w:fill="auto"/>
          </w:tcPr>
          <w:p w14:paraId="21F4F886"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Rīkojums vai būvdarbu vadītāja saistību raksta kopija  (lpp., kur piedāvājumā ir pievienota kopija)</w:t>
            </w:r>
          </w:p>
        </w:tc>
        <w:tc>
          <w:tcPr>
            <w:tcW w:w="2439" w:type="dxa"/>
            <w:shd w:val="clear" w:color="auto" w:fill="auto"/>
          </w:tcPr>
          <w:p w14:paraId="4DEEE6D3"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611A04B1"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Rīkojums vai būvdarbu vadītāja saistību raksta kopija  (lpp., kur piedāvājumā ir pievienota kopija)</w:t>
            </w:r>
          </w:p>
        </w:tc>
        <w:tc>
          <w:tcPr>
            <w:tcW w:w="2439" w:type="dxa"/>
            <w:shd w:val="clear" w:color="auto" w:fill="auto"/>
          </w:tcPr>
          <w:p w14:paraId="3E32E48D"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3C9B61AA" w14:textId="77777777" w:rsidTr="0041686E">
        <w:tc>
          <w:tcPr>
            <w:tcW w:w="2439" w:type="dxa"/>
            <w:shd w:val="clear" w:color="auto" w:fill="auto"/>
          </w:tcPr>
          <w:p w14:paraId="03744733"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Nodošanas – pieņemšanas akta vai Objekta pieņemšanas ekspluatācijā akta kopija. (lpp., kur piedāvājumā ir pievienota kopija)</w:t>
            </w:r>
          </w:p>
        </w:tc>
        <w:tc>
          <w:tcPr>
            <w:tcW w:w="2439" w:type="dxa"/>
            <w:shd w:val="clear" w:color="auto" w:fill="auto"/>
          </w:tcPr>
          <w:p w14:paraId="1EDC1CB6"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7D4639E5"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Nodošanas – pieņemšanas akta vai Objekta pieņemšanas ekspluatācijā akta kopija. (lpp., kur piedāvājumā ir pievienota kopija)</w:t>
            </w:r>
          </w:p>
        </w:tc>
        <w:tc>
          <w:tcPr>
            <w:tcW w:w="2439" w:type="dxa"/>
            <w:shd w:val="clear" w:color="auto" w:fill="auto"/>
          </w:tcPr>
          <w:p w14:paraId="0A2806D9"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r w:rsidR="0041686E" w:rsidRPr="0041686E" w14:paraId="28497BF2" w14:textId="77777777" w:rsidTr="0041686E">
        <w:tc>
          <w:tcPr>
            <w:tcW w:w="2439" w:type="dxa"/>
            <w:shd w:val="clear" w:color="auto" w:fill="auto"/>
          </w:tcPr>
          <w:p w14:paraId="2FFE7E64"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Objekta pasūtītāja atsauksme (lpp., kur piedāvājumā ir pievienota atsauksme)</w:t>
            </w:r>
          </w:p>
        </w:tc>
        <w:tc>
          <w:tcPr>
            <w:tcW w:w="2439" w:type="dxa"/>
            <w:shd w:val="clear" w:color="auto" w:fill="auto"/>
          </w:tcPr>
          <w:p w14:paraId="51438EAE"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c>
          <w:tcPr>
            <w:tcW w:w="2439" w:type="dxa"/>
            <w:shd w:val="clear" w:color="auto" w:fill="auto"/>
          </w:tcPr>
          <w:p w14:paraId="27C58693" w14:textId="77777777" w:rsidR="0041686E" w:rsidRPr="0041686E" w:rsidRDefault="0041686E" w:rsidP="0041686E">
            <w:pPr>
              <w:spacing w:before="120" w:after="120" w:line="240" w:lineRule="auto"/>
              <w:rPr>
                <w:rFonts w:ascii="Times New Roman" w:eastAsia="Times New Roman" w:hAnsi="Times New Roman" w:cs="Times New Roman"/>
              </w:rPr>
            </w:pPr>
            <w:r w:rsidRPr="0041686E">
              <w:rPr>
                <w:rFonts w:ascii="Times New Roman" w:eastAsia="Times New Roman" w:hAnsi="Times New Roman" w:cs="Times New Roman"/>
              </w:rPr>
              <w:t>Objekta pasūtītāja atsauksme (lpp., kur piedāvājumā ir pievienota atsauksme)</w:t>
            </w:r>
          </w:p>
        </w:tc>
        <w:tc>
          <w:tcPr>
            <w:tcW w:w="2439" w:type="dxa"/>
            <w:shd w:val="clear" w:color="auto" w:fill="auto"/>
          </w:tcPr>
          <w:p w14:paraId="5FC87551" w14:textId="77777777" w:rsidR="0041686E" w:rsidRPr="0041686E" w:rsidRDefault="0041686E" w:rsidP="0041686E">
            <w:pPr>
              <w:spacing w:before="120" w:after="120" w:line="240" w:lineRule="auto"/>
              <w:jc w:val="right"/>
              <w:rPr>
                <w:rFonts w:ascii="Times New Roman" w:eastAsia="Times New Roman" w:hAnsi="Times New Roman" w:cs="Times New Roman"/>
                <w:b/>
              </w:rPr>
            </w:pPr>
          </w:p>
        </w:tc>
      </w:tr>
    </w:tbl>
    <w:p w14:paraId="2624AC63" w14:textId="77777777" w:rsidR="0041686E" w:rsidRPr="0041686E" w:rsidRDefault="0041686E" w:rsidP="0041686E">
      <w:pPr>
        <w:spacing w:before="120" w:after="120" w:line="240" w:lineRule="auto"/>
        <w:jc w:val="right"/>
        <w:rPr>
          <w:rFonts w:ascii="Times New Roman" w:eastAsia="Times New Roman" w:hAnsi="Times New Roman" w:cs="Times New Roman"/>
          <w:b/>
        </w:rPr>
      </w:pPr>
    </w:p>
    <w:p w14:paraId="67F611A7" w14:textId="77777777" w:rsidR="0041686E" w:rsidRPr="0041686E" w:rsidRDefault="0041686E" w:rsidP="0041686E">
      <w:pPr>
        <w:keepNext/>
        <w:keepLines/>
        <w:jc w:val="center"/>
        <w:rPr>
          <w:rFonts w:ascii="Times New Roman" w:eastAsia="Calibri" w:hAnsi="Times New Roman" w:cs="Times New Roman"/>
          <w:b/>
          <w:color w:val="000000"/>
          <w:sz w:val="24"/>
          <w:szCs w:val="24"/>
        </w:rPr>
      </w:pPr>
    </w:p>
    <w:p w14:paraId="66101CA4" w14:textId="77777777" w:rsidR="0041686E" w:rsidRPr="0041686E" w:rsidRDefault="0041686E" w:rsidP="0041686E">
      <w:pPr>
        <w:keepNext/>
        <w:keepLines/>
        <w:jc w:val="center"/>
        <w:rPr>
          <w:rFonts w:ascii="Times New Roman" w:eastAsia="Calibri" w:hAnsi="Times New Roman" w:cs="Times New Roman"/>
          <w:b/>
          <w:color w:val="000000"/>
          <w:sz w:val="24"/>
          <w:szCs w:val="24"/>
        </w:rPr>
      </w:pPr>
    </w:p>
    <w:p w14:paraId="1327ABC7" w14:textId="77777777" w:rsidR="0041686E" w:rsidRPr="0041686E" w:rsidRDefault="0041686E" w:rsidP="0041686E">
      <w:pPr>
        <w:keepNext/>
        <w:keepLines/>
        <w:jc w:val="center"/>
        <w:rPr>
          <w:rFonts w:ascii="Times New Roman" w:eastAsia="Calibri" w:hAnsi="Times New Roman" w:cs="Times New Roman"/>
          <w:b/>
          <w:color w:val="000000"/>
          <w:sz w:val="24"/>
          <w:szCs w:val="24"/>
        </w:rPr>
      </w:pPr>
    </w:p>
    <w:p w14:paraId="73F5AFDB" w14:textId="77777777" w:rsidR="0041686E" w:rsidRPr="0041686E" w:rsidRDefault="0041686E" w:rsidP="0041686E">
      <w:pPr>
        <w:keepNext/>
        <w:keepLines/>
        <w:jc w:val="center"/>
        <w:rPr>
          <w:rFonts w:ascii="Times New Roman" w:eastAsia="Calibri" w:hAnsi="Times New Roman" w:cs="Times New Roman"/>
          <w:b/>
          <w:color w:val="000000"/>
          <w:sz w:val="24"/>
          <w:szCs w:val="24"/>
        </w:rPr>
      </w:pPr>
      <w:r w:rsidRPr="0041686E">
        <w:rPr>
          <w:rFonts w:ascii="Times New Roman" w:eastAsia="Calibri" w:hAnsi="Times New Roman" w:cs="Times New Roman"/>
          <w:b/>
          <w:color w:val="000000"/>
          <w:sz w:val="24"/>
          <w:szCs w:val="24"/>
        </w:rPr>
        <w:t>DARBA AIZSARDZĪBAS KOORDINATORS</w:t>
      </w:r>
    </w:p>
    <w:p w14:paraId="33685819" w14:textId="77777777" w:rsidR="0041686E" w:rsidRPr="0041686E" w:rsidRDefault="0041686E" w:rsidP="0041686E">
      <w:pPr>
        <w:keepNext/>
        <w:keepLines/>
        <w:jc w:val="center"/>
        <w:rPr>
          <w:rFonts w:ascii="Times New Roman" w:eastAsia="Calibri" w:hAnsi="Times New Roman" w:cs="Times New Roman"/>
          <w:i/>
          <w:color w:val="FF0000"/>
          <w:sz w:val="24"/>
          <w:szCs w:val="24"/>
        </w:rPr>
      </w:pPr>
    </w:p>
    <w:p w14:paraId="45089485" w14:textId="77777777" w:rsidR="0041686E" w:rsidRPr="0041686E" w:rsidRDefault="0041686E" w:rsidP="0041686E">
      <w:pPr>
        <w:keepNext/>
        <w:keepLines/>
        <w:jc w:val="both"/>
        <w:rPr>
          <w:rFonts w:ascii="Times New Roman" w:eastAsia="Calibri" w:hAnsi="Times New Roman" w:cs="Times New Roman"/>
          <w:lang w:eastAsia="ar-SA"/>
        </w:rPr>
      </w:pPr>
      <w:r w:rsidRPr="0041686E">
        <w:rPr>
          <w:rFonts w:ascii="Times New Roman" w:eastAsia="Calibri" w:hAnsi="Times New Roman" w:cs="Times New Roman"/>
          <w:lang w:eastAsia="ar-SA"/>
        </w:rPr>
        <w:t xml:space="preserve">Apliecinām, ka gadījumā, ja ar mums tiks noslēgts iepirkuma līgums, tad mēs nodrošināsim līguma izpildē darbu aizsardzības koordinatoru atbilstoši Latvijas Republikas normatīvajiem aktiem un iepirkuma līgumam. </w:t>
      </w:r>
      <w:r w:rsidRPr="0041686E">
        <w:rPr>
          <w:rFonts w:ascii="Times New Roman" w:eastAsia="Times New Roman" w:hAnsi="Times New Roman" w:cs="Times New Roman"/>
          <w:lang w:eastAsia="ar-SA"/>
        </w:rPr>
        <w:t>Ārvalstu speciālista kvalifikācija atbilst speciālista valsts normatīvo aktu prasībām.</w:t>
      </w:r>
    </w:p>
    <w:p w14:paraId="75367932" w14:textId="77777777" w:rsidR="0041686E" w:rsidRPr="0041686E" w:rsidRDefault="0041686E" w:rsidP="0041686E">
      <w:pPr>
        <w:keepNext/>
        <w:keepLines/>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5772"/>
      </w:tblGrid>
      <w:tr w:rsidR="0041686E" w:rsidRPr="0041686E" w14:paraId="5135525F" w14:textId="77777777" w:rsidTr="0041686E">
        <w:tc>
          <w:tcPr>
            <w:tcW w:w="4815" w:type="dxa"/>
            <w:shd w:val="clear" w:color="auto" w:fill="auto"/>
          </w:tcPr>
          <w:p w14:paraId="45D46CEC" w14:textId="77777777" w:rsidR="0041686E" w:rsidRPr="0041686E" w:rsidRDefault="0041686E" w:rsidP="0041686E">
            <w:pPr>
              <w:keepNext/>
              <w:keepLines/>
              <w:spacing w:after="0" w:line="240" w:lineRule="auto"/>
              <w:rPr>
                <w:rFonts w:ascii="Times New Roman" w:eastAsia="Calibri" w:hAnsi="Times New Roman" w:cs="Times New Roman"/>
              </w:rPr>
            </w:pPr>
          </w:p>
          <w:p w14:paraId="01637A05" w14:textId="77777777" w:rsidR="0041686E" w:rsidRPr="0041686E" w:rsidRDefault="0041686E" w:rsidP="0041686E">
            <w:pPr>
              <w:keepNext/>
              <w:keepLines/>
              <w:spacing w:after="0" w:line="240" w:lineRule="auto"/>
              <w:rPr>
                <w:rFonts w:ascii="Times New Roman" w:eastAsia="Calibri" w:hAnsi="Times New Roman" w:cs="Times New Roman"/>
              </w:rPr>
            </w:pPr>
            <w:r w:rsidRPr="0041686E">
              <w:rPr>
                <w:rFonts w:ascii="Times New Roman" w:eastAsia="Calibri" w:hAnsi="Times New Roman" w:cs="Times New Roman"/>
              </w:rPr>
              <w:t>Darba aizsardzības koordinatora vārds, uzvārds</w:t>
            </w:r>
          </w:p>
          <w:p w14:paraId="604CD4F3" w14:textId="77777777" w:rsidR="0041686E" w:rsidRPr="0041686E" w:rsidRDefault="0041686E" w:rsidP="0041686E">
            <w:pPr>
              <w:keepNext/>
              <w:keepLines/>
              <w:spacing w:after="0" w:line="240" w:lineRule="auto"/>
              <w:rPr>
                <w:rFonts w:ascii="Times New Roman" w:eastAsia="Calibri" w:hAnsi="Times New Roman" w:cs="Times New Roman"/>
                <w:bCs/>
                <w:iCs/>
              </w:rPr>
            </w:pPr>
          </w:p>
        </w:tc>
        <w:tc>
          <w:tcPr>
            <w:tcW w:w="8221" w:type="dxa"/>
            <w:shd w:val="clear" w:color="auto" w:fill="auto"/>
          </w:tcPr>
          <w:p w14:paraId="7E9264E3" w14:textId="77777777" w:rsidR="0041686E" w:rsidRPr="0041686E" w:rsidRDefault="0041686E" w:rsidP="0041686E">
            <w:pPr>
              <w:keepNext/>
              <w:keepLines/>
              <w:spacing w:after="0" w:line="240" w:lineRule="auto"/>
              <w:rPr>
                <w:rFonts w:ascii="Calibri" w:eastAsia="Calibri" w:hAnsi="Calibri" w:cs="Times New Roman"/>
                <w:bCs/>
                <w:iCs/>
              </w:rPr>
            </w:pPr>
          </w:p>
        </w:tc>
      </w:tr>
      <w:tr w:rsidR="0041686E" w:rsidRPr="0041686E" w14:paraId="2D29828B" w14:textId="77777777" w:rsidTr="0041686E">
        <w:tc>
          <w:tcPr>
            <w:tcW w:w="4815" w:type="dxa"/>
            <w:shd w:val="clear" w:color="auto" w:fill="auto"/>
          </w:tcPr>
          <w:p w14:paraId="05A5F4BC" w14:textId="77777777" w:rsidR="0041686E" w:rsidRPr="0041686E" w:rsidRDefault="0041686E" w:rsidP="0041686E">
            <w:pPr>
              <w:keepNext/>
              <w:keepLines/>
              <w:spacing w:after="0" w:line="240" w:lineRule="auto"/>
              <w:rPr>
                <w:rFonts w:ascii="Times New Roman" w:eastAsia="Calibri" w:hAnsi="Times New Roman" w:cs="Times New Roman"/>
              </w:rPr>
            </w:pPr>
            <w:r w:rsidRPr="0041686E">
              <w:rPr>
                <w:rFonts w:ascii="Times New Roman" w:eastAsia="Calibri" w:hAnsi="Times New Roman" w:cs="Times New Roman"/>
              </w:rPr>
              <w:t>Izglītība, specialitāte, atbilstošās prakses sertifikāta un apliecības par apmācības programmas apguvi darba aizsardzības jautājumos, kopijas</w:t>
            </w:r>
          </w:p>
          <w:p w14:paraId="4AAA8B31" w14:textId="77777777" w:rsidR="0041686E" w:rsidRPr="0041686E" w:rsidRDefault="0041686E" w:rsidP="0041686E">
            <w:pPr>
              <w:keepNext/>
              <w:keepLines/>
              <w:spacing w:after="0" w:line="240" w:lineRule="auto"/>
              <w:rPr>
                <w:rFonts w:ascii="Times New Roman" w:eastAsia="Calibri" w:hAnsi="Times New Roman" w:cs="Times New Roman"/>
                <w:bCs/>
                <w:iCs/>
              </w:rPr>
            </w:pPr>
            <w:r w:rsidRPr="0041686E">
              <w:rPr>
                <w:rFonts w:ascii="Times New Roman" w:eastAsia="Calibri" w:hAnsi="Times New Roman" w:cs="Times New Roman"/>
                <w:bCs/>
                <w:iCs/>
              </w:rPr>
              <w:t xml:space="preserve"> </w:t>
            </w:r>
          </w:p>
        </w:tc>
        <w:tc>
          <w:tcPr>
            <w:tcW w:w="8221" w:type="dxa"/>
            <w:shd w:val="clear" w:color="auto" w:fill="auto"/>
          </w:tcPr>
          <w:p w14:paraId="0BAAA7CD" w14:textId="77777777" w:rsidR="0041686E" w:rsidRPr="0041686E" w:rsidRDefault="0041686E" w:rsidP="0041686E">
            <w:pPr>
              <w:keepNext/>
              <w:keepLines/>
              <w:spacing w:after="0" w:line="240" w:lineRule="auto"/>
              <w:jc w:val="center"/>
              <w:rPr>
                <w:rFonts w:ascii="Calibri" w:eastAsia="Calibri" w:hAnsi="Calibri" w:cs="Times New Roman"/>
                <w:lang w:eastAsia="lv-LV"/>
              </w:rPr>
            </w:pPr>
          </w:p>
          <w:p w14:paraId="2CF42483" w14:textId="77777777" w:rsidR="0041686E" w:rsidRPr="0041686E" w:rsidRDefault="0041686E" w:rsidP="0041686E">
            <w:pPr>
              <w:keepNext/>
              <w:keepLines/>
              <w:spacing w:after="0" w:line="240" w:lineRule="auto"/>
              <w:jc w:val="center"/>
              <w:rPr>
                <w:rFonts w:ascii="Calibri" w:eastAsia="Calibri" w:hAnsi="Calibri" w:cs="Times New Roman"/>
                <w:bCs/>
                <w:iCs/>
              </w:rPr>
            </w:pPr>
          </w:p>
        </w:tc>
      </w:tr>
    </w:tbl>
    <w:p w14:paraId="2C81D6E1"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0C1D3B0D"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586F15DF" w14:textId="77777777" w:rsidR="0041686E" w:rsidRPr="0041686E" w:rsidRDefault="0041686E" w:rsidP="0041686E">
      <w:pPr>
        <w:spacing w:before="120" w:after="120" w:line="240" w:lineRule="auto"/>
        <w:rPr>
          <w:rFonts w:ascii="Times New Roman" w:eastAsia="Times New Roman" w:hAnsi="Times New Roman" w:cs="Times New Roman"/>
          <w:b/>
          <w:sz w:val="24"/>
          <w:szCs w:val="24"/>
        </w:rPr>
      </w:pPr>
    </w:p>
    <w:p w14:paraId="38A6F609" w14:textId="77777777" w:rsidR="0041686E" w:rsidRPr="0041686E" w:rsidRDefault="0041686E" w:rsidP="0041686E">
      <w:pPr>
        <w:spacing w:before="120" w:after="120" w:line="240" w:lineRule="auto"/>
        <w:jc w:val="right"/>
        <w:rPr>
          <w:rFonts w:ascii="Times New Roman" w:eastAsia="Times New Roman" w:hAnsi="Times New Roman" w:cs="Times New Roman"/>
          <w:b/>
        </w:rPr>
      </w:pPr>
    </w:p>
    <w:p w14:paraId="783991EE" w14:textId="77777777" w:rsidR="0041686E" w:rsidRPr="0041686E" w:rsidRDefault="0041686E" w:rsidP="0041686E">
      <w:pPr>
        <w:spacing w:before="120" w:after="120" w:line="240" w:lineRule="auto"/>
        <w:jc w:val="right"/>
        <w:rPr>
          <w:rFonts w:ascii="Times New Roman" w:eastAsia="Times New Roman" w:hAnsi="Times New Roman" w:cs="Times New Roman"/>
        </w:rPr>
      </w:pPr>
    </w:p>
    <w:p w14:paraId="53A04F6C" w14:textId="77777777" w:rsidR="0041686E" w:rsidRPr="0041686E" w:rsidRDefault="0041686E" w:rsidP="0041686E">
      <w:pPr>
        <w:spacing w:before="120" w:after="120" w:line="240" w:lineRule="auto"/>
        <w:jc w:val="right"/>
        <w:rPr>
          <w:rFonts w:ascii="Times New Roman" w:eastAsia="Times New Roman" w:hAnsi="Times New Roman" w:cs="Times New Roman"/>
        </w:rPr>
      </w:pPr>
    </w:p>
    <w:p w14:paraId="4813B4BB"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37094340"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7965B581"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4DF10C1A"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336A0D33"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06892982"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570A1ABF"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39B0E5E8"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5270CAEC"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7. pielikums</w:t>
      </w:r>
    </w:p>
    <w:p w14:paraId="4C25B12D" w14:textId="77777777" w:rsidR="0041686E" w:rsidRPr="0041686E" w:rsidRDefault="0041686E" w:rsidP="0041686E">
      <w:pPr>
        <w:tabs>
          <w:tab w:val="left" w:pos="319"/>
        </w:tabs>
        <w:spacing w:before="120" w:after="120" w:line="240" w:lineRule="auto"/>
        <w:rPr>
          <w:rFonts w:ascii="Times New Roman" w:eastAsia="Times New Roman" w:hAnsi="Times New Roman" w:cs="Times New Roman"/>
          <w:b/>
          <w:sz w:val="24"/>
          <w:szCs w:val="24"/>
        </w:rPr>
      </w:pPr>
    </w:p>
    <w:p w14:paraId="5D0AE556"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b/>
          <w:sz w:val="28"/>
          <w:szCs w:val="24"/>
        </w:rPr>
      </w:pPr>
      <w:r w:rsidRPr="0041686E">
        <w:rPr>
          <w:rFonts w:ascii="Times New Roman" w:eastAsia="Times New Roman" w:hAnsi="Times New Roman" w:cs="Times New Roman"/>
          <w:b/>
          <w:sz w:val="28"/>
          <w:szCs w:val="24"/>
        </w:rPr>
        <w:t>FINANŠU PIEDĀVĀJUMA FORMA</w:t>
      </w:r>
    </w:p>
    <w:p w14:paraId="060CF3DB" w14:textId="77777777" w:rsidR="0041686E" w:rsidRPr="0041686E" w:rsidRDefault="0041686E" w:rsidP="0041686E">
      <w:pPr>
        <w:tabs>
          <w:tab w:val="left" w:pos="319"/>
        </w:tabs>
        <w:spacing w:before="120" w:after="120" w:line="240" w:lineRule="auto"/>
        <w:rPr>
          <w:rFonts w:ascii="Times New Roman" w:eastAsia="Times New Roman" w:hAnsi="Times New Roman" w:cs="Times New Roman"/>
          <w:sz w:val="28"/>
          <w:szCs w:val="24"/>
        </w:rPr>
      </w:pPr>
      <w:r w:rsidRPr="0041686E">
        <w:rPr>
          <w:rFonts w:ascii="Times New Roman" w:eastAsia="Times New Roman" w:hAnsi="Times New Roman" w:cs="Times New Roman"/>
          <w:sz w:val="28"/>
          <w:szCs w:val="24"/>
        </w:rPr>
        <w:t xml:space="preserve"> </w:t>
      </w:r>
    </w:p>
    <w:p w14:paraId="39F3C358"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bCs/>
          <w:sz w:val="28"/>
          <w:szCs w:val="28"/>
        </w:rPr>
      </w:pPr>
      <w:r w:rsidRPr="0041686E">
        <w:rPr>
          <w:rFonts w:ascii="Times New Roman" w:eastAsia="Times New Roman" w:hAnsi="Times New Roman" w:cs="Times New Roman"/>
          <w:bCs/>
          <w:sz w:val="28"/>
          <w:szCs w:val="28"/>
        </w:rPr>
        <w:t>IEPIRKUMAM</w:t>
      </w:r>
    </w:p>
    <w:p w14:paraId="5799D5F1" w14:textId="77777777" w:rsidR="0041686E" w:rsidRPr="00910D82" w:rsidRDefault="0041686E" w:rsidP="0041686E">
      <w:pPr>
        <w:spacing w:before="120" w:after="120" w:line="240" w:lineRule="auto"/>
        <w:ind w:firstLine="720"/>
        <w:jc w:val="center"/>
        <w:rPr>
          <w:rFonts w:ascii="Times New Roman" w:eastAsia="Times New Roman" w:hAnsi="Times New Roman" w:cs="Times New Roman"/>
          <w:bCs/>
          <w:sz w:val="24"/>
          <w:szCs w:val="24"/>
        </w:rPr>
      </w:pPr>
      <w:r w:rsidRPr="00910D82">
        <w:rPr>
          <w:rFonts w:ascii="Times New Roman" w:eastAsia="Calibri" w:hAnsi="Times New Roman" w:cs="Times New Roman"/>
          <w:bCs/>
          <w:color w:val="000000"/>
          <w:sz w:val="24"/>
          <w:szCs w:val="24"/>
          <w:u w:color="000000"/>
          <w:bdr w:val="nil"/>
          <w:lang w:eastAsia="lv-LV"/>
        </w:rPr>
        <w:t xml:space="preserve">“Institūta </w:t>
      </w:r>
      <w:r w:rsidRPr="00910D82">
        <w:rPr>
          <w:rFonts w:ascii="Times New Roman" w:eastAsia="Times New Roman" w:hAnsi="Times New Roman" w:cs="Times New Roman"/>
          <w:sz w:val="24"/>
          <w:szCs w:val="24"/>
        </w:rPr>
        <w:t xml:space="preserve">(no Zinātnes ielas līdz A2) </w:t>
      </w:r>
      <w:r w:rsidRPr="00910D82">
        <w:rPr>
          <w:rFonts w:ascii="Times New Roman" w:eastAsia="Calibri" w:hAnsi="Times New Roman" w:cs="Times New Roman"/>
          <w:bCs/>
          <w:color w:val="000000"/>
          <w:sz w:val="24"/>
          <w:szCs w:val="24"/>
          <w:u w:color="000000"/>
          <w:bdr w:val="nil"/>
          <w:lang w:eastAsia="lv-LV"/>
        </w:rPr>
        <w:t>un Mores ielu vienlaidus asfaltbetona bedrīšu remontdarbi sabrukušos ielu posmos ar asfaltbetona segumu Siguldas pagastā, Siguldas novadā”</w:t>
      </w:r>
    </w:p>
    <w:p w14:paraId="43B169A0" w14:textId="77777777" w:rsidR="0041686E" w:rsidRPr="00910D82" w:rsidRDefault="0041686E" w:rsidP="0041686E">
      <w:pPr>
        <w:spacing w:before="120" w:after="120" w:line="240" w:lineRule="auto"/>
        <w:ind w:firstLine="720"/>
        <w:jc w:val="center"/>
        <w:rPr>
          <w:rFonts w:ascii="Times New Roman" w:eastAsia="Times New Roman" w:hAnsi="Times New Roman" w:cs="Times New Roman"/>
          <w:bCs/>
          <w:sz w:val="24"/>
          <w:szCs w:val="24"/>
        </w:rPr>
      </w:pPr>
      <w:r w:rsidRPr="00910D82">
        <w:rPr>
          <w:rFonts w:ascii="Times New Roman" w:eastAsia="Times New Roman" w:hAnsi="Times New Roman" w:cs="Times New Roman"/>
          <w:bCs/>
          <w:sz w:val="24"/>
          <w:szCs w:val="24"/>
        </w:rPr>
        <w:t>(identifikācijas Nr. SNP 2019/06)</w:t>
      </w:r>
    </w:p>
    <w:p w14:paraId="082DE842" w14:textId="77777777" w:rsidR="0041686E" w:rsidRPr="0041686E" w:rsidRDefault="0041686E" w:rsidP="0041686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0"/>
        <w:gridCol w:w="2914"/>
      </w:tblGrid>
      <w:tr w:rsidR="0041686E" w:rsidRPr="0041686E" w14:paraId="51AF3335" w14:textId="77777777" w:rsidTr="0041686E">
        <w:tc>
          <w:tcPr>
            <w:tcW w:w="6768" w:type="dxa"/>
            <w:tcBorders>
              <w:top w:val="single" w:sz="4" w:space="0" w:color="auto"/>
              <w:left w:val="single" w:sz="4" w:space="0" w:color="auto"/>
              <w:bottom w:val="single" w:sz="4" w:space="0" w:color="auto"/>
              <w:right w:val="single" w:sz="4" w:space="0" w:color="auto"/>
            </w:tcBorders>
            <w:hideMark/>
          </w:tcPr>
          <w:p w14:paraId="6433EA3D" w14:textId="77777777" w:rsidR="0041686E" w:rsidRPr="0041686E" w:rsidRDefault="0041686E" w:rsidP="0041686E">
            <w:pPr>
              <w:spacing w:before="120" w:after="120" w:line="240" w:lineRule="auto"/>
              <w:jc w:val="center"/>
              <w:rPr>
                <w:rFonts w:ascii="Times New Roman" w:eastAsia="Times New Roman" w:hAnsi="Times New Roman" w:cs="Times New Roman"/>
                <w:bCs/>
                <w:sz w:val="28"/>
                <w:szCs w:val="28"/>
              </w:rPr>
            </w:pPr>
            <w:r w:rsidRPr="0041686E">
              <w:rPr>
                <w:rFonts w:ascii="Times New Roman" w:eastAsia="Times New Roman" w:hAnsi="Times New Roman" w:cs="Times New Roman"/>
                <w:bCs/>
                <w:sz w:val="28"/>
                <w:szCs w:val="28"/>
              </w:rPr>
              <w:t>Iepirkuma nosaukums</w:t>
            </w:r>
          </w:p>
        </w:tc>
        <w:tc>
          <w:tcPr>
            <w:tcW w:w="2972" w:type="dxa"/>
            <w:tcBorders>
              <w:top w:val="single" w:sz="4" w:space="0" w:color="auto"/>
              <w:left w:val="single" w:sz="4" w:space="0" w:color="auto"/>
              <w:bottom w:val="single" w:sz="4" w:space="0" w:color="auto"/>
              <w:right w:val="single" w:sz="4" w:space="0" w:color="auto"/>
            </w:tcBorders>
            <w:hideMark/>
          </w:tcPr>
          <w:p w14:paraId="36AE2431"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sz w:val="28"/>
                <w:szCs w:val="24"/>
              </w:rPr>
            </w:pPr>
            <w:r w:rsidRPr="0041686E">
              <w:rPr>
                <w:rFonts w:ascii="Times New Roman" w:eastAsia="Times New Roman" w:hAnsi="Times New Roman" w:cs="Times New Roman"/>
                <w:sz w:val="28"/>
                <w:szCs w:val="24"/>
              </w:rPr>
              <w:t>Summa EUR</w:t>
            </w:r>
          </w:p>
        </w:tc>
      </w:tr>
      <w:tr w:rsidR="0041686E" w:rsidRPr="0041686E" w14:paraId="47D8A5EC" w14:textId="77777777" w:rsidTr="0041686E">
        <w:trPr>
          <w:trHeight w:val="341"/>
        </w:trPr>
        <w:tc>
          <w:tcPr>
            <w:tcW w:w="6768" w:type="dxa"/>
            <w:tcBorders>
              <w:top w:val="single" w:sz="4" w:space="0" w:color="auto"/>
              <w:left w:val="single" w:sz="4" w:space="0" w:color="auto"/>
              <w:bottom w:val="single" w:sz="4" w:space="0" w:color="auto"/>
              <w:right w:val="single" w:sz="4" w:space="0" w:color="auto"/>
            </w:tcBorders>
          </w:tcPr>
          <w:p w14:paraId="494C5610" w14:textId="77777777" w:rsidR="0041686E" w:rsidRPr="00910D82" w:rsidRDefault="0041686E" w:rsidP="0041686E">
            <w:pPr>
              <w:spacing w:after="0" w:line="240" w:lineRule="auto"/>
              <w:ind w:left="284"/>
              <w:jc w:val="both"/>
              <w:rPr>
                <w:rFonts w:ascii="Times New Roman" w:eastAsia="Times New Roman" w:hAnsi="Times New Roman" w:cs="Times New Roman"/>
                <w:bCs/>
              </w:rPr>
            </w:pPr>
            <w:r w:rsidRPr="00910D82">
              <w:rPr>
                <w:rFonts w:ascii="Times New Roman" w:eastAsia="Calibri" w:hAnsi="Times New Roman" w:cs="Times New Roman"/>
                <w:bCs/>
                <w:color w:val="000000"/>
                <w:u w:color="000000"/>
                <w:bdr w:val="nil"/>
                <w:lang w:eastAsia="lv-LV"/>
              </w:rPr>
              <w:t>Vienlaidus asfaltbetona bedrīšu remontdarbi sabrukušos ielu posmos ar asfaltbetona segumu</w:t>
            </w:r>
            <w:r w:rsidRPr="00910D82">
              <w:rPr>
                <w:rFonts w:ascii="Times New Roman" w:eastAsia="Times New Roman" w:hAnsi="Times New Roman" w:cs="Times New Roman"/>
              </w:rPr>
              <w:t xml:space="preserve"> </w:t>
            </w:r>
            <w:r w:rsidRPr="00910D82">
              <w:rPr>
                <w:rFonts w:ascii="Times New Roman" w:eastAsia="Calibri" w:hAnsi="Times New Roman" w:cs="Times New Roman"/>
                <w:bCs/>
                <w:color w:val="000000"/>
                <w:u w:color="000000"/>
                <w:bdr w:val="nil"/>
                <w:lang w:eastAsia="lv-LV"/>
              </w:rPr>
              <w:t xml:space="preserve">Institūta </w:t>
            </w:r>
            <w:r w:rsidRPr="00910D82">
              <w:rPr>
                <w:rFonts w:ascii="Times New Roman" w:eastAsia="Times New Roman" w:hAnsi="Times New Roman" w:cs="Times New Roman"/>
              </w:rPr>
              <w:t xml:space="preserve">(no Zinātnes ielas līdz A2)  ielā </w:t>
            </w:r>
            <w:r w:rsidRPr="00910D82">
              <w:rPr>
                <w:rFonts w:ascii="Times New Roman" w:eastAsia="Times New Roman" w:hAnsi="Times New Roman" w:cs="Times New Roman"/>
                <w:bCs/>
              </w:rPr>
              <w:t>Siguldas pagastā, Siguldas novadā</w:t>
            </w:r>
          </w:p>
        </w:tc>
        <w:tc>
          <w:tcPr>
            <w:tcW w:w="2972" w:type="dxa"/>
            <w:tcBorders>
              <w:top w:val="single" w:sz="4" w:space="0" w:color="auto"/>
              <w:left w:val="single" w:sz="4" w:space="0" w:color="auto"/>
              <w:bottom w:val="single" w:sz="4" w:space="0" w:color="auto"/>
              <w:right w:val="single" w:sz="4" w:space="0" w:color="auto"/>
            </w:tcBorders>
          </w:tcPr>
          <w:p w14:paraId="108E8D8A"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sz w:val="28"/>
                <w:szCs w:val="24"/>
              </w:rPr>
            </w:pPr>
          </w:p>
        </w:tc>
      </w:tr>
      <w:tr w:rsidR="0041686E" w:rsidRPr="0041686E" w14:paraId="26C96F44" w14:textId="77777777" w:rsidTr="0041686E">
        <w:trPr>
          <w:trHeight w:val="341"/>
        </w:trPr>
        <w:tc>
          <w:tcPr>
            <w:tcW w:w="6768" w:type="dxa"/>
            <w:tcBorders>
              <w:top w:val="single" w:sz="4" w:space="0" w:color="auto"/>
              <w:left w:val="single" w:sz="4" w:space="0" w:color="auto"/>
              <w:bottom w:val="single" w:sz="4" w:space="0" w:color="auto"/>
              <w:right w:val="single" w:sz="4" w:space="0" w:color="auto"/>
            </w:tcBorders>
          </w:tcPr>
          <w:p w14:paraId="5D6230D0" w14:textId="77777777" w:rsidR="0041686E" w:rsidRPr="00910D82" w:rsidRDefault="0041686E" w:rsidP="0041686E">
            <w:pPr>
              <w:spacing w:after="0" w:line="240" w:lineRule="auto"/>
              <w:ind w:left="284"/>
              <w:jc w:val="both"/>
              <w:rPr>
                <w:rFonts w:ascii="Times New Roman" w:eastAsia="Times New Roman" w:hAnsi="Times New Roman" w:cs="Times New Roman"/>
                <w:b/>
                <w:bCs/>
              </w:rPr>
            </w:pPr>
            <w:r w:rsidRPr="00910D82">
              <w:rPr>
                <w:rFonts w:ascii="Times New Roman" w:eastAsia="Calibri" w:hAnsi="Times New Roman" w:cs="Times New Roman"/>
                <w:bCs/>
                <w:color w:val="000000"/>
                <w:u w:color="000000"/>
                <w:bdr w:val="nil"/>
                <w:lang w:eastAsia="lv-LV"/>
              </w:rPr>
              <w:t>Vienlaidus asfaltbetona bedrīšu remontdarbi sabrukušos ielu posmos ar asfaltbetona segumu</w:t>
            </w:r>
            <w:r w:rsidRPr="00910D82">
              <w:rPr>
                <w:rFonts w:ascii="Times New Roman" w:eastAsia="Times New Roman" w:hAnsi="Times New Roman" w:cs="Times New Roman"/>
              </w:rPr>
              <w:t xml:space="preserve"> </w:t>
            </w:r>
            <w:r w:rsidRPr="00910D82">
              <w:rPr>
                <w:rFonts w:ascii="Times New Roman" w:eastAsia="Calibri" w:hAnsi="Times New Roman" w:cs="Times New Roman"/>
                <w:bCs/>
                <w:color w:val="000000"/>
                <w:u w:color="000000"/>
                <w:bdr w:val="nil"/>
                <w:lang w:eastAsia="lv-LV"/>
              </w:rPr>
              <w:t xml:space="preserve">Mores </w:t>
            </w:r>
            <w:r w:rsidRPr="00910D82">
              <w:rPr>
                <w:rFonts w:ascii="Times New Roman" w:eastAsia="Times New Roman" w:hAnsi="Times New Roman" w:cs="Times New Roman"/>
              </w:rPr>
              <w:t xml:space="preserve">ielā </w:t>
            </w:r>
            <w:r w:rsidRPr="00910D82">
              <w:rPr>
                <w:rFonts w:ascii="Times New Roman" w:eastAsia="Times New Roman" w:hAnsi="Times New Roman" w:cs="Times New Roman"/>
                <w:bCs/>
              </w:rPr>
              <w:t>Siguldas pagastā, Siguldas novadā</w:t>
            </w:r>
          </w:p>
        </w:tc>
        <w:tc>
          <w:tcPr>
            <w:tcW w:w="2972" w:type="dxa"/>
            <w:tcBorders>
              <w:top w:val="single" w:sz="4" w:space="0" w:color="auto"/>
              <w:left w:val="single" w:sz="4" w:space="0" w:color="auto"/>
              <w:bottom w:val="single" w:sz="4" w:space="0" w:color="auto"/>
              <w:right w:val="single" w:sz="4" w:space="0" w:color="auto"/>
            </w:tcBorders>
          </w:tcPr>
          <w:p w14:paraId="1AF792DA"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sz w:val="28"/>
                <w:szCs w:val="24"/>
              </w:rPr>
            </w:pPr>
          </w:p>
        </w:tc>
      </w:tr>
      <w:tr w:rsidR="0041686E" w:rsidRPr="0041686E" w14:paraId="69E238CD" w14:textId="77777777" w:rsidTr="0041686E">
        <w:tc>
          <w:tcPr>
            <w:tcW w:w="6768" w:type="dxa"/>
            <w:tcBorders>
              <w:top w:val="single" w:sz="4" w:space="0" w:color="auto"/>
              <w:left w:val="single" w:sz="4" w:space="0" w:color="auto"/>
              <w:bottom w:val="single" w:sz="4" w:space="0" w:color="auto"/>
              <w:right w:val="single" w:sz="4" w:space="0" w:color="auto"/>
            </w:tcBorders>
            <w:hideMark/>
          </w:tcPr>
          <w:p w14:paraId="18BE54C7"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 Kopējā summa (bez PVN)</w:t>
            </w:r>
          </w:p>
        </w:tc>
        <w:tc>
          <w:tcPr>
            <w:tcW w:w="2972" w:type="dxa"/>
            <w:tcBorders>
              <w:top w:val="single" w:sz="4" w:space="0" w:color="auto"/>
              <w:left w:val="single" w:sz="4" w:space="0" w:color="auto"/>
              <w:bottom w:val="single" w:sz="4" w:space="0" w:color="auto"/>
              <w:right w:val="single" w:sz="4" w:space="0" w:color="auto"/>
            </w:tcBorders>
          </w:tcPr>
          <w:p w14:paraId="58C71E4C"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b/>
                <w:sz w:val="28"/>
                <w:szCs w:val="24"/>
              </w:rPr>
            </w:pPr>
          </w:p>
        </w:tc>
      </w:tr>
      <w:tr w:rsidR="0041686E" w:rsidRPr="0041686E" w14:paraId="5B080EA2" w14:textId="77777777" w:rsidTr="0041686E">
        <w:tc>
          <w:tcPr>
            <w:tcW w:w="6768" w:type="dxa"/>
            <w:tcBorders>
              <w:top w:val="single" w:sz="4" w:space="0" w:color="auto"/>
              <w:left w:val="single" w:sz="4" w:space="0" w:color="auto"/>
              <w:bottom w:val="single" w:sz="4" w:space="0" w:color="auto"/>
              <w:right w:val="single" w:sz="4" w:space="0" w:color="auto"/>
            </w:tcBorders>
            <w:hideMark/>
          </w:tcPr>
          <w:p w14:paraId="26A9FF98"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PVN</w:t>
            </w:r>
          </w:p>
        </w:tc>
        <w:tc>
          <w:tcPr>
            <w:tcW w:w="2972" w:type="dxa"/>
            <w:tcBorders>
              <w:top w:val="single" w:sz="4" w:space="0" w:color="auto"/>
              <w:left w:val="single" w:sz="4" w:space="0" w:color="auto"/>
              <w:bottom w:val="single" w:sz="4" w:space="0" w:color="auto"/>
              <w:right w:val="single" w:sz="4" w:space="0" w:color="auto"/>
            </w:tcBorders>
          </w:tcPr>
          <w:p w14:paraId="62BF2C01"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b/>
                <w:sz w:val="28"/>
                <w:szCs w:val="24"/>
              </w:rPr>
            </w:pPr>
          </w:p>
        </w:tc>
      </w:tr>
      <w:tr w:rsidR="0041686E" w:rsidRPr="0041686E" w14:paraId="548EDA7F" w14:textId="77777777" w:rsidTr="0041686E">
        <w:tc>
          <w:tcPr>
            <w:tcW w:w="6768" w:type="dxa"/>
            <w:tcBorders>
              <w:top w:val="single" w:sz="4" w:space="0" w:color="auto"/>
              <w:left w:val="single" w:sz="4" w:space="0" w:color="auto"/>
              <w:bottom w:val="single" w:sz="4" w:space="0" w:color="auto"/>
              <w:right w:val="single" w:sz="4" w:space="0" w:color="auto"/>
            </w:tcBorders>
            <w:hideMark/>
          </w:tcPr>
          <w:p w14:paraId="5F2648BF" w14:textId="77777777" w:rsidR="0041686E" w:rsidRPr="0041686E" w:rsidRDefault="0041686E" w:rsidP="0041686E">
            <w:pPr>
              <w:tabs>
                <w:tab w:val="left" w:pos="319"/>
              </w:tabs>
              <w:spacing w:before="120" w:after="120" w:line="240" w:lineRule="auto"/>
              <w:jc w:val="right"/>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Kopējā summa (ar PVN)</w:t>
            </w:r>
          </w:p>
        </w:tc>
        <w:tc>
          <w:tcPr>
            <w:tcW w:w="2972" w:type="dxa"/>
            <w:tcBorders>
              <w:top w:val="single" w:sz="4" w:space="0" w:color="auto"/>
              <w:left w:val="single" w:sz="4" w:space="0" w:color="auto"/>
              <w:bottom w:val="single" w:sz="4" w:space="0" w:color="auto"/>
              <w:right w:val="single" w:sz="4" w:space="0" w:color="auto"/>
            </w:tcBorders>
          </w:tcPr>
          <w:p w14:paraId="5AC1B6CE" w14:textId="77777777" w:rsidR="0041686E" w:rsidRPr="0041686E" w:rsidRDefault="0041686E" w:rsidP="0041686E">
            <w:pPr>
              <w:tabs>
                <w:tab w:val="left" w:pos="319"/>
              </w:tabs>
              <w:spacing w:before="120" w:after="120" w:line="240" w:lineRule="auto"/>
              <w:jc w:val="center"/>
              <w:rPr>
                <w:rFonts w:ascii="Times New Roman" w:eastAsia="Times New Roman" w:hAnsi="Times New Roman" w:cs="Times New Roman"/>
                <w:b/>
                <w:sz w:val="28"/>
                <w:szCs w:val="24"/>
              </w:rPr>
            </w:pPr>
          </w:p>
        </w:tc>
      </w:tr>
    </w:tbl>
    <w:p w14:paraId="076115ED" w14:textId="77777777" w:rsidR="0041686E" w:rsidRPr="0041686E" w:rsidRDefault="0041686E" w:rsidP="0041686E">
      <w:pPr>
        <w:spacing w:after="0" w:line="240" w:lineRule="auto"/>
        <w:rPr>
          <w:rFonts w:ascii="Times New Roman" w:eastAsia="Times New Roman" w:hAnsi="Times New Roman" w:cs="Times New Roman"/>
          <w:sz w:val="24"/>
          <w:szCs w:val="24"/>
        </w:rPr>
      </w:pPr>
    </w:p>
    <w:p w14:paraId="3292EC21"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49798F52"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sz w:val="24"/>
          <w:szCs w:val="24"/>
        </w:rPr>
      </w:pPr>
    </w:p>
    <w:p w14:paraId="577C14C1"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4E351365"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Vārds, Uzvārds</w:t>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t>_____________________________________</w:t>
      </w:r>
    </w:p>
    <w:p w14:paraId="6535D704"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5D869FAD"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Ieņemamais amats</w:t>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t>_____________________________________</w:t>
      </w:r>
    </w:p>
    <w:p w14:paraId="10A886EB"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2C4C9B65"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Paraksts</w:t>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t>_____________________________________</w:t>
      </w:r>
    </w:p>
    <w:p w14:paraId="11F24A1C"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ab/>
      </w:r>
    </w:p>
    <w:p w14:paraId="1711D48A"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Datums</w:t>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t>__________</w:t>
      </w:r>
      <w:r w:rsidRPr="0041686E">
        <w:rPr>
          <w:rFonts w:ascii="Times New Roman" w:eastAsia="Times New Roman" w:hAnsi="Times New Roman" w:cs="Times New Roman"/>
          <w:sz w:val="24"/>
          <w:szCs w:val="24"/>
        </w:rPr>
        <w:tab/>
      </w:r>
      <w:r w:rsidRPr="0041686E">
        <w:rPr>
          <w:rFonts w:ascii="Times New Roman" w:eastAsia="Times New Roman" w:hAnsi="Times New Roman" w:cs="Times New Roman"/>
          <w:sz w:val="24"/>
          <w:szCs w:val="24"/>
        </w:rPr>
        <w:tab/>
        <w:t>_________________</w:t>
      </w:r>
    </w:p>
    <w:p w14:paraId="221366BC"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p>
    <w:p w14:paraId="5D590167"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p>
    <w:p w14:paraId="3A97B4B8"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p>
    <w:p w14:paraId="68FCCAB0"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p>
    <w:p w14:paraId="44F8A598" w14:textId="77777777" w:rsidR="0041686E" w:rsidRPr="0041686E" w:rsidRDefault="0041686E" w:rsidP="0041686E">
      <w:pPr>
        <w:rPr>
          <w:rFonts w:ascii="Times New Roman" w:eastAsia="Times New Roman" w:hAnsi="Times New Roman" w:cs="Times New Roman"/>
          <w:bCs/>
          <w:sz w:val="24"/>
          <w:szCs w:val="24"/>
        </w:rPr>
      </w:pPr>
      <w:r w:rsidRPr="0041686E">
        <w:rPr>
          <w:rFonts w:ascii="Times New Roman" w:eastAsia="Times New Roman" w:hAnsi="Times New Roman" w:cs="Times New Roman"/>
          <w:bCs/>
          <w:sz w:val="24"/>
          <w:szCs w:val="24"/>
        </w:rPr>
        <w:br w:type="page"/>
      </w:r>
    </w:p>
    <w:p w14:paraId="11F58207"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p>
    <w:p w14:paraId="1289F6CD"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8.pielikums</w:t>
      </w:r>
    </w:p>
    <w:p w14:paraId="51CDC90C" w14:textId="77777777" w:rsidR="0041686E" w:rsidRPr="0041686E" w:rsidRDefault="0041686E" w:rsidP="0041686E">
      <w:pPr>
        <w:spacing w:before="120" w:after="120" w:line="240" w:lineRule="auto"/>
        <w:jc w:val="right"/>
        <w:rPr>
          <w:rFonts w:ascii="Times New Roman" w:eastAsia="Times New Roman" w:hAnsi="Times New Roman" w:cs="Times New Roman"/>
          <w:b/>
          <w:sz w:val="24"/>
          <w:szCs w:val="24"/>
        </w:rPr>
      </w:pPr>
    </w:p>
    <w:p w14:paraId="5EA6C280" w14:textId="77777777" w:rsidR="0041686E" w:rsidRPr="0041686E" w:rsidRDefault="0041686E" w:rsidP="0041686E">
      <w:pPr>
        <w:spacing w:before="120" w:after="120" w:line="240" w:lineRule="auto"/>
        <w:jc w:val="center"/>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t>Tehniskā specifikācija</w:t>
      </w:r>
    </w:p>
    <w:p w14:paraId="3E808CFB" w14:textId="77777777" w:rsidR="0041686E" w:rsidRPr="00910D82" w:rsidRDefault="0041686E" w:rsidP="0041686E">
      <w:pPr>
        <w:tabs>
          <w:tab w:val="left" w:pos="319"/>
        </w:tabs>
        <w:spacing w:before="120" w:after="120" w:line="240" w:lineRule="auto"/>
        <w:jc w:val="center"/>
        <w:rPr>
          <w:rFonts w:ascii="Times New Roman" w:eastAsia="Times New Roman" w:hAnsi="Times New Roman" w:cs="Times New Roman"/>
          <w:bCs/>
          <w:sz w:val="28"/>
          <w:szCs w:val="28"/>
        </w:rPr>
      </w:pPr>
      <w:r w:rsidRPr="00910D82">
        <w:rPr>
          <w:rFonts w:ascii="Times New Roman" w:eastAsia="Times New Roman" w:hAnsi="Times New Roman" w:cs="Times New Roman"/>
          <w:bCs/>
          <w:sz w:val="28"/>
          <w:szCs w:val="28"/>
        </w:rPr>
        <w:t>IEPIRKUMAM</w:t>
      </w:r>
    </w:p>
    <w:p w14:paraId="64AD42E9" w14:textId="77777777" w:rsidR="0041686E" w:rsidRPr="00910D82" w:rsidRDefault="0041686E" w:rsidP="0041686E">
      <w:pPr>
        <w:spacing w:before="120" w:after="120" w:line="240" w:lineRule="auto"/>
        <w:ind w:firstLine="720"/>
        <w:jc w:val="center"/>
        <w:rPr>
          <w:rFonts w:ascii="Times New Roman" w:eastAsia="Times New Roman" w:hAnsi="Times New Roman" w:cs="Times New Roman"/>
          <w:bCs/>
          <w:sz w:val="24"/>
          <w:szCs w:val="24"/>
        </w:rPr>
      </w:pPr>
      <w:r w:rsidRPr="00910D82">
        <w:rPr>
          <w:rFonts w:ascii="Times New Roman" w:eastAsia="Calibri" w:hAnsi="Times New Roman" w:cs="Times New Roman"/>
          <w:bCs/>
          <w:color w:val="000000"/>
          <w:sz w:val="24"/>
          <w:szCs w:val="24"/>
          <w:u w:color="000000"/>
          <w:bdr w:val="nil"/>
          <w:lang w:eastAsia="lv-LV"/>
        </w:rPr>
        <w:t xml:space="preserve">“Institūta </w:t>
      </w:r>
      <w:r w:rsidRPr="00910D82">
        <w:rPr>
          <w:rFonts w:ascii="Times New Roman" w:eastAsia="Times New Roman" w:hAnsi="Times New Roman" w:cs="Times New Roman"/>
          <w:sz w:val="24"/>
          <w:szCs w:val="24"/>
        </w:rPr>
        <w:t xml:space="preserve">(no Zinātnes ielas līdz A2) </w:t>
      </w:r>
      <w:r w:rsidRPr="00910D82">
        <w:rPr>
          <w:rFonts w:ascii="Times New Roman" w:eastAsia="Calibri" w:hAnsi="Times New Roman" w:cs="Times New Roman"/>
          <w:bCs/>
          <w:color w:val="000000"/>
          <w:sz w:val="24"/>
          <w:szCs w:val="24"/>
          <w:u w:color="000000"/>
          <w:bdr w:val="nil"/>
          <w:lang w:eastAsia="lv-LV"/>
        </w:rPr>
        <w:t>un Mores ielu vienlaidus asfaltbetona bedrīšu remontdarbi sabrukušos ielu posmos ar asfaltbetona segumu Siguldas pagastā, Siguldas novadā”</w:t>
      </w:r>
    </w:p>
    <w:p w14:paraId="65ECDAA8" w14:textId="77777777" w:rsidR="0041686E" w:rsidRPr="0041686E" w:rsidRDefault="0041686E" w:rsidP="0041686E">
      <w:pPr>
        <w:spacing w:before="120" w:after="120" w:line="240" w:lineRule="auto"/>
        <w:ind w:firstLine="720"/>
        <w:jc w:val="center"/>
        <w:rPr>
          <w:rFonts w:ascii="Times New Roman" w:eastAsia="Times New Roman" w:hAnsi="Times New Roman" w:cs="Times New Roman"/>
          <w:bCs/>
          <w:sz w:val="24"/>
          <w:szCs w:val="24"/>
        </w:rPr>
      </w:pPr>
      <w:r w:rsidRPr="00910D82">
        <w:rPr>
          <w:rFonts w:ascii="Times New Roman" w:eastAsia="Times New Roman" w:hAnsi="Times New Roman" w:cs="Times New Roman"/>
          <w:bCs/>
          <w:sz w:val="24"/>
          <w:szCs w:val="24"/>
        </w:rPr>
        <w:t>(identifikācijas Nr. SNP 2019/06)</w:t>
      </w:r>
    </w:p>
    <w:p w14:paraId="27472F20"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70E7A042" w14:textId="77777777" w:rsidR="0041686E" w:rsidRPr="0041686E" w:rsidRDefault="0041686E" w:rsidP="0041686E">
      <w:pPr>
        <w:numPr>
          <w:ilvl w:val="0"/>
          <w:numId w:val="36"/>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Vienlaidus asfaltbetona bedrīšu remonts ir veicams ar  asfaltbetona ieklājēju, darbi veicami saskaņā ar 2017 Ceļu specifikāciju prasībām, ievērojot Latvijas Republikā spēkā esošos normatīvos aktus un noteikumus.</w:t>
      </w:r>
    </w:p>
    <w:p w14:paraId="00FC08AE" w14:textId="77777777" w:rsidR="0041686E" w:rsidRPr="0041686E" w:rsidRDefault="0041686E" w:rsidP="0041686E">
      <w:pPr>
        <w:spacing w:after="0" w:line="240" w:lineRule="auto"/>
        <w:ind w:left="360"/>
        <w:jc w:val="both"/>
        <w:rPr>
          <w:rFonts w:ascii="Times New Roman" w:eastAsia="Times New Roman" w:hAnsi="Times New Roman" w:cs="Times New Roman"/>
          <w:sz w:val="24"/>
          <w:szCs w:val="24"/>
        </w:rPr>
      </w:pPr>
    </w:p>
    <w:p w14:paraId="5FE5A2B2" w14:textId="77777777" w:rsidR="0041686E" w:rsidRPr="0041686E" w:rsidRDefault="0041686E" w:rsidP="0041686E">
      <w:pPr>
        <w:numPr>
          <w:ilvl w:val="0"/>
          <w:numId w:val="36"/>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Izpildīto darbu un pielietoto materiālu kvalitāte, darbu apjomi.</w:t>
      </w:r>
    </w:p>
    <w:p w14:paraId="079F7C4E" w14:textId="77777777" w:rsidR="0041686E" w:rsidRPr="0041686E" w:rsidRDefault="0041686E" w:rsidP="0041686E">
      <w:pPr>
        <w:numPr>
          <w:ilvl w:val="1"/>
          <w:numId w:val="36"/>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Par pielietoto materiālu, izpildīto darbu kvalitāti atbild Uzņēmējs. Uzņēmējam jānodrošina savlaicīga nepieciešamo uzmērījumu un paraugu pārbaužu izpilde. Rezultāti iesniedzami Pasūtītājam un nepieciešamības gadījumā tie jāsaskaņo ar attiecīgām institūcijām un ekspluatācijas dienestiem.</w:t>
      </w:r>
    </w:p>
    <w:p w14:paraId="0C708206" w14:textId="77777777" w:rsidR="0041686E" w:rsidRPr="0041686E" w:rsidRDefault="0041686E" w:rsidP="0041686E">
      <w:pPr>
        <w:widowControl w:val="0"/>
        <w:tabs>
          <w:tab w:val="left" w:pos="0"/>
          <w:tab w:val="num" w:pos="108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 xml:space="preserve">2.2 Pasūtītājs, būvuzraugs strīdus gadījumos var veikt veikto darbu vai izmantoto materiālu un tehnisko risinājumu ārkārtas pārbaudi un testēšanu, kuru izmaksas sedz Uzņēmējs. Darbu kavējumi, kas radušies uz pārbaudes brīdi apturēto darbu rezultātā netiks uzskatīti par iemeslu darbu veikšanas termiņa pagarināšanai. </w:t>
      </w:r>
    </w:p>
    <w:p w14:paraId="5338D0CF"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14:paraId="45AF6A9E"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Ekvivalentu būvniecības materiālu pielietošana, ja tas nav paredzēts nolikumā vai citādāk, ir jāsaskaņo ar Projekta autoru un Pasūtītāju.</w:t>
      </w:r>
    </w:p>
    <w:p w14:paraId="759A0BEF" w14:textId="77777777" w:rsidR="0041686E" w:rsidRPr="0041686E" w:rsidRDefault="0041686E" w:rsidP="0041686E">
      <w:pPr>
        <w:spacing w:after="0" w:line="240" w:lineRule="auto"/>
        <w:ind w:left="1080"/>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Asfaltēšanas darbus drīkst veikt, ja trīs dienas pēc kārtas gaisa vidējā temperatūra nav bijusi zemāka par +5℃ un ieklāšanas brīdī tā nav zemāka par +5℃. Zemākās temperatūrās asfaltēšanas darbus drīkst veikt pēc Pasūtītāja ierosinājuma, saskaņojot darbus un norādot asfaltbetona recepti un piedevas kādas tiek pielietotas, lai varētu veikt šos darbus, atbilstoši darba veikšanas specifikācijām.</w:t>
      </w:r>
    </w:p>
    <w:p w14:paraId="31C8B62D"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Pasūtītājam ir tiesības veikt izmaiņas un mainīt veicamo darbu apjomus. Īpaši kādam mezglam nepieciešamā projekta detalizācija ir jāveic Uzņēmējam. Īpaši tas attiecas uz materiāliem, mezgliem, risinājumiem, kuri uz projekta saskaņošanas brīdi vēl nav specificēti. Visi šie materiāli, mezgli un risinājumi ir  jāsaskaņo iepriekš ar Pasūtītāju un būvuzraugu, termiņos, kas ir  minēti līgumā, darbu veikšanas projektā un Uzņēmēja iesniegtajā „Darbu veikšanas kalendārajā grafikā”. Ja Uzņēmējs neveic saskaņošanu un veic darbus pirms ir pieņemts attiecīgs </w:t>
      </w:r>
      <w:smartTag w:uri="schemas-tilde-lv/tildestengine" w:element="veidnes">
        <w:smartTagPr>
          <w:attr w:name="text" w:val="lēmums"/>
          <w:attr w:name="baseform" w:val="lēmums"/>
          <w:attr w:name="id" w:val="-1"/>
        </w:smartTagPr>
        <w:r w:rsidRPr="0041686E">
          <w:rPr>
            <w:rFonts w:ascii="Times New Roman" w:eastAsia="Times New Roman" w:hAnsi="Times New Roman" w:cs="Times New Roman"/>
            <w:sz w:val="24"/>
            <w:szCs w:val="24"/>
          </w:rPr>
          <w:t>lēmums</w:t>
        </w:r>
      </w:smartTag>
      <w:r w:rsidRPr="0041686E">
        <w:rPr>
          <w:rFonts w:ascii="Times New Roman" w:eastAsia="Times New Roman" w:hAnsi="Times New Roman" w:cs="Times New Roman"/>
          <w:sz w:val="24"/>
          <w:szCs w:val="24"/>
        </w:rPr>
        <w:t xml:space="preserve">, Uzņēmējs piekrīt, ka Pasūtītājs var prasīt veikt šo darbus vēlreiz, pie tam, papildus izpildes laika termiņš netiek pagarināts un  papildus izmaksas netiek atzītas. </w:t>
      </w:r>
    </w:p>
    <w:p w14:paraId="7C01BAFB" w14:textId="77777777" w:rsidR="0041686E" w:rsidRPr="0041686E" w:rsidRDefault="0041686E" w:rsidP="0041686E">
      <w:pPr>
        <w:tabs>
          <w:tab w:val="num" w:pos="1080"/>
        </w:tabs>
        <w:spacing w:after="0" w:line="240" w:lineRule="auto"/>
        <w:ind w:left="1134" w:hanging="414"/>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2.6 Detalizētu „Darbu veikšanas kalendāro grafiku” Uzņēmējs izstrādā 3 dienu laikā  pēc  būvvaldes izdarītās atzīmes par būvdarbu uzsākšanas nosacījumu izpildi.</w:t>
      </w:r>
    </w:p>
    <w:p w14:paraId="696F18D5" w14:textId="77777777" w:rsidR="0041686E" w:rsidRPr="0041686E" w:rsidRDefault="0041686E" w:rsidP="0041686E">
      <w:pPr>
        <w:tabs>
          <w:tab w:val="num" w:pos="1080"/>
        </w:tabs>
        <w:spacing w:after="0" w:line="240" w:lineRule="auto"/>
        <w:ind w:left="1134" w:hanging="414"/>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2.7 Pirms būvdarbu uzsākšanas Uzņēmējs veic saskaņojumus ar komunikāciju valdītājiem un zemes īpašniekiem, kas nepieciešams būvdarbu realizācijai.</w:t>
      </w:r>
    </w:p>
    <w:p w14:paraId="661881B6"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55351741" w14:textId="77777777" w:rsidR="0041686E" w:rsidRPr="0041686E" w:rsidRDefault="0041686E" w:rsidP="0041686E">
      <w:pPr>
        <w:spacing w:after="0" w:line="240" w:lineRule="auto"/>
        <w:jc w:val="both"/>
        <w:rPr>
          <w:rFonts w:ascii="Times New Roman" w:eastAsia="Times New Roman" w:hAnsi="Times New Roman" w:cs="Times New Roman"/>
          <w:sz w:val="24"/>
          <w:szCs w:val="24"/>
        </w:rPr>
      </w:pPr>
    </w:p>
    <w:p w14:paraId="70CA0748" w14:textId="77777777" w:rsidR="0041686E" w:rsidRPr="0041686E" w:rsidRDefault="0041686E" w:rsidP="0041686E">
      <w:pPr>
        <w:numPr>
          <w:ilvl w:val="0"/>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Darbu izpilde.</w:t>
      </w:r>
    </w:p>
    <w:p w14:paraId="118639DD" w14:textId="77777777" w:rsidR="0041686E" w:rsidRPr="0041686E" w:rsidRDefault="0041686E" w:rsidP="0041686E">
      <w:pPr>
        <w:spacing w:after="0" w:line="240" w:lineRule="auto"/>
        <w:ind w:left="720"/>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3.1 Būvniecības laikā nodrošināt transporta un gājēju kustību. Ierīkot gājējiem laipas, </w:t>
      </w:r>
    </w:p>
    <w:p w14:paraId="65668B8E" w14:textId="77777777" w:rsidR="0041686E" w:rsidRPr="0041686E" w:rsidRDefault="0041686E" w:rsidP="0041686E">
      <w:pPr>
        <w:spacing w:after="0" w:line="240" w:lineRule="auto"/>
        <w:ind w:left="1080"/>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darba zonas norobežot ar aizsargbarjerām, bīstamās darba zonas tumšajā diennakts laikā izgaismot.</w:t>
      </w:r>
    </w:p>
    <w:p w14:paraId="2A04B03D" w14:textId="77777777" w:rsidR="0041686E" w:rsidRPr="0041686E" w:rsidRDefault="0041686E" w:rsidP="0041686E">
      <w:pPr>
        <w:spacing w:after="0" w:line="240" w:lineRule="auto"/>
        <w:ind w:left="1134" w:hanging="567"/>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  3.2 Objektu aprīkot ar nepieciešamajām pagaidu ceļazīmēm, norādēm, tās demontējot pēc darbu pabeigšanas. Satiksmes organizācijas plānu saskaņot ar Latvijas Valsts ceļiem un Siguldas novada pašvaldības </w:t>
      </w:r>
      <w:bookmarkStart w:id="12" w:name="_Hlk3382897"/>
      <w:r w:rsidRPr="0041686E">
        <w:rPr>
          <w:rFonts w:ascii="Times New Roman" w:eastAsia="Times New Roman" w:hAnsi="Times New Roman" w:cs="Times New Roman"/>
          <w:sz w:val="24"/>
          <w:szCs w:val="24"/>
        </w:rPr>
        <w:t xml:space="preserve">Siguldas novada pašvaldība </w:t>
      </w:r>
      <w:proofErr w:type="spellStart"/>
      <w:r w:rsidRPr="0041686E">
        <w:rPr>
          <w:rFonts w:ascii="Times New Roman" w:eastAsia="Times New Roman" w:hAnsi="Times New Roman" w:cs="Times New Roman"/>
          <w:sz w:val="24"/>
          <w:szCs w:val="24"/>
        </w:rPr>
        <w:t>Teritroijas</w:t>
      </w:r>
      <w:proofErr w:type="spellEnd"/>
      <w:r w:rsidRPr="0041686E">
        <w:rPr>
          <w:rFonts w:ascii="Times New Roman" w:eastAsia="Times New Roman" w:hAnsi="Times New Roman" w:cs="Times New Roman"/>
          <w:sz w:val="24"/>
          <w:szCs w:val="24"/>
        </w:rPr>
        <w:t xml:space="preserve"> un attīstības pārvaldi</w:t>
      </w:r>
      <w:bookmarkEnd w:id="12"/>
      <w:r w:rsidRPr="0041686E">
        <w:rPr>
          <w:rFonts w:ascii="Times New Roman" w:eastAsia="Times New Roman" w:hAnsi="Times New Roman" w:cs="Times New Roman"/>
          <w:sz w:val="24"/>
          <w:szCs w:val="24"/>
        </w:rPr>
        <w:t xml:space="preserve">. Par satiksmes ierobežojumiem laicīgi informēt Siguldas novada pašvaldība </w:t>
      </w:r>
      <w:proofErr w:type="spellStart"/>
      <w:r w:rsidRPr="0041686E">
        <w:rPr>
          <w:rFonts w:ascii="Times New Roman" w:eastAsia="Times New Roman" w:hAnsi="Times New Roman" w:cs="Times New Roman"/>
          <w:sz w:val="24"/>
          <w:szCs w:val="24"/>
        </w:rPr>
        <w:t>Teritroijas</w:t>
      </w:r>
      <w:proofErr w:type="spellEnd"/>
      <w:r w:rsidRPr="0041686E">
        <w:rPr>
          <w:rFonts w:ascii="Times New Roman" w:eastAsia="Times New Roman" w:hAnsi="Times New Roman" w:cs="Times New Roman"/>
          <w:sz w:val="24"/>
          <w:szCs w:val="24"/>
        </w:rPr>
        <w:t xml:space="preserve"> un attīstības pārvaldi un pašvaldības policiju.</w:t>
      </w:r>
    </w:p>
    <w:p w14:paraId="10E9CBFC"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Objektā pastāvīgi nodrošināt kārtību un tīrību. Pēc pirmā aizrādījuma 4 st. laikā jālikvidē pārkāpumi un trūkumi.</w:t>
      </w:r>
    </w:p>
    <w:p w14:paraId="74434262"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Pēc būvdarbu pabeigšanas objektam pieguļošo teritoriju, kas tika izmantota darbu vajadzībām, atjaunot sākotnējā vai labākā stāvoklī.</w:t>
      </w:r>
    </w:p>
    <w:p w14:paraId="5356A083"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Visiem materiāliem, iekārtām un mehānismiem, kas atrodas vai strādā objektā ir jābūt Latvijas Republikas normatīvajos aktos paredzētie sertifikāti un atļaujas.</w:t>
      </w:r>
    </w:p>
    <w:p w14:paraId="3D58A59F"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Aizliegts smilts vai grunts masu ar transporta riteņiem iznest uz blakus pieguļošajām ielām un ietvēm. Jāveic pastāvīga darbu gaitā piegružoto ielu un ietvju tīrīšana. Pārkāpumu gadījumā var tikt piemērots administratīvais sods.</w:t>
      </w:r>
    </w:p>
    <w:p w14:paraId="0CD68B0C"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Uzņēmējs ir atbildīgs par objekta būvniecības / demontāžas gaitā atgūto materiālu saglabāšanu un, ja Pasūtītājs pieprasa, to nodošanu Pasūtītāja rīcībā un aizgādāšanu tā norādītājā vietā, bet ne tālāk kā 10 km no objekta atrašanās vietas.</w:t>
      </w:r>
    </w:p>
    <w:p w14:paraId="1DA10D60"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Liekās grunts un nofrēzētā asfaltbetona pagaidu </w:t>
      </w:r>
      <w:proofErr w:type="spellStart"/>
      <w:r w:rsidRPr="0041686E">
        <w:rPr>
          <w:rFonts w:ascii="Times New Roman" w:eastAsia="Times New Roman" w:hAnsi="Times New Roman" w:cs="Times New Roman"/>
          <w:sz w:val="24"/>
          <w:szCs w:val="24"/>
        </w:rPr>
        <w:t>izbērtuves</w:t>
      </w:r>
      <w:proofErr w:type="spellEnd"/>
      <w:r w:rsidRPr="0041686E">
        <w:rPr>
          <w:rFonts w:ascii="Times New Roman" w:eastAsia="Times New Roman" w:hAnsi="Times New Roman" w:cs="Times New Roman"/>
          <w:sz w:val="24"/>
          <w:szCs w:val="24"/>
        </w:rPr>
        <w:t xml:space="preserve"> vieta ir jāsaskaņo ar zemes īpašnieku un Pasūtītāju.</w:t>
      </w:r>
    </w:p>
    <w:p w14:paraId="468AD053" w14:textId="77777777" w:rsidR="0041686E" w:rsidRPr="0041686E" w:rsidRDefault="0041686E" w:rsidP="0041686E">
      <w:pPr>
        <w:numPr>
          <w:ilvl w:val="1"/>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14:paraId="5666DFAF"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Paredzēt nepieciešamo aizsardzību pret bojājumiem citām darbu zonā esošam komunikāciju un infrastruktūras objektiem.</w:t>
      </w:r>
    </w:p>
    <w:p w14:paraId="43A02D1E"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Objekta apsardze un materiālu saglabāšana ir Uzņēmēja uzdevums.</w:t>
      </w:r>
    </w:p>
    <w:p w14:paraId="72EFAAFE"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Nepamatoti darba pārtraukumi, tiek pielīdzināti līguma darbu termiņu kavējumiem. Uzņēmēja pienākums ir pamatot katru dīkstāves dienu.</w:t>
      </w:r>
    </w:p>
    <w:p w14:paraId="6F7FBCF8"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trike/>
          <w:sz w:val="24"/>
          <w:szCs w:val="24"/>
        </w:rPr>
      </w:pPr>
      <w:r w:rsidRPr="0041686E">
        <w:rPr>
          <w:rFonts w:ascii="Times New Roman" w:eastAsia="Times New Roman" w:hAnsi="Times New Roman" w:cs="Times New Roman"/>
          <w:sz w:val="24"/>
          <w:szCs w:val="24"/>
        </w:rPr>
        <w:t xml:space="preserve">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Siguldas novada pašvaldība </w:t>
      </w:r>
      <w:proofErr w:type="spellStart"/>
      <w:r w:rsidRPr="0041686E">
        <w:rPr>
          <w:rFonts w:ascii="Times New Roman" w:eastAsia="Times New Roman" w:hAnsi="Times New Roman" w:cs="Times New Roman"/>
          <w:sz w:val="24"/>
          <w:szCs w:val="24"/>
        </w:rPr>
        <w:t>Teritroijas</w:t>
      </w:r>
      <w:proofErr w:type="spellEnd"/>
      <w:r w:rsidRPr="0041686E">
        <w:rPr>
          <w:rFonts w:ascii="Times New Roman" w:eastAsia="Times New Roman" w:hAnsi="Times New Roman" w:cs="Times New Roman"/>
          <w:sz w:val="24"/>
          <w:szCs w:val="24"/>
        </w:rPr>
        <w:t xml:space="preserve"> un attīstības pārvaldi </w:t>
      </w:r>
    </w:p>
    <w:p w14:paraId="1281691D"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Nodrošināt iedzīvotāju piekļuvi saviem īpašumiem darbu veikšanas zonā.</w:t>
      </w:r>
    </w:p>
    <w:p w14:paraId="09AA2A1F"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Darbu veikšanu ārpus vispārpieņemtā darba laika no plkst. 8.00 līdz 18.00 t.sk. brīvdienās un svētku dienās atsevišķi saskaņot ar Siguldas novada pašvaldība </w:t>
      </w:r>
      <w:proofErr w:type="spellStart"/>
      <w:r w:rsidRPr="0041686E">
        <w:rPr>
          <w:rFonts w:ascii="Times New Roman" w:eastAsia="Times New Roman" w:hAnsi="Times New Roman" w:cs="Times New Roman"/>
          <w:sz w:val="24"/>
          <w:szCs w:val="24"/>
        </w:rPr>
        <w:t>Teritroijas</w:t>
      </w:r>
      <w:proofErr w:type="spellEnd"/>
      <w:r w:rsidRPr="0041686E">
        <w:rPr>
          <w:rFonts w:ascii="Times New Roman" w:eastAsia="Times New Roman" w:hAnsi="Times New Roman" w:cs="Times New Roman"/>
          <w:sz w:val="24"/>
          <w:szCs w:val="24"/>
        </w:rPr>
        <w:t xml:space="preserve"> un attīstības pārvaldi.</w:t>
      </w:r>
    </w:p>
    <w:p w14:paraId="601E9DA8"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Uzņēmējs neparedzēto darbu apjomu pierādīšanai nevar atsaukties uz darbu daudzumu sarakstu un nepietiekošām tehnisko specifikāciju prasībām. (Par darbu daudzumiem un norādītajām darbu veikšanas procesa nepilnībām - jautājumi ir jāuzdod iepirkuma procesā saskaņā ar iepirkuma nolikumā noteikto kārtību un termiņiem).</w:t>
      </w:r>
    </w:p>
    <w:p w14:paraId="1193314B"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noteikto darbu apjomus pilnā apmērā. Uzņēmējam ir jāievērtē visi darbi, kas nepieciešami t.s. elektrības, ūdens patēriņš, un citi izdevumi darbu veikšanai.</w:t>
      </w:r>
    </w:p>
    <w:p w14:paraId="56D6B601"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Uzņēmējam uz sava rēķina jāīrē viņam nepieciešamā teritorija, kas nepieciešama materiālu uzglabāšanai, tehnikas novietošanai, labierīcību un pagaidu ofisa novietošanai.</w:t>
      </w:r>
    </w:p>
    <w:p w14:paraId="06112134"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 xml:space="preserve">Ja Būvobjektā ir nepieciešams uzstādīt </w:t>
      </w:r>
      <w:proofErr w:type="spellStart"/>
      <w:r w:rsidRPr="0041686E">
        <w:rPr>
          <w:rFonts w:ascii="Times New Roman" w:eastAsia="Times New Roman" w:hAnsi="Times New Roman" w:cs="Times New Roman"/>
          <w:sz w:val="24"/>
          <w:szCs w:val="24"/>
        </w:rPr>
        <w:t>Būvtāfeli</w:t>
      </w:r>
      <w:proofErr w:type="spellEnd"/>
      <w:r w:rsidRPr="0041686E">
        <w:rPr>
          <w:rFonts w:ascii="Times New Roman" w:eastAsia="Times New Roman" w:hAnsi="Times New Roman" w:cs="Times New Roman"/>
          <w:sz w:val="24"/>
          <w:szCs w:val="24"/>
        </w:rPr>
        <w:t>, tad to uzstāda un izgatavo Uzņēmējs, iepriekš saskaņojot vizuālo izskatu ar Pasūtītāju. Tās izmaksa un nepieciešamais laiks informācijai ir jāiekļauj Būvobjekta darbu – daudzumu saraksta vienību cenās. Papildus izmaksas netiek atzītas.</w:t>
      </w:r>
    </w:p>
    <w:p w14:paraId="5A337D63" w14:textId="77777777" w:rsidR="0041686E" w:rsidRPr="0041686E" w:rsidRDefault="0041686E" w:rsidP="0041686E">
      <w:pPr>
        <w:numPr>
          <w:ilvl w:val="1"/>
          <w:numId w:val="37"/>
        </w:numPr>
        <w:tabs>
          <w:tab w:val="num" w:pos="1276"/>
        </w:tabs>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Uzņēmējam jānodrošina Darbu gaitas ikmēneša dokumentēšana ar fotogrāfijām.</w:t>
      </w:r>
    </w:p>
    <w:p w14:paraId="045E3355" w14:textId="77777777" w:rsidR="0041686E" w:rsidRPr="0041686E" w:rsidRDefault="0041686E" w:rsidP="0041686E">
      <w:pPr>
        <w:widowControl w:val="0"/>
        <w:numPr>
          <w:ilvl w:val="1"/>
          <w:numId w:val="37"/>
        </w:numPr>
        <w:tabs>
          <w:tab w:val="left" w:pos="0"/>
          <w:tab w:val="num" w:pos="1276"/>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Uzņēmējam nav atļauts izmantot objektu vai jebkuru atsevišķu Darbu veikšanas teritoriju reklāmas zīmju uzstādīšanas nolūkos bez Pasūtītāja rakstiskas piekrišanas.</w:t>
      </w:r>
    </w:p>
    <w:p w14:paraId="2CE3FABA" w14:textId="77777777" w:rsidR="0041686E" w:rsidRPr="0041686E" w:rsidRDefault="0041686E" w:rsidP="0041686E">
      <w:pPr>
        <w:widowControl w:val="0"/>
        <w:numPr>
          <w:ilvl w:val="1"/>
          <w:numId w:val="37"/>
        </w:numPr>
        <w:tabs>
          <w:tab w:val="left" w:pos="0"/>
          <w:tab w:val="num" w:pos="1276"/>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 xml:space="preserve"> Uzņēmējs ir atbildīgs par darba aizsardzības pasākumu ievērošanu objektā.</w:t>
      </w:r>
    </w:p>
    <w:p w14:paraId="411689E9" w14:textId="77777777" w:rsidR="0041686E" w:rsidRPr="0041686E" w:rsidRDefault="0041686E" w:rsidP="0041686E">
      <w:pPr>
        <w:widowControl w:val="0"/>
        <w:numPr>
          <w:ilvl w:val="1"/>
          <w:numId w:val="37"/>
        </w:numPr>
        <w:tabs>
          <w:tab w:val="left" w:pos="0"/>
          <w:tab w:val="num" w:pos="1276"/>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Uzņēmējs veic nepieciešamos aprēķinus, kas pierādītu būvlaukuma sagatavošanas darbu veikšanas drošību. Jo īpaši - ierakumi un tranšejas transporta ceļu tuvumā u.c.</w:t>
      </w:r>
    </w:p>
    <w:p w14:paraId="18B58F68" w14:textId="77777777" w:rsidR="0041686E" w:rsidRPr="0041686E" w:rsidRDefault="0041686E" w:rsidP="0041686E">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14:paraId="084B4181" w14:textId="77777777" w:rsidR="0041686E" w:rsidRPr="0041686E" w:rsidRDefault="0041686E" w:rsidP="0041686E">
      <w:pPr>
        <w:numPr>
          <w:ilvl w:val="0"/>
          <w:numId w:val="37"/>
        </w:numPr>
        <w:spacing w:after="0" w:line="240" w:lineRule="auto"/>
        <w:jc w:val="both"/>
        <w:rPr>
          <w:rFonts w:ascii="Times New Roman" w:eastAsia="Times New Roman" w:hAnsi="Times New Roman" w:cs="Times New Roman"/>
          <w:sz w:val="24"/>
          <w:szCs w:val="24"/>
        </w:rPr>
      </w:pPr>
      <w:r w:rsidRPr="0041686E">
        <w:rPr>
          <w:rFonts w:ascii="Times New Roman" w:eastAsia="Times New Roman" w:hAnsi="Times New Roman" w:cs="Times New Roman"/>
          <w:sz w:val="24"/>
          <w:szCs w:val="24"/>
        </w:rPr>
        <w:t>Citi noteikumi.</w:t>
      </w:r>
    </w:p>
    <w:p w14:paraId="4A1CB898" w14:textId="77777777" w:rsidR="0041686E" w:rsidRPr="0041686E" w:rsidRDefault="0041686E" w:rsidP="0041686E">
      <w:pPr>
        <w:widowControl w:val="0"/>
        <w:tabs>
          <w:tab w:val="left" w:pos="0"/>
        </w:tabs>
        <w:autoSpaceDE w:val="0"/>
        <w:autoSpaceDN w:val="0"/>
        <w:adjustRightInd w:val="0"/>
        <w:spacing w:before="4" w:after="0" w:line="278" w:lineRule="exact"/>
        <w:ind w:left="1134" w:right="124" w:hanging="414"/>
        <w:jc w:val="both"/>
        <w:rPr>
          <w:rFonts w:ascii="Times New Roman" w:eastAsia="Times New Roman" w:hAnsi="Times New Roman" w:cs="Times New Roman"/>
          <w:sz w:val="24"/>
          <w:szCs w:val="24"/>
          <w:lang w:eastAsia="lv-LV"/>
        </w:rPr>
      </w:pPr>
      <w:r w:rsidRPr="0041686E">
        <w:rPr>
          <w:rFonts w:ascii="Times New Roman" w:eastAsia="Times New Roman" w:hAnsi="Times New Roman" w:cs="Times New Roman"/>
          <w:sz w:val="24"/>
          <w:szCs w:val="24"/>
          <w:lang w:eastAsia="lv-LV"/>
        </w:rPr>
        <w:t xml:space="preserve">4.1 Būvlaukumā nav atļauts pagaidu ēkas un būves izmantot dzīvošanai. Uzņēmējam jāļauj izmantot bez maksas Pasūtītājam un būvuzraugam vispārējo būvlaukuma aprīkojumu (WC, dušas, elektroenerģija,  ūdens, telefons, sastatnes). </w:t>
      </w:r>
    </w:p>
    <w:p w14:paraId="4AE28B0A" w14:textId="77777777" w:rsidR="0041686E" w:rsidRPr="0041686E" w:rsidRDefault="0041686E" w:rsidP="0041686E">
      <w:pPr>
        <w:tabs>
          <w:tab w:val="left" w:pos="319"/>
        </w:tabs>
        <w:spacing w:before="120" w:after="120" w:line="240" w:lineRule="auto"/>
        <w:jc w:val="both"/>
        <w:rPr>
          <w:rFonts w:ascii="Times New Roman" w:eastAsia="Times New Roman" w:hAnsi="Times New Roman" w:cs="Times New Roman"/>
          <w:bCs/>
          <w:sz w:val="24"/>
          <w:szCs w:val="24"/>
        </w:rPr>
      </w:pPr>
    </w:p>
    <w:p w14:paraId="6FFCE715" w14:textId="77777777" w:rsidR="0041686E" w:rsidRPr="0041686E" w:rsidRDefault="0041686E" w:rsidP="0041686E">
      <w:pPr>
        <w:rPr>
          <w:rFonts w:ascii="Times New Roman" w:eastAsia="Times New Roman" w:hAnsi="Times New Roman" w:cs="Times New Roman"/>
          <w:b/>
          <w:sz w:val="24"/>
          <w:szCs w:val="24"/>
        </w:rPr>
      </w:pPr>
      <w:r w:rsidRPr="0041686E">
        <w:rPr>
          <w:rFonts w:ascii="Times New Roman" w:eastAsia="Times New Roman" w:hAnsi="Times New Roman" w:cs="Times New Roman"/>
          <w:b/>
          <w:sz w:val="24"/>
          <w:szCs w:val="24"/>
        </w:rPr>
        <w:br w:type="page"/>
      </w:r>
    </w:p>
    <w:p w14:paraId="5439F269" w14:textId="77777777" w:rsidR="0041686E" w:rsidRPr="0041686E" w:rsidRDefault="0041686E" w:rsidP="0041686E">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sidRPr="0041686E">
        <w:rPr>
          <w:rFonts w:ascii="Times New Roman" w:eastAsia="Calibri" w:hAnsi="Times New Roman" w:cs="Calibri"/>
          <w:b/>
          <w:bCs/>
          <w:color w:val="000000"/>
          <w:sz w:val="24"/>
          <w:szCs w:val="24"/>
          <w:u w:color="000000"/>
          <w:bdr w:val="nil"/>
          <w:lang w:eastAsia="lv-LV"/>
        </w:rPr>
        <w:t>9. pielikums</w:t>
      </w:r>
    </w:p>
    <w:p w14:paraId="4E1581A2" w14:textId="77777777" w:rsidR="0041686E" w:rsidRPr="0041686E"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41686E">
        <w:rPr>
          <w:rFonts w:ascii="Times New Roman" w:eastAsia="Times New Roman" w:hAnsi="Times New Roman" w:cs="Times New Roman"/>
          <w:b/>
          <w:bCs/>
          <w:color w:val="000000"/>
          <w:sz w:val="28"/>
          <w:szCs w:val="28"/>
          <w:u w:color="000000"/>
          <w:bdr w:val="nil"/>
          <w:lang w:eastAsia="lv-LV"/>
        </w:rPr>
        <w:t>Informācija par pretendenta apakšuzņēmējiem</w:t>
      </w:r>
    </w:p>
    <w:p w14:paraId="2A1AF560" w14:textId="77777777" w:rsidR="0041686E" w:rsidRPr="0041686E"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14:paraId="67442F53"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3DD87FFC"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41686E">
        <w:rPr>
          <w:rFonts w:ascii="Times New Roman" w:eastAsia="Calibri" w:hAnsi="Times New Roman" w:cs="Calibri"/>
          <w:color w:val="000000"/>
          <w:sz w:val="24"/>
          <w:szCs w:val="24"/>
          <w:u w:color="000000"/>
          <w:bdr w:val="nil"/>
          <w:lang w:eastAsia="lv-LV"/>
        </w:rPr>
        <w:t>1.</w:t>
      </w:r>
      <w:r w:rsidRPr="0041686E">
        <w:rPr>
          <w:rFonts w:ascii="Times New Roman" w:eastAsia="Calibri" w:hAnsi="Times New Roman" w:cs="Calibri"/>
          <w:color w:val="000000"/>
          <w:u w:color="000000"/>
          <w:bdr w:val="nil"/>
          <w:lang w:eastAsia="lv-LV"/>
        </w:rPr>
        <w:tab/>
        <w:t>Pretendenta nosaukums:</w:t>
      </w:r>
      <w:r w:rsidRPr="0041686E">
        <w:rPr>
          <w:rFonts w:ascii="Times New Roman" w:eastAsia="Calibri" w:hAnsi="Times New Roman" w:cs="Calibri"/>
          <w:color w:val="000000"/>
          <w:u w:color="000000"/>
          <w:bdr w:val="nil"/>
          <w:lang w:eastAsia="lv-LV"/>
        </w:rPr>
        <w:tab/>
        <w:t>_______________________________________________</w:t>
      </w:r>
    </w:p>
    <w:p w14:paraId="35B2B18D"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41686E">
        <w:rPr>
          <w:rFonts w:ascii="Times New Roman" w:eastAsia="Times New Roman" w:hAnsi="Times New Roman" w:cs="Times New Roman"/>
          <w:color w:val="000000"/>
          <w:u w:color="000000"/>
          <w:bdr w:val="nil"/>
          <w:lang w:eastAsia="lv-LV"/>
        </w:rPr>
        <w:tab/>
        <w:t>Re</w:t>
      </w:r>
      <w:r w:rsidRPr="0041686E">
        <w:rPr>
          <w:rFonts w:ascii="Times New Roman" w:eastAsia="Calibri" w:hAnsi="Times New Roman" w:cs="Calibri"/>
          <w:color w:val="000000"/>
          <w:u w:color="000000"/>
          <w:bdr w:val="nil"/>
          <w:lang w:eastAsia="lv-LV"/>
        </w:rPr>
        <w:t>ģistrācijas Nr._______________________________________________________</w:t>
      </w:r>
    </w:p>
    <w:p w14:paraId="2352413F" w14:textId="77777777" w:rsidR="0041686E" w:rsidRPr="0041686E" w:rsidRDefault="0041686E" w:rsidP="0041686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41686E" w:rsidRPr="0041686E" w14:paraId="0D5A8EB8" w14:textId="77777777" w:rsidTr="0041686E">
        <w:tc>
          <w:tcPr>
            <w:tcW w:w="1526" w:type="dxa"/>
            <w:tcBorders>
              <w:top w:val="single" w:sz="4" w:space="0" w:color="auto"/>
              <w:left w:val="single" w:sz="4" w:space="0" w:color="auto"/>
              <w:bottom w:val="nil"/>
              <w:right w:val="single" w:sz="4" w:space="0" w:color="auto"/>
            </w:tcBorders>
            <w:hideMark/>
          </w:tcPr>
          <w:p w14:paraId="259DCB41"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1686E">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318B4D63"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1686E">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4824A176" w14:textId="77777777" w:rsidR="0041686E" w:rsidRPr="0041686E" w:rsidRDefault="0041686E" w:rsidP="0041686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4053052F" w14:textId="77777777" w:rsidR="0041686E" w:rsidRPr="0041686E" w:rsidRDefault="0041686E" w:rsidP="0041686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1686E">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14:paraId="4BFAA355" w14:textId="77777777" w:rsidR="0041686E" w:rsidRPr="0041686E" w:rsidRDefault="0041686E" w:rsidP="0041686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1686E">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958C3C0" w14:textId="77777777" w:rsidR="0041686E" w:rsidRPr="0041686E" w:rsidRDefault="0041686E" w:rsidP="0041686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1686E">
              <w:rPr>
                <w:rFonts w:ascii="Times New Roman" w:eastAsia="Times New Roman" w:hAnsi="Times New Roman" w:cs="Times New Roman"/>
                <w:color w:val="000000"/>
                <w:sz w:val="20"/>
                <w:szCs w:val="20"/>
              </w:rPr>
              <w:t>Darbu apjoms EUR (bez PVN)</w:t>
            </w:r>
          </w:p>
        </w:tc>
      </w:tr>
      <w:tr w:rsidR="0041686E" w:rsidRPr="0041686E" w14:paraId="5056CC4A" w14:textId="77777777" w:rsidTr="0041686E">
        <w:tc>
          <w:tcPr>
            <w:tcW w:w="1526" w:type="dxa"/>
            <w:tcBorders>
              <w:top w:val="nil"/>
              <w:left w:val="single" w:sz="4" w:space="0" w:color="auto"/>
              <w:bottom w:val="single" w:sz="4" w:space="0" w:color="auto"/>
              <w:right w:val="single" w:sz="4" w:space="0" w:color="auto"/>
            </w:tcBorders>
            <w:hideMark/>
          </w:tcPr>
          <w:p w14:paraId="6621E6E2"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1686E">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3DA3553A"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3E0965D7" w14:textId="77777777" w:rsidR="0041686E" w:rsidRPr="0041686E" w:rsidRDefault="0041686E" w:rsidP="0041686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1686E">
              <w:rPr>
                <w:rFonts w:ascii="Times New Roman" w:eastAsia="Times New Roman" w:hAnsi="Times New Roman" w:cs="Times New Roman"/>
                <w:color w:val="000000"/>
                <w:sz w:val="20"/>
                <w:szCs w:val="20"/>
              </w:rPr>
              <w:t>Apakšuzņēmēja statuss</w:t>
            </w:r>
            <w:r w:rsidRPr="0041686E">
              <w:rPr>
                <w:rFonts w:ascii="Times New Roman" w:eastAsia="Times New Roman" w:hAnsi="Times New Roman" w:cs="Times New Roman"/>
                <w:color w:val="000000"/>
                <w:sz w:val="20"/>
                <w:szCs w:val="20"/>
                <w:vertAlign w:val="superscript"/>
              </w:rPr>
              <w:footnoteReference w:id="2"/>
            </w:r>
          </w:p>
          <w:p w14:paraId="0994C5CC" w14:textId="77777777" w:rsidR="0041686E" w:rsidRPr="0041686E" w:rsidRDefault="0041686E" w:rsidP="0041686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1686E">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2B74CAAC"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14:paraId="3A8FFEBA" w14:textId="77777777" w:rsidR="0041686E" w:rsidRPr="0041686E" w:rsidRDefault="0041686E" w:rsidP="0041686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1686E">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C0208"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41686E" w:rsidRPr="0041686E" w14:paraId="70933774" w14:textId="77777777" w:rsidTr="0041686E">
        <w:tc>
          <w:tcPr>
            <w:tcW w:w="1526" w:type="dxa"/>
            <w:tcBorders>
              <w:top w:val="single" w:sz="4" w:space="0" w:color="auto"/>
              <w:left w:val="single" w:sz="4" w:space="0" w:color="auto"/>
              <w:bottom w:val="single" w:sz="4" w:space="0" w:color="auto"/>
              <w:right w:val="single" w:sz="4" w:space="0" w:color="auto"/>
            </w:tcBorders>
          </w:tcPr>
          <w:p w14:paraId="2CE8157D"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5E8D37BF"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6AA08455"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41686E">
              <w:rPr>
                <w:rFonts w:ascii="Segoe UI Symbol" w:eastAsia="MS Gothic" w:hAnsi="Segoe UI Symbol" w:cs="Segoe UI Symbol"/>
                <w:color w:val="000000"/>
                <w:sz w:val="18"/>
                <w:szCs w:val="18"/>
              </w:rPr>
              <w:t>☐</w:t>
            </w:r>
            <w:r w:rsidRPr="0041686E">
              <w:rPr>
                <w:rFonts w:ascii="Times New Roman" w:eastAsia="Times New Roman" w:hAnsi="Times New Roman" w:cs="Times New Roman"/>
                <w:color w:val="000000"/>
                <w:sz w:val="18"/>
                <w:szCs w:val="18"/>
              </w:rPr>
              <w:t>mazais uzņēmums</w:t>
            </w:r>
          </w:p>
          <w:p w14:paraId="2B01AAF0"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1686E">
              <w:rPr>
                <w:rFonts w:ascii="Segoe UI Symbol" w:eastAsia="MS Gothic" w:hAnsi="Segoe UI Symbol" w:cs="Segoe UI Symbol"/>
                <w:color w:val="000000"/>
                <w:sz w:val="18"/>
                <w:szCs w:val="18"/>
              </w:rPr>
              <w:t>☐</w:t>
            </w:r>
            <w:r w:rsidRPr="0041686E">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7A078EE7"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022C55"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6B6875"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1686E" w:rsidRPr="0041686E" w14:paraId="460D5053" w14:textId="77777777" w:rsidTr="0041686E">
        <w:tc>
          <w:tcPr>
            <w:tcW w:w="1526" w:type="dxa"/>
            <w:tcBorders>
              <w:top w:val="single" w:sz="4" w:space="0" w:color="auto"/>
              <w:left w:val="single" w:sz="4" w:space="0" w:color="auto"/>
              <w:bottom w:val="single" w:sz="4" w:space="0" w:color="auto"/>
              <w:right w:val="single" w:sz="4" w:space="0" w:color="auto"/>
            </w:tcBorders>
          </w:tcPr>
          <w:p w14:paraId="5AC34D02"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116E26E9"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49D782AC"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3" w:name="_Hlk488308356"/>
            <w:r w:rsidRPr="0041686E">
              <w:rPr>
                <w:rFonts w:ascii="Segoe UI Symbol" w:eastAsia="MS Gothic" w:hAnsi="Segoe UI Symbol" w:cs="Segoe UI Symbol"/>
                <w:color w:val="000000"/>
                <w:sz w:val="18"/>
                <w:szCs w:val="18"/>
              </w:rPr>
              <w:t>☐</w:t>
            </w:r>
            <w:r w:rsidRPr="0041686E">
              <w:rPr>
                <w:rFonts w:ascii="Times New Roman" w:eastAsia="Times New Roman" w:hAnsi="Times New Roman" w:cs="Times New Roman"/>
                <w:color w:val="000000"/>
                <w:sz w:val="18"/>
                <w:szCs w:val="18"/>
              </w:rPr>
              <w:t>mazais uzņēmums</w:t>
            </w:r>
          </w:p>
          <w:p w14:paraId="6BBCEC01"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1686E">
              <w:rPr>
                <w:rFonts w:ascii="Segoe UI Symbol" w:eastAsia="MS Gothic" w:hAnsi="Segoe UI Symbol" w:cs="Segoe UI Symbol"/>
                <w:color w:val="000000"/>
                <w:sz w:val="18"/>
                <w:szCs w:val="18"/>
              </w:rPr>
              <w:t>☐</w:t>
            </w:r>
            <w:r w:rsidRPr="0041686E">
              <w:rPr>
                <w:rFonts w:ascii="Times New Roman" w:eastAsia="Times New Roman" w:hAnsi="Times New Roman" w:cs="Times New Roman"/>
                <w:color w:val="000000"/>
                <w:sz w:val="18"/>
                <w:szCs w:val="18"/>
              </w:rPr>
              <w:t>vidējais uzņēmums</w:t>
            </w:r>
            <w:bookmarkEnd w:id="13"/>
          </w:p>
        </w:tc>
        <w:tc>
          <w:tcPr>
            <w:tcW w:w="1701" w:type="dxa"/>
            <w:tcBorders>
              <w:top w:val="single" w:sz="4" w:space="0" w:color="auto"/>
              <w:left w:val="single" w:sz="4" w:space="0" w:color="auto"/>
              <w:bottom w:val="single" w:sz="4" w:space="0" w:color="auto"/>
              <w:right w:val="single" w:sz="4" w:space="0" w:color="auto"/>
            </w:tcBorders>
          </w:tcPr>
          <w:p w14:paraId="49B6D54E"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21DD64"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3706D0" w14:textId="77777777" w:rsidR="0041686E" w:rsidRPr="0041686E" w:rsidRDefault="0041686E" w:rsidP="004168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07CF562C" w14:textId="77777777" w:rsidR="0041686E" w:rsidRPr="0041686E" w:rsidRDefault="0041686E" w:rsidP="0041686E">
      <w:pPr>
        <w:rPr>
          <w:rFonts w:ascii="Times New Roman" w:eastAsia="Times New Roman" w:hAnsi="Times New Roman" w:cs="Times New Roman"/>
          <w:b/>
          <w:bCs/>
          <w:color w:val="000000"/>
          <w:u w:color="000000"/>
          <w:bdr w:val="nil"/>
          <w:shd w:val="clear" w:color="auto" w:fill="FFFF00"/>
          <w:lang w:eastAsia="lv-LV"/>
        </w:rPr>
      </w:pPr>
    </w:p>
    <w:p w14:paraId="38299D8B"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41686E">
        <w:rPr>
          <w:rFonts w:ascii="Times New Roman" w:eastAsia="Calibri" w:hAnsi="Times New Roman" w:cs="Calibri"/>
          <w:color w:val="000000"/>
          <w:u w:color="000000"/>
          <w:bdr w:val="nil"/>
          <w:lang w:eastAsia="lv-LV"/>
        </w:rPr>
        <w:t>Ar šo uzņemos pilnu atbildību, ka sniegtā informācija un dati ir patiesi.</w:t>
      </w:r>
    </w:p>
    <w:p w14:paraId="2F8DA2E2"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67AE7338"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41686E">
        <w:rPr>
          <w:rFonts w:ascii="Times New Roman" w:eastAsia="Calibri" w:hAnsi="Times New Roman" w:cs="Calibri"/>
          <w:color w:val="000000"/>
          <w:u w:color="000000"/>
          <w:bdr w:val="nil"/>
          <w:lang w:eastAsia="lv-LV"/>
        </w:rPr>
        <w:t>Vārds, uzvārds</w:t>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t>_____________________________________</w:t>
      </w:r>
    </w:p>
    <w:p w14:paraId="2A87113F"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AAD78ED"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41686E">
        <w:rPr>
          <w:rFonts w:ascii="Times New Roman" w:eastAsia="Calibri" w:hAnsi="Times New Roman" w:cs="Calibri"/>
          <w:color w:val="000000"/>
          <w:u w:color="000000"/>
          <w:bdr w:val="nil"/>
          <w:lang w:eastAsia="lv-LV"/>
        </w:rPr>
        <w:t>Ieņemamais amats</w:t>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t>_____________________________________</w:t>
      </w:r>
    </w:p>
    <w:p w14:paraId="0C04EA2D"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3987E2A"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41686E">
        <w:rPr>
          <w:rFonts w:ascii="Times New Roman" w:eastAsia="Calibri" w:hAnsi="Times New Roman" w:cs="Calibri"/>
          <w:color w:val="000000"/>
          <w:u w:color="000000"/>
          <w:bdr w:val="nil"/>
          <w:lang w:eastAsia="lv-LV"/>
        </w:rPr>
        <w:t>Paraksts</w:t>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t>_____________________________________</w:t>
      </w:r>
    </w:p>
    <w:p w14:paraId="7C2CE579"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41686E">
        <w:rPr>
          <w:rFonts w:ascii="Times New Roman" w:eastAsia="Times New Roman" w:hAnsi="Times New Roman" w:cs="Times New Roman"/>
          <w:color w:val="000000"/>
          <w:u w:color="000000"/>
          <w:bdr w:val="nil"/>
          <w:lang w:eastAsia="lv-LV"/>
        </w:rPr>
        <w:tab/>
      </w:r>
    </w:p>
    <w:p w14:paraId="616C5974" w14:textId="77777777" w:rsidR="0041686E" w:rsidRPr="0041686E" w:rsidRDefault="0041686E" w:rsidP="0041686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41686E">
        <w:rPr>
          <w:rFonts w:ascii="Times New Roman" w:eastAsia="Calibri" w:hAnsi="Times New Roman" w:cs="Calibri"/>
          <w:color w:val="000000"/>
          <w:u w:color="000000"/>
          <w:bdr w:val="nil"/>
          <w:lang w:eastAsia="lv-LV"/>
        </w:rPr>
        <w:t>Datums</w:t>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t>__________</w:t>
      </w:r>
      <w:r w:rsidRPr="0041686E">
        <w:rPr>
          <w:rFonts w:ascii="Times New Roman" w:eastAsia="Calibri" w:hAnsi="Times New Roman" w:cs="Calibri"/>
          <w:color w:val="000000"/>
          <w:u w:color="000000"/>
          <w:bdr w:val="nil"/>
          <w:lang w:eastAsia="lv-LV"/>
        </w:rPr>
        <w:tab/>
      </w:r>
      <w:r w:rsidRPr="0041686E">
        <w:rPr>
          <w:rFonts w:ascii="Times New Roman" w:eastAsia="Calibri" w:hAnsi="Times New Roman" w:cs="Calibri"/>
          <w:color w:val="000000"/>
          <w:u w:color="000000"/>
          <w:bdr w:val="nil"/>
          <w:lang w:eastAsia="lv-LV"/>
        </w:rPr>
        <w:tab/>
        <w:t>_________________</w:t>
      </w:r>
    </w:p>
    <w:p w14:paraId="14B092C8" w14:textId="77777777" w:rsidR="0041686E" w:rsidRPr="0041686E" w:rsidRDefault="0041686E" w:rsidP="0041686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54FBBBC0" w14:textId="77777777" w:rsidR="0041686E" w:rsidRPr="0041686E" w:rsidRDefault="0041686E" w:rsidP="0041686E">
      <w:pPr>
        <w:pBdr>
          <w:top w:val="nil"/>
          <w:left w:val="nil"/>
          <w:bottom w:val="nil"/>
          <w:right w:val="nil"/>
          <w:between w:val="nil"/>
          <w:bar w:val="nil"/>
        </w:pBdr>
        <w:rPr>
          <w:rFonts w:ascii="Calibri" w:eastAsia="Calibri" w:hAnsi="Calibri" w:cs="Calibri"/>
          <w:color w:val="000000"/>
          <w:u w:color="000000"/>
          <w:bdr w:val="nil"/>
          <w:lang w:eastAsia="lv-LV"/>
        </w:rPr>
      </w:pPr>
    </w:p>
    <w:p w14:paraId="0EB6C714" w14:textId="77777777" w:rsidR="0041686E" w:rsidRDefault="0041686E"/>
    <w:sectPr w:rsidR="0041686E">
      <w:headerReference w:type="default" r:id="rId24"/>
      <w:footerReference w:type="default" r:id="rId25"/>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9337" w14:textId="77777777" w:rsidR="001B3255" w:rsidRDefault="001B3255" w:rsidP="0041686E">
      <w:pPr>
        <w:spacing w:after="0" w:line="240" w:lineRule="auto"/>
      </w:pPr>
      <w:r>
        <w:separator/>
      </w:r>
    </w:p>
  </w:endnote>
  <w:endnote w:type="continuationSeparator" w:id="0">
    <w:p w14:paraId="41B67E0B" w14:textId="77777777" w:rsidR="001B3255" w:rsidRDefault="001B3255" w:rsidP="0041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5AF0" w14:textId="77777777" w:rsidR="0041686E" w:rsidRDefault="0041686E">
    <w:pPr>
      <w:pStyle w:val="Footer"/>
      <w:jc w:val="center"/>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3275" w14:textId="77777777" w:rsidR="001B3255" w:rsidRDefault="001B3255" w:rsidP="0041686E">
      <w:pPr>
        <w:spacing w:after="0" w:line="240" w:lineRule="auto"/>
      </w:pPr>
      <w:r>
        <w:separator/>
      </w:r>
    </w:p>
  </w:footnote>
  <w:footnote w:type="continuationSeparator" w:id="0">
    <w:p w14:paraId="02EB8BBE" w14:textId="77777777" w:rsidR="001B3255" w:rsidRDefault="001B3255" w:rsidP="0041686E">
      <w:pPr>
        <w:spacing w:after="0" w:line="240" w:lineRule="auto"/>
      </w:pPr>
      <w:r>
        <w:continuationSeparator/>
      </w:r>
    </w:p>
  </w:footnote>
  <w:footnote w:id="1">
    <w:p w14:paraId="52C3D979" w14:textId="77777777" w:rsidR="0041686E" w:rsidRPr="00146DD7" w:rsidRDefault="0041686E" w:rsidP="0041686E">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footnoteRef/>
      </w:r>
      <w:r>
        <w:t xml:space="preserve"> </w:t>
      </w:r>
      <w:r w:rsidRPr="00146DD7">
        <w:rPr>
          <w:rFonts w:ascii="Times New Roman"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3E7AC721" w14:textId="77777777" w:rsidR="0041686E" w:rsidRDefault="0041686E" w:rsidP="0041686E">
      <w:pPr>
        <w:pStyle w:val="FootnoteText"/>
      </w:pPr>
    </w:p>
  </w:footnote>
  <w:footnote w:id="2">
    <w:p w14:paraId="07362478" w14:textId="77777777" w:rsidR="0041686E" w:rsidRPr="008C5D7B" w:rsidRDefault="0041686E" w:rsidP="0041686E">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BD26" w14:textId="77777777" w:rsidR="0041686E" w:rsidRPr="0041686E" w:rsidRDefault="0041686E">
    <w:pPr>
      <w:pStyle w:val="Header"/>
      <w:jc w:val="right"/>
      <w:rPr>
        <w:rFonts w:ascii="Times New Roman" w:hAnsi="Times New Roman" w:cs="Times New Roman"/>
        <w:i/>
        <w:iCs/>
        <w:sz w:val="20"/>
        <w:szCs w:val="20"/>
        <w:lang w:val="de-DE"/>
      </w:rPr>
    </w:pPr>
    <w:proofErr w:type="spellStart"/>
    <w:r w:rsidRPr="0041686E">
      <w:rPr>
        <w:rFonts w:ascii="Times New Roman" w:hAnsi="Times New Roman" w:cs="Times New Roman"/>
        <w:i/>
        <w:iCs/>
        <w:sz w:val="20"/>
        <w:szCs w:val="20"/>
        <w:lang w:val="de-DE"/>
      </w:rPr>
      <w:t>Nolikums</w:t>
    </w:r>
    <w:proofErr w:type="spellEnd"/>
    <w:r w:rsidRPr="0041686E">
      <w:rPr>
        <w:rFonts w:ascii="Times New Roman" w:hAnsi="Times New Roman" w:cs="Times New Roman"/>
        <w:i/>
        <w:iCs/>
        <w:sz w:val="20"/>
        <w:szCs w:val="20"/>
        <w:lang w:val="de-DE"/>
      </w:rPr>
      <w:t xml:space="preserve"> </w:t>
    </w:r>
    <w:proofErr w:type="spellStart"/>
    <w:r w:rsidRPr="0041686E">
      <w:rPr>
        <w:rFonts w:ascii="Times New Roman" w:hAnsi="Times New Roman" w:cs="Times New Roman"/>
        <w:i/>
        <w:iCs/>
        <w:sz w:val="20"/>
        <w:szCs w:val="20"/>
        <w:lang w:val="de-DE"/>
      </w:rPr>
      <w:t>pamatojoties</w:t>
    </w:r>
    <w:proofErr w:type="spellEnd"/>
    <w:r w:rsidRPr="0041686E">
      <w:rPr>
        <w:rFonts w:ascii="Times New Roman" w:hAnsi="Times New Roman" w:cs="Times New Roman"/>
        <w:i/>
        <w:iCs/>
        <w:sz w:val="20"/>
        <w:szCs w:val="20"/>
        <w:lang w:val="de-DE"/>
      </w:rPr>
      <w:t xml:space="preserve"> </w:t>
    </w:r>
    <w:proofErr w:type="spellStart"/>
    <w:r w:rsidRPr="0041686E">
      <w:rPr>
        <w:rFonts w:ascii="Times New Roman" w:hAnsi="Times New Roman" w:cs="Times New Roman"/>
        <w:i/>
        <w:iCs/>
        <w:sz w:val="20"/>
        <w:szCs w:val="20"/>
        <w:lang w:val="de-DE"/>
      </w:rPr>
      <w:t>uz</w:t>
    </w:r>
    <w:proofErr w:type="spellEnd"/>
    <w:r w:rsidRPr="0041686E">
      <w:rPr>
        <w:rFonts w:ascii="Times New Roman" w:hAnsi="Times New Roman" w:cs="Times New Roman"/>
        <w:i/>
        <w:iCs/>
        <w:sz w:val="20"/>
        <w:szCs w:val="20"/>
        <w:lang w:val="de-DE"/>
      </w:rPr>
      <w:t xml:space="preserve"> PIL 9.pantu </w:t>
    </w:r>
    <w:proofErr w:type="spellStart"/>
    <w:r w:rsidRPr="0041686E">
      <w:rPr>
        <w:rFonts w:ascii="Times New Roman" w:hAnsi="Times New Roman" w:cs="Times New Roman"/>
        <w:i/>
        <w:iCs/>
        <w:sz w:val="20"/>
        <w:szCs w:val="20"/>
        <w:lang w:val="de-DE"/>
      </w:rPr>
      <w:t>Būvdarbi</w:t>
    </w:r>
    <w:proofErr w:type="spellEnd"/>
  </w:p>
  <w:p w14:paraId="0062456F" w14:textId="77777777" w:rsidR="0041686E" w:rsidRDefault="0041686E" w:rsidP="0041686E">
    <w:pPr>
      <w:pStyle w:val="Header"/>
      <w:jc w:val="center"/>
    </w:pPr>
    <w:r w:rsidRPr="0041686E">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001CA"/>
    <w:multiLevelType w:val="hybridMultilevel"/>
    <w:tmpl w:val="F8E29E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20156E3D"/>
    <w:multiLevelType w:val="multilevel"/>
    <w:tmpl w:val="EE4A3C04"/>
    <w:styleLink w:val="ImportedStyle51"/>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decimal"/>
      <w:lvlText w:val="%1.%2."/>
      <w:lvlJc w:val="left"/>
      <w:pPr>
        <w:ind w:left="916" w:hanging="9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decimal"/>
      <w:lvlText w:val="%3."/>
      <w:lvlJc w:val="left"/>
      <w:pPr>
        <w:ind w:left="84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97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6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680" w:hanging="1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100" w:hanging="21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100" w:hanging="21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520" w:hanging="2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605704"/>
    <w:multiLevelType w:val="multilevel"/>
    <w:tmpl w:val="D486A6D6"/>
    <w:lvl w:ilvl="0">
      <w:start w:val="1"/>
      <w:numFmt w:val="decimal"/>
      <w:lvlText w:val="%1."/>
      <w:lvlJc w:val="left"/>
      <w:pPr>
        <w:ind w:left="480" w:hanging="480"/>
      </w:pPr>
      <w:rPr>
        <w:rFonts w:hint="default"/>
      </w:rPr>
    </w:lvl>
    <w:lvl w:ilvl="1">
      <w:start w:val="1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6071AED"/>
    <w:multiLevelType w:val="multilevel"/>
    <w:tmpl w:val="AFE8CD6E"/>
    <w:numStyleLink w:val="ImportedStyle4"/>
  </w:abstractNum>
  <w:abstractNum w:abstractNumId="10"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D052D3"/>
    <w:multiLevelType w:val="multilevel"/>
    <w:tmpl w:val="5F0CD5BC"/>
    <w:numStyleLink w:val="ImportedStyle10"/>
  </w:abstractNum>
  <w:abstractNum w:abstractNumId="13" w15:restartNumberingAfterBreak="0">
    <w:nsid w:val="2A4852DE"/>
    <w:multiLevelType w:val="multilevel"/>
    <w:tmpl w:val="E32CCD96"/>
    <w:numStyleLink w:val="ImportedStyle12"/>
  </w:abstractNum>
  <w:abstractNum w:abstractNumId="14"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2E2C1A8D"/>
    <w:multiLevelType w:val="multilevel"/>
    <w:tmpl w:val="EE4A3C04"/>
    <w:numStyleLink w:val="ImportedStyle51"/>
  </w:abstractNum>
  <w:abstractNum w:abstractNumId="16"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8C763E2"/>
    <w:multiLevelType w:val="multilevel"/>
    <w:tmpl w:val="663C8674"/>
    <w:lvl w:ilvl="0">
      <w:start w:val="1"/>
      <w:numFmt w:val="decimal"/>
      <w:lvlText w:val="%1."/>
      <w:lvlJc w:val="left"/>
      <w:pPr>
        <w:ind w:left="660" w:hanging="660"/>
      </w:pPr>
      <w:rPr>
        <w:rFonts w:hint="default"/>
        <w:b w:val="0"/>
      </w:rPr>
    </w:lvl>
    <w:lvl w:ilvl="1">
      <w:start w:val="75"/>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9"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21" w15:restartNumberingAfterBreak="0">
    <w:nsid w:val="56DB45D2"/>
    <w:multiLevelType w:val="multilevel"/>
    <w:tmpl w:val="9CD41EE8"/>
    <w:lvl w:ilvl="0">
      <w:start w:val="1"/>
      <w:numFmt w:val="decimal"/>
      <w:lvlText w:val="%1."/>
      <w:lvlJc w:val="left"/>
      <w:pPr>
        <w:ind w:left="540" w:hanging="540"/>
      </w:pPr>
      <w:rPr>
        <w:rFonts w:hint="default"/>
        <w:b w:val="0"/>
      </w:rPr>
    </w:lvl>
    <w:lvl w:ilvl="1">
      <w:start w:val="7"/>
      <w:numFmt w:val="decimal"/>
      <w:lvlText w:val="%1.%2."/>
      <w:lvlJc w:val="left"/>
      <w:pPr>
        <w:ind w:left="900" w:hanging="54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7A17A44"/>
    <w:multiLevelType w:val="multilevel"/>
    <w:tmpl w:val="18E42B3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E3E28FC"/>
    <w:multiLevelType w:val="multilevel"/>
    <w:tmpl w:val="AF3C40C2"/>
    <w:numStyleLink w:val="ImportedStyle5"/>
  </w:abstractNum>
  <w:abstractNum w:abstractNumId="24"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FD375A9"/>
    <w:multiLevelType w:val="multilevel"/>
    <w:tmpl w:val="4FC6B5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strike w:val="0"/>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FF16018"/>
    <w:multiLevelType w:val="hybridMultilevel"/>
    <w:tmpl w:val="2F5057CE"/>
    <w:lvl w:ilvl="0" w:tplc="E74E6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5F23B87"/>
    <w:multiLevelType w:val="multilevel"/>
    <w:tmpl w:val="BDD2AFBA"/>
    <w:lvl w:ilvl="0">
      <w:start w:val="1"/>
      <w:numFmt w:val="decimal"/>
      <w:lvlText w:val="%1."/>
      <w:lvlJc w:val="left"/>
      <w:pPr>
        <w:ind w:left="720" w:hanging="720"/>
      </w:pPr>
      <w:rPr>
        <w:rFonts w:hint="default"/>
        <w:b w:val="0"/>
      </w:rPr>
    </w:lvl>
    <w:lvl w:ilvl="1">
      <w:start w:val="7"/>
      <w:numFmt w:val="decimal"/>
      <w:lvlText w:val="%1.%2."/>
      <w:lvlJc w:val="left"/>
      <w:pPr>
        <w:ind w:left="960" w:hanging="720"/>
      </w:pPr>
      <w:rPr>
        <w:rFonts w:hint="default"/>
        <w:b w:val="0"/>
      </w:rPr>
    </w:lvl>
    <w:lvl w:ilvl="2">
      <w:start w:val="5"/>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29"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C14C33"/>
    <w:multiLevelType w:val="multilevel"/>
    <w:tmpl w:val="E2B27952"/>
    <w:numStyleLink w:val="ImportedStyle3"/>
  </w:abstractNum>
  <w:abstractNum w:abstractNumId="32"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8C24C5"/>
    <w:multiLevelType w:val="multilevel"/>
    <w:tmpl w:val="C7E2A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1"/>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1"/>
  </w:num>
  <w:num w:numId="4">
    <w:abstractNumId w:val="9"/>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24"/>
  </w:num>
  <w:num w:numId="6">
    <w:abstractNumId w:val="23"/>
  </w:num>
  <w:num w:numId="7">
    <w:abstractNumId w:val="9"/>
    <w:lvlOverride w:ilvl="0">
      <w:startOverride w:val="2"/>
    </w:lvlOverride>
  </w:num>
  <w:num w:numId="8">
    <w:abstractNumId w:val="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9"/>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4"/>
  </w:num>
  <w:num w:numId="15">
    <w:abstractNumId w:val="18"/>
  </w:num>
  <w:num w:numId="16">
    <w:abstractNumId w:val="19"/>
  </w:num>
  <w:num w:numId="17">
    <w:abstractNumId w:val="20"/>
  </w:num>
  <w:num w:numId="18">
    <w:abstractNumId w:val="27"/>
  </w:num>
  <w:num w:numId="19">
    <w:abstractNumId w:val="29"/>
  </w:num>
  <w:num w:numId="20">
    <w:abstractNumId w:val="5"/>
  </w:num>
  <w:num w:numId="21">
    <w:abstractNumId w:val="32"/>
  </w:num>
  <w:num w:numId="22">
    <w:abstractNumId w:val="10"/>
  </w:num>
  <w:num w:numId="23">
    <w:abstractNumId w:val="22"/>
  </w:num>
  <w:num w:numId="24">
    <w:abstractNumId w:val="4"/>
  </w:num>
  <w:num w:numId="25">
    <w:abstractNumId w:val="1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0"/>
  </w:num>
  <w:num w:numId="29">
    <w:abstractNumId w:val="12"/>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8"/>
  </w:num>
  <w:num w:numId="31">
    <w:abstractNumId w:val="34"/>
  </w:num>
  <w:num w:numId="32">
    <w:abstractNumId w:val="16"/>
  </w:num>
  <w:num w:numId="33">
    <w:abstractNumId w:val="26"/>
  </w:num>
  <w:num w:numId="34">
    <w:abstractNumId w:val="33"/>
  </w:num>
  <w:num w:numId="35">
    <w:abstractNumId w:val="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7"/>
  </w:num>
  <w:num w:numId="40">
    <w:abstractNumId w:val="15"/>
    <w:lvlOverride w:ilvl="0">
      <w:startOverride w:val="1"/>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startOverride w:val="7"/>
      <w:lvl w:ilvl="1">
        <w:start w:val="7"/>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790"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80"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440" w:hanging="7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800" w:hanging="10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800" w:hanging="10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160" w:hanging="1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5"/>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843" w:hanging="10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5"/>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79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5"/>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993"/>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99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21"/>
  </w:num>
  <w:num w:numId="45">
    <w:abstractNumId w:val="17"/>
  </w:num>
  <w:num w:numId="46">
    <w:abstractNumId w:val="2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6E"/>
    <w:rsid w:val="00196697"/>
    <w:rsid w:val="001B3255"/>
    <w:rsid w:val="00236B6B"/>
    <w:rsid w:val="0041686E"/>
    <w:rsid w:val="00493495"/>
    <w:rsid w:val="005D1632"/>
    <w:rsid w:val="00910D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B32851"/>
  <w15:chartTrackingRefBased/>
  <w15:docId w15:val="{7B05A3B0-1835-44AD-834E-3B4EF079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1686E"/>
    <w:pPr>
      <w:keepNext/>
      <w:tabs>
        <w:tab w:val="num" w:pos="936"/>
      </w:tabs>
      <w:spacing w:before="240" w:after="60" w:line="240" w:lineRule="auto"/>
      <w:ind w:left="936" w:hanging="57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nhideWhenUsed/>
    <w:qFormat/>
    <w:rsid w:val="00416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41686E"/>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1686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41686E"/>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1686E"/>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1686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1686E"/>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686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4168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41686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1686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1686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1686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1686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1686E"/>
    <w:rPr>
      <w:rFonts w:ascii="Arial" w:eastAsia="Times New Roman" w:hAnsi="Arial" w:cs="Arial"/>
      <w:lang w:val="en-GB"/>
    </w:rPr>
  </w:style>
  <w:style w:type="paragraph" w:styleId="Header">
    <w:name w:val="header"/>
    <w:basedOn w:val="Normal"/>
    <w:link w:val="HeaderChar"/>
    <w:uiPriority w:val="99"/>
    <w:unhideWhenUsed/>
    <w:rsid w:val="0041686E"/>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41686E"/>
    <w:rPr>
      <w:lang w:val="en-US"/>
    </w:rPr>
  </w:style>
  <w:style w:type="paragraph" w:styleId="Footer">
    <w:name w:val="footer"/>
    <w:basedOn w:val="Normal"/>
    <w:link w:val="FooterChar"/>
    <w:uiPriority w:val="99"/>
    <w:unhideWhenUsed/>
    <w:rsid w:val="0041686E"/>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41686E"/>
    <w:rPr>
      <w:lang w:val="en-US"/>
    </w:rPr>
  </w:style>
  <w:style w:type="numbering" w:customStyle="1" w:styleId="ImportedStyle3">
    <w:name w:val="Imported Style 3"/>
    <w:rsid w:val="0041686E"/>
    <w:pPr>
      <w:numPr>
        <w:numId w:val="1"/>
      </w:numPr>
    </w:pPr>
  </w:style>
  <w:style w:type="numbering" w:customStyle="1" w:styleId="ImportedStyle4">
    <w:name w:val="Imported Style 4"/>
    <w:rsid w:val="0041686E"/>
    <w:pPr>
      <w:numPr>
        <w:numId w:val="3"/>
      </w:numPr>
    </w:pPr>
  </w:style>
  <w:style w:type="numbering" w:customStyle="1" w:styleId="ImportedStyle5">
    <w:name w:val="Imported Style 5"/>
    <w:rsid w:val="0041686E"/>
    <w:pPr>
      <w:numPr>
        <w:numId w:val="5"/>
      </w:numPr>
    </w:pPr>
  </w:style>
  <w:style w:type="character" w:customStyle="1" w:styleId="Hyperlink1">
    <w:name w:val="Hyperlink1"/>
    <w:basedOn w:val="DefaultParagraphFont"/>
    <w:uiPriority w:val="99"/>
    <w:unhideWhenUsed/>
    <w:rsid w:val="0041686E"/>
    <w:rPr>
      <w:color w:val="0563C1"/>
      <w:u w:val="single"/>
    </w:rPr>
  </w:style>
  <w:style w:type="paragraph" w:styleId="NormalWeb">
    <w:name w:val="Normal (Web)"/>
    <w:basedOn w:val="Normal"/>
    <w:uiPriority w:val="99"/>
    <w:unhideWhenUsed/>
    <w:rsid w:val="0041686E"/>
    <w:rPr>
      <w:rFonts w:ascii="Times New Roman" w:hAnsi="Times New Roman" w:cs="Times New Roman"/>
      <w:sz w:val="24"/>
      <w:szCs w:val="24"/>
      <w:lang w:val="en-US"/>
    </w:rPr>
  </w:style>
  <w:style w:type="paragraph" w:styleId="ListParagraph">
    <w:name w:val="List Paragraph"/>
    <w:basedOn w:val="Normal"/>
    <w:uiPriority w:val="34"/>
    <w:qFormat/>
    <w:rsid w:val="0041686E"/>
    <w:pPr>
      <w:ind w:left="720"/>
      <w:contextualSpacing/>
    </w:pPr>
  </w:style>
  <w:style w:type="character" w:styleId="CommentReference">
    <w:name w:val="annotation reference"/>
    <w:basedOn w:val="DefaultParagraphFont"/>
    <w:uiPriority w:val="99"/>
    <w:semiHidden/>
    <w:unhideWhenUsed/>
    <w:rsid w:val="0041686E"/>
    <w:rPr>
      <w:sz w:val="16"/>
      <w:szCs w:val="16"/>
    </w:rPr>
  </w:style>
  <w:style w:type="paragraph" w:styleId="CommentText">
    <w:name w:val="annotation text"/>
    <w:basedOn w:val="Normal"/>
    <w:link w:val="CommentTextChar"/>
    <w:uiPriority w:val="99"/>
    <w:semiHidden/>
    <w:unhideWhenUsed/>
    <w:rsid w:val="0041686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1686E"/>
    <w:rPr>
      <w:sz w:val="20"/>
      <w:szCs w:val="20"/>
      <w:lang w:val="en-US"/>
    </w:rPr>
  </w:style>
  <w:style w:type="paragraph" w:styleId="CommentSubject">
    <w:name w:val="annotation subject"/>
    <w:basedOn w:val="CommentText"/>
    <w:next w:val="CommentText"/>
    <w:link w:val="CommentSubjectChar"/>
    <w:uiPriority w:val="99"/>
    <w:semiHidden/>
    <w:unhideWhenUsed/>
    <w:rsid w:val="0041686E"/>
    <w:rPr>
      <w:b/>
      <w:bCs/>
    </w:rPr>
  </w:style>
  <w:style w:type="character" w:customStyle="1" w:styleId="CommentSubjectChar">
    <w:name w:val="Comment Subject Char"/>
    <w:basedOn w:val="CommentTextChar"/>
    <w:link w:val="CommentSubject"/>
    <w:uiPriority w:val="99"/>
    <w:semiHidden/>
    <w:rsid w:val="0041686E"/>
    <w:rPr>
      <w:b/>
      <w:bCs/>
      <w:sz w:val="20"/>
      <w:szCs w:val="20"/>
      <w:lang w:val="en-US"/>
    </w:rPr>
  </w:style>
  <w:style w:type="paragraph" w:styleId="BalloonText">
    <w:name w:val="Balloon Text"/>
    <w:basedOn w:val="Normal"/>
    <w:link w:val="BalloonTextChar"/>
    <w:uiPriority w:val="99"/>
    <w:semiHidden/>
    <w:unhideWhenUsed/>
    <w:rsid w:val="0041686E"/>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41686E"/>
    <w:rPr>
      <w:rFonts w:ascii="Segoe UI" w:hAnsi="Segoe UI" w:cs="Segoe UI"/>
      <w:sz w:val="18"/>
      <w:szCs w:val="18"/>
      <w:lang w:val="en-US"/>
    </w:rPr>
  </w:style>
  <w:style w:type="character" w:styleId="Hyperlink">
    <w:name w:val="Hyperlink"/>
    <w:basedOn w:val="DefaultParagraphFont"/>
    <w:uiPriority w:val="99"/>
    <w:unhideWhenUsed/>
    <w:rsid w:val="0041686E"/>
    <w:rPr>
      <w:color w:val="0563C1" w:themeColor="hyperlink"/>
      <w:u w:val="single"/>
    </w:rPr>
  </w:style>
  <w:style w:type="character" w:customStyle="1" w:styleId="UnresolvedMention1">
    <w:name w:val="Unresolved Mention1"/>
    <w:basedOn w:val="DefaultParagraphFont"/>
    <w:uiPriority w:val="99"/>
    <w:semiHidden/>
    <w:unhideWhenUsed/>
    <w:rsid w:val="0041686E"/>
    <w:rPr>
      <w:color w:val="605E5C"/>
      <w:shd w:val="clear" w:color="auto" w:fill="E1DFDD"/>
    </w:rPr>
  </w:style>
  <w:style w:type="paragraph" w:styleId="FootnoteText">
    <w:name w:val="footnote text"/>
    <w:basedOn w:val="Normal"/>
    <w:link w:val="FootnoteTextChar"/>
    <w:uiPriority w:val="99"/>
    <w:semiHidden/>
    <w:unhideWhenUsed/>
    <w:rsid w:val="004168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86E"/>
    <w:rPr>
      <w:sz w:val="20"/>
      <w:szCs w:val="20"/>
    </w:rPr>
  </w:style>
  <w:style w:type="character" w:styleId="FootnoteReference">
    <w:name w:val="footnote reference"/>
    <w:basedOn w:val="DefaultParagraphFont"/>
    <w:uiPriority w:val="99"/>
    <w:unhideWhenUsed/>
    <w:rsid w:val="0041686E"/>
    <w:rPr>
      <w:vertAlign w:val="superscript"/>
    </w:rPr>
  </w:style>
  <w:style w:type="numbering" w:customStyle="1" w:styleId="ImportedStyle12">
    <w:name w:val="Imported Style 12"/>
    <w:rsid w:val="0041686E"/>
    <w:pPr>
      <w:numPr>
        <w:numId w:val="24"/>
      </w:numPr>
    </w:pPr>
  </w:style>
  <w:style w:type="numbering" w:customStyle="1" w:styleId="ImportedStyle121">
    <w:name w:val="Imported Style 121"/>
    <w:rsid w:val="0041686E"/>
  </w:style>
  <w:style w:type="numbering" w:customStyle="1" w:styleId="ImportedStyle10">
    <w:name w:val="Imported Style 10"/>
    <w:rsid w:val="0041686E"/>
    <w:pPr>
      <w:numPr>
        <w:numId w:val="28"/>
      </w:numPr>
    </w:pPr>
  </w:style>
  <w:style w:type="numbering" w:customStyle="1" w:styleId="ImportedStyle51">
    <w:name w:val="Imported Style 51"/>
    <w:rsid w:val="0041686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www.bis.gov.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ur.gov.l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http://www.iub.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www.sigulda.lv" TargetMode="External"/><Relationship Id="rId10" Type="http://schemas.openxmlformats.org/officeDocument/2006/relationships/hyperlink" Target="mailto:valts.vilks@sigulda.lv" TargetMode="External"/><Relationship Id="rId19" Type="http://schemas.openxmlformats.org/officeDocument/2006/relationships/hyperlink" Target="https://likumi.lv/wwwraksti/2017/103/BILDES/N_239/P9.DOCX"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https://www.eis.gov.lv/EKEIS/Suppli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34892</Words>
  <Characters>19889</Characters>
  <Application>Microsoft Office Word</Application>
  <DocSecurity>0</DocSecurity>
  <Lines>165</Lines>
  <Paragraphs>109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1.1. Iepirkuma identifikācijas numurs </vt:lpstr>
      <vt:lpstr>    1.2. Pasūtītājs </vt:lpstr>
      <vt:lpstr>    Valts Vilks, mob. tālr. nr. 28345977, e-pasta adrese: valts.vilks@sigulda.lv .</vt:lpstr>
      <vt:lpstr>    1.3. Iepirkuma priekšmets </vt:lpstr>
      <vt:lpstr>    1.4.	Iepirkuma dokumentu saņemšana</vt:lpstr>
      <vt:lpstr>    1.6. Piedāvājuma iesniegšanas vieta, datums, laiks un kārtība.</vt:lpstr>
      <vt:lpstr>    1.6.1. Pretendenti piedāvājumus var iesniegt līdz  __.___.2019. plkst.10.00 209.</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vector>
  </TitlesOfParts>
  <Company/>
  <LinksUpToDate>false</LinksUpToDate>
  <CharactersWithSpaces>54672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2019-03-19T13:03:00Z</dcterms:created>
  <dcterms:modified xsi:type="dcterms:W3CDTF">2019-03-19T14:06:00Z</dcterms:modified>
</cp:coreProperties>
</file>