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3A" w:rsidRPr="00217BA2" w:rsidRDefault="00730C3A" w:rsidP="00730C3A">
      <w:pPr>
        <w:spacing w:after="0" w:line="240" w:lineRule="auto"/>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Siguldas novada pašvaldības (</w:t>
      </w:r>
      <w:proofErr w:type="spellStart"/>
      <w:r w:rsidRPr="00217BA2">
        <w:rPr>
          <w:rFonts w:ascii="Times New Roman" w:eastAsia="Times New Roman" w:hAnsi="Times New Roman" w:cs="Times New Roman"/>
          <w:lang w:eastAsia="lv-LV"/>
        </w:rPr>
        <w:t>reģ</w:t>
      </w:r>
      <w:proofErr w:type="spellEnd"/>
      <w:r w:rsidRPr="00217BA2">
        <w:rPr>
          <w:rFonts w:ascii="Times New Roman" w:eastAsia="Times New Roman" w:hAnsi="Times New Roman" w:cs="Times New Roman"/>
          <w:lang w:eastAsia="lv-LV"/>
        </w:rPr>
        <w:t xml:space="preserve">. Nr. 90000048152) </w:t>
      </w:r>
    </w:p>
    <w:p w:rsidR="00730C3A" w:rsidRPr="00217BA2" w:rsidRDefault="00730C3A" w:rsidP="00730C3A">
      <w:pPr>
        <w:spacing w:after="0" w:line="240" w:lineRule="auto"/>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Atklāta konkursa</w:t>
      </w:r>
    </w:p>
    <w:p w:rsidR="00730C3A" w:rsidRPr="00217BA2" w:rsidRDefault="00730C3A" w:rsidP="00730C3A">
      <w:pPr>
        <w:spacing w:after="0" w:line="240" w:lineRule="auto"/>
        <w:jc w:val="center"/>
        <w:rPr>
          <w:rFonts w:ascii="Times New Roman" w:eastAsia="Times New Roman" w:hAnsi="Times New Roman" w:cs="Times New Roman"/>
          <w:sz w:val="16"/>
          <w:szCs w:val="16"/>
          <w:lang w:val="en-GB" w:eastAsia="lv-LV"/>
        </w:rPr>
      </w:pPr>
    </w:p>
    <w:p w:rsidR="00730C3A" w:rsidRPr="00217BA2" w:rsidRDefault="000102BA" w:rsidP="00440569">
      <w:pPr>
        <w:spacing w:after="0" w:line="240" w:lineRule="auto"/>
        <w:jc w:val="center"/>
        <w:rPr>
          <w:rFonts w:ascii="Times New Roman" w:eastAsia="Times New Roman" w:hAnsi="Times New Roman" w:cs="Times New Roman"/>
          <w:b/>
          <w:sz w:val="32"/>
          <w:szCs w:val="32"/>
          <w:lang w:eastAsia="lv-LV"/>
        </w:rPr>
      </w:pPr>
      <w:r w:rsidRPr="00217BA2">
        <w:rPr>
          <w:rFonts w:ascii="Times New Roman" w:eastAsia="Times New Roman" w:hAnsi="Times New Roman" w:cs="Times New Roman"/>
          <w:b/>
          <w:sz w:val="32"/>
          <w:szCs w:val="32"/>
          <w:lang w:eastAsia="lv-LV"/>
        </w:rPr>
        <w:t>„Siguldas 1.pamatskolas ēkas pārbūve Pulkveža Brieža ielā 105, Siguldā II, III kārta”</w:t>
      </w:r>
    </w:p>
    <w:p w:rsidR="00730C3A" w:rsidRPr="00217BA2" w:rsidRDefault="00730C3A" w:rsidP="00730C3A">
      <w:pPr>
        <w:spacing w:before="120" w:after="120" w:line="240" w:lineRule="auto"/>
        <w:jc w:val="center"/>
        <w:rPr>
          <w:rFonts w:ascii="Times New Roman" w:eastAsia="Times New Roman" w:hAnsi="Times New Roman" w:cs="Times New Roman"/>
          <w:sz w:val="24"/>
          <w:szCs w:val="24"/>
          <w:lang w:eastAsia="lv-LV"/>
        </w:rPr>
      </w:pPr>
      <w:r w:rsidRPr="00217BA2">
        <w:rPr>
          <w:rFonts w:ascii="Times New Roman" w:eastAsia="Times New Roman" w:hAnsi="Times New Roman" w:cs="Times New Roman"/>
          <w:sz w:val="24"/>
          <w:szCs w:val="24"/>
          <w:lang w:eastAsia="lv-LV"/>
        </w:rPr>
        <w:t>(identifikācijas Nr. SNP 2019/0</w:t>
      </w:r>
      <w:r w:rsidR="000102BA" w:rsidRPr="00217BA2">
        <w:rPr>
          <w:rFonts w:ascii="Times New Roman" w:eastAsia="Times New Roman" w:hAnsi="Times New Roman" w:cs="Times New Roman"/>
          <w:sz w:val="24"/>
          <w:szCs w:val="24"/>
          <w:lang w:eastAsia="lv-LV"/>
        </w:rPr>
        <w:t>4</w:t>
      </w:r>
      <w:r w:rsidRPr="00217BA2">
        <w:rPr>
          <w:rFonts w:ascii="Times New Roman" w:eastAsia="Times New Roman" w:hAnsi="Times New Roman" w:cs="Times New Roman"/>
          <w:sz w:val="24"/>
          <w:szCs w:val="24"/>
          <w:lang w:eastAsia="lv-LV"/>
        </w:rPr>
        <w:t>/AK)</w:t>
      </w:r>
    </w:p>
    <w:p w:rsidR="00730C3A" w:rsidRPr="00217BA2" w:rsidRDefault="00730C3A" w:rsidP="00730C3A">
      <w:pPr>
        <w:spacing w:after="0" w:line="240" w:lineRule="auto"/>
        <w:jc w:val="center"/>
        <w:rPr>
          <w:rFonts w:ascii="Times New Roman" w:eastAsia="Times New Roman" w:hAnsi="Times New Roman" w:cs="Times New Roman"/>
          <w:sz w:val="26"/>
          <w:szCs w:val="26"/>
          <w:lang w:eastAsia="lv-LV"/>
        </w:rPr>
      </w:pPr>
      <w:r w:rsidRPr="00217BA2">
        <w:rPr>
          <w:rFonts w:ascii="Times New Roman" w:eastAsia="Times New Roman" w:hAnsi="Times New Roman" w:cs="Times New Roman"/>
          <w:sz w:val="26"/>
          <w:szCs w:val="26"/>
          <w:lang w:eastAsia="lv-LV"/>
        </w:rPr>
        <w:t>Iepirkuma procedūras ziņojums</w:t>
      </w:r>
    </w:p>
    <w:p w:rsidR="00730C3A" w:rsidRPr="00217BA2"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217BA2"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217BA2" w:rsidRDefault="00730C3A" w:rsidP="00730C3A">
      <w:pPr>
        <w:spacing w:after="0" w:line="240" w:lineRule="auto"/>
        <w:jc w:val="center"/>
        <w:rPr>
          <w:rFonts w:ascii="Times New Roman" w:eastAsia="Times New Roman" w:hAnsi="Times New Roman" w:cs="Times New Roman"/>
          <w:sz w:val="24"/>
          <w:szCs w:val="24"/>
          <w:lang w:eastAsia="lv-LV"/>
        </w:rPr>
      </w:pPr>
      <w:r w:rsidRPr="00217BA2">
        <w:rPr>
          <w:rFonts w:ascii="Times New Roman" w:eastAsia="Times New Roman" w:hAnsi="Times New Roman" w:cs="Times New Roman"/>
          <w:sz w:val="24"/>
          <w:szCs w:val="24"/>
          <w:lang w:eastAsia="lv-LV"/>
        </w:rPr>
        <w:t>Siguldā</w:t>
      </w:r>
    </w:p>
    <w:p w:rsidR="00730C3A" w:rsidRPr="00217BA2" w:rsidRDefault="00730C3A" w:rsidP="00730C3A">
      <w:pPr>
        <w:spacing w:after="0" w:line="240" w:lineRule="auto"/>
        <w:rPr>
          <w:rFonts w:ascii="Times New Roman" w:eastAsia="Times New Roman" w:hAnsi="Times New Roman" w:cs="Times New Roman"/>
          <w:sz w:val="26"/>
          <w:szCs w:val="26"/>
          <w:lang w:eastAsia="lv-LV"/>
        </w:rPr>
      </w:pPr>
    </w:p>
    <w:p w:rsidR="00730C3A" w:rsidRPr="00217BA2" w:rsidRDefault="00730C3A" w:rsidP="00730C3A">
      <w:pPr>
        <w:spacing w:after="0" w:line="240" w:lineRule="auto"/>
        <w:rPr>
          <w:rFonts w:ascii="Times New Roman" w:eastAsia="Times New Roman" w:hAnsi="Times New Roman" w:cs="Times New Roman"/>
          <w:lang w:val="en-GB" w:eastAsia="lv-LV"/>
        </w:rPr>
      </w:pPr>
      <w:r w:rsidRPr="00217BA2">
        <w:rPr>
          <w:rFonts w:ascii="Times New Roman" w:eastAsia="Times New Roman" w:hAnsi="Times New Roman" w:cs="Times New Roman"/>
          <w:lang w:val="en-GB" w:eastAsia="lv-LV"/>
        </w:rPr>
        <w:t xml:space="preserve">2019.gada </w:t>
      </w:r>
      <w:r w:rsidR="000102BA" w:rsidRPr="00217BA2">
        <w:rPr>
          <w:rFonts w:ascii="Times New Roman" w:eastAsia="Times New Roman" w:hAnsi="Times New Roman" w:cs="Times New Roman"/>
          <w:lang w:val="en-GB" w:eastAsia="lv-LV"/>
        </w:rPr>
        <w:t>30</w:t>
      </w:r>
      <w:r w:rsidRPr="00217BA2">
        <w:rPr>
          <w:rFonts w:ascii="Times New Roman" w:eastAsia="Times New Roman" w:hAnsi="Times New Roman" w:cs="Times New Roman"/>
          <w:lang w:val="en-GB" w:eastAsia="lv-LV"/>
        </w:rPr>
        <w:t>.</w:t>
      </w:r>
      <w:r w:rsidR="000D6C29" w:rsidRPr="00217BA2">
        <w:rPr>
          <w:rFonts w:ascii="Times New Roman" w:eastAsia="Times New Roman" w:hAnsi="Times New Roman" w:cs="Times New Roman"/>
          <w:lang w:val="en-GB" w:eastAsia="lv-LV"/>
        </w:rPr>
        <w:t xml:space="preserve"> </w:t>
      </w:r>
      <w:proofErr w:type="spellStart"/>
      <w:r w:rsidR="00AC5A2D" w:rsidRPr="00217BA2">
        <w:rPr>
          <w:rFonts w:ascii="Times New Roman" w:eastAsia="Times New Roman" w:hAnsi="Times New Roman" w:cs="Times New Roman"/>
          <w:lang w:val="en-GB" w:eastAsia="lv-LV"/>
        </w:rPr>
        <w:t>aprīlī</w:t>
      </w:r>
      <w:proofErr w:type="spellEnd"/>
      <w:r w:rsidRPr="00217BA2">
        <w:rPr>
          <w:rFonts w:ascii="Times New Roman" w:eastAsia="Times New Roman" w:hAnsi="Times New Roman" w:cs="Times New Roman"/>
          <w:lang w:val="en-GB" w:eastAsia="lv-LV"/>
        </w:rPr>
        <w:tab/>
      </w:r>
      <w:r w:rsidRPr="00217BA2">
        <w:rPr>
          <w:rFonts w:ascii="Times New Roman" w:eastAsia="Times New Roman" w:hAnsi="Times New Roman" w:cs="Times New Roman"/>
          <w:lang w:val="en-GB" w:eastAsia="lv-LV"/>
        </w:rPr>
        <w:tab/>
      </w:r>
      <w:r w:rsidRPr="00217BA2">
        <w:rPr>
          <w:rFonts w:ascii="Times New Roman" w:eastAsia="Times New Roman" w:hAnsi="Times New Roman" w:cs="Times New Roman"/>
          <w:lang w:val="en-GB" w:eastAsia="lv-LV"/>
        </w:rPr>
        <w:tab/>
      </w:r>
    </w:p>
    <w:p w:rsidR="00730C3A" w:rsidRPr="00217BA2" w:rsidRDefault="00730C3A" w:rsidP="00730C3A">
      <w:pPr>
        <w:spacing w:after="0" w:line="240" w:lineRule="auto"/>
        <w:jc w:val="both"/>
        <w:rPr>
          <w:rFonts w:ascii="Times New Roman" w:eastAsia="Times New Roman" w:hAnsi="Times New Roman" w:cs="Times New Roman"/>
          <w:lang w:eastAsia="lv-LV"/>
        </w:rPr>
      </w:pPr>
    </w:p>
    <w:p w:rsidR="00730C3A" w:rsidRPr="00217BA2" w:rsidRDefault="00730C3A" w:rsidP="00730C3A">
      <w:pPr>
        <w:numPr>
          <w:ilvl w:val="0"/>
          <w:numId w:val="1"/>
        </w:numPr>
        <w:spacing w:after="0" w:line="240" w:lineRule="auto"/>
        <w:jc w:val="both"/>
        <w:rPr>
          <w:rFonts w:ascii="Times New Roman" w:eastAsia="Times New Roman" w:hAnsi="Times New Roman" w:cs="Times New Roman"/>
          <w:lang w:eastAsia="lv-LV"/>
        </w:rPr>
      </w:pPr>
      <w:r w:rsidRPr="00217BA2">
        <w:rPr>
          <w:rFonts w:ascii="Times New Roman" w:eastAsia="Times New Roman" w:hAnsi="Times New Roman" w:cs="Times New Roman"/>
          <w:b/>
          <w:lang w:eastAsia="lv-LV"/>
        </w:rPr>
        <w:t>Identifikācijas Nr. -</w:t>
      </w:r>
      <w:r w:rsidRPr="00217BA2">
        <w:rPr>
          <w:rFonts w:ascii="Times New Roman" w:eastAsia="Times New Roman" w:hAnsi="Times New Roman" w:cs="Times New Roman"/>
          <w:lang w:eastAsia="lv-LV"/>
        </w:rPr>
        <w:t xml:space="preserve"> SNP 2019/0</w:t>
      </w:r>
      <w:r w:rsidR="000102BA" w:rsidRPr="00217BA2">
        <w:rPr>
          <w:rFonts w:ascii="Times New Roman" w:eastAsia="Times New Roman" w:hAnsi="Times New Roman" w:cs="Times New Roman"/>
          <w:lang w:eastAsia="lv-LV"/>
        </w:rPr>
        <w:t>4</w:t>
      </w:r>
      <w:r w:rsidRPr="00217BA2">
        <w:rPr>
          <w:rFonts w:ascii="Times New Roman" w:eastAsia="Times New Roman" w:hAnsi="Times New Roman" w:cs="Times New Roman"/>
          <w:lang w:eastAsia="lv-LV"/>
        </w:rPr>
        <w:t>/AK</w:t>
      </w:r>
    </w:p>
    <w:p w:rsidR="00730C3A" w:rsidRPr="00217BA2" w:rsidRDefault="00730C3A" w:rsidP="00730C3A">
      <w:pPr>
        <w:numPr>
          <w:ilvl w:val="0"/>
          <w:numId w:val="1"/>
        </w:numPr>
        <w:spacing w:after="0" w:line="240" w:lineRule="auto"/>
        <w:jc w:val="both"/>
        <w:rPr>
          <w:rFonts w:ascii="Times New Roman" w:eastAsia="Times New Roman" w:hAnsi="Times New Roman" w:cs="Times New Roman"/>
          <w:lang w:eastAsia="lv-LV"/>
        </w:rPr>
      </w:pPr>
      <w:r w:rsidRPr="00217BA2">
        <w:rPr>
          <w:rFonts w:ascii="Times New Roman" w:eastAsia="Times New Roman" w:hAnsi="Times New Roman" w:cs="Times New Roman"/>
          <w:b/>
          <w:lang w:eastAsia="lv-LV"/>
        </w:rPr>
        <w:t xml:space="preserve">Datums, kad paziņojums ievietots internetā: </w:t>
      </w:r>
    </w:p>
    <w:p w:rsidR="00730C3A" w:rsidRPr="00217BA2" w:rsidRDefault="00BB1B70" w:rsidP="00730C3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00773CEA" w:rsidRPr="00217BA2">
        <w:rPr>
          <w:rFonts w:ascii="Times New Roman" w:eastAsia="Times New Roman" w:hAnsi="Times New Roman" w:cs="Times New Roman"/>
          <w:lang w:eastAsia="lv-LV"/>
        </w:rPr>
        <w:t>02</w:t>
      </w:r>
      <w:r w:rsidR="00730C3A" w:rsidRPr="00217BA2">
        <w:rPr>
          <w:rFonts w:ascii="Times New Roman" w:eastAsia="Times New Roman" w:hAnsi="Times New Roman" w:cs="Times New Roman"/>
          <w:lang w:eastAsia="lv-LV"/>
        </w:rPr>
        <w:t xml:space="preserve">.2019.- iepirkuma nolikums ievietots Elektronisko iepirkumu sistēmā (turpmāk EIS) tīmekļvietnē </w:t>
      </w:r>
      <w:r w:rsidR="001C357A" w:rsidRPr="001C357A">
        <w:rPr>
          <w:rStyle w:val="Hyperlink"/>
          <w:rFonts w:ascii="Times New Roman" w:eastAsia="Times New Roman" w:hAnsi="Times New Roman" w:cs="Times New Roman"/>
          <w:lang w:eastAsia="lv-LV"/>
        </w:rPr>
        <w:t>https://www.eis.gov.lv/EKEIS/Supplier/Procurement/17375</w:t>
      </w:r>
      <w:r w:rsidR="00730C3A" w:rsidRPr="00217BA2">
        <w:rPr>
          <w:rFonts w:ascii="Times New Roman" w:eastAsia="Times New Roman" w:hAnsi="Times New Roman" w:cs="Times New Roman"/>
          <w:lang w:eastAsia="lv-LV"/>
        </w:rPr>
        <w:t>;</w:t>
      </w:r>
    </w:p>
    <w:p w:rsidR="00730C3A" w:rsidRPr="00217BA2" w:rsidRDefault="00773CEA" w:rsidP="00730C3A">
      <w:pPr>
        <w:pStyle w:val="ListParagraph"/>
        <w:spacing w:after="0" w:line="240" w:lineRule="auto"/>
        <w:ind w:left="36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2</w:t>
      </w:r>
      <w:r w:rsidR="00BB1B70">
        <w:rPr>
          <w:rFonts w:ascii="Times New Roman" w:eastAsia="Times New Roman" w:hAnsi="Times New Roman" w:cs="Times New Roman"/>
          <w:lang w:eastAsia="lv-LV"/>
        </w:rPr>
        <w:t>2</w:t>
      </w:r>
      <w:r w:rsidR="00730C3A" w:rsidRPr="00217BA2">
        <w:rPr>
          <w:rFonts w:ascii="Times New Roman" w:eastAsia="Times New Roman" w:hAnsi="Times New Roman" w:cs="Times New Roman"/>
          <w:lang w:eastAsia="lv-LV"/>
        </w:rPr>
        <w:t>.</w:t>
      </w:r>
      <w:bookmarkStart w:id="0" w:name="_Hlk7526936"/>
      <w:r w:rsidR="00730C3A" w:rsidRPr="00217BA2">
        <w:rPr>
          <w:rFonts w:ascii="Times New Roman" w:eastAsia="Times New Roman" w:hAnsi="Times New Roman" w:cs="Times New Roman"/>
          <w:lang w:eastAsia="lv-LV"/>
        </w:rPr>
        <w:t>0</w:t>
      </w:r>
      <w:r w:rsidRPr="00217BA2">
        <w:rPr>
          <w:rFonts w:ascii="Times New Roman" w:eastAsia="Times New Roman" w:hAnsi="Times New Roman" w:cs="Times New Roman"/>
          <w:lang w:eastAsia="lv-LV"/>
        </w:rPr>
        <w:t>2.</w:t>
      </w:r>
      <w:r w:rsidR="00730C3A" w:rsidRPr="00217BA2">
        <w:rPr>
          <w:rFonts w:ascii="Times New Roman" w:eastAsia="Times New Roman" w:hAnsi="Times New Roman" w:cs="Times New Roman"/>
          <w:lang w:eastAsia="lv-LV"/>
        </w:rPr>
        <w:t xml:space="preserve">2019. – iepirkuma nolikums ievietots Siguldas novada pašvaldības tīmekļa vietnē </w:t>
      </w:r>
      <w:hyperlink r:id="rId8" w:history="1">
        <w:r w:rsidR="00730C3A" w:rsidRPr="00217BA2">
          <w:rPr>
            <w:rStyle w:val="Hyperlink"/>
            <w:rFonts w:ascii="Times New Roman" w:eastAsia="Times New Roman" w:hAnsi="Times New Roman" w:cs="Times New Roman"/>
            <w:lang w:eastAsia="lv-LV"/>
          </w:rPr>
          <w:t>www.sigulda.lv</w:t>
        </w:r>
      </w:hyperlink>
      <w:bookmarkEnd w:id="0"/>
      <w:r w:rsidR="00730C3A" w:rsidRPr="00217BA2">
        <w:rPr>
          <w:rFonts w:ascii="Times New Roman" w:eastAsia="Times New Roman" w:hAnsi="Times New Roman" w:cs="Times New Roman"/>
          <w:lang w:eastAsia="lv-LV"/>
        </w:rPr>
        <w:t>;</w:t>
      </w:r>
    </w:p>
    <w:p w:rsidR="00730C3A" w:rsidRDefault="00773CEA" w:rsidP="00730C3A">
      <w:pPr>
        <w:spacing w:after="0" w:line="240" w:lineRule="auto"/>
        <w:ind w:left="36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2</w:t>
      </w:r>
      <w:r w:rsidR="00BB1B70">
        <w:rPr>
          <w:rFonts w:ascii="Times New Roman" w:eastAsia="Times New Roman" w:hAnsi="Times New Roman" w:cs="Times New Roman"/>
          <w:lang w:eastAsia="lv-LV"/>
        </w:rPr>
        <w:t>2</w:t>
      </w:r>
      <w:r w:rsidR="00730C3A" w:rsidRPr="00217BA2">
        <w:rPr>
          <w:rFonts w:ascii="Times New Roman" w:eastAsia="Times New Roman" w:hAnsi="Times New Roman" w:cs="Times New Roman"/>
          <w:lang w:eastAsia="lv-LV"/>
        </w:rPr>
        <w:t>.0</w:t>
      </w:r>
      <w:r w:rsidRPr="00217BA2">
        <w:rPr>
          <w:rFonts w:ascii="Times New Roman" w:eastAsia="Times New Roman" w:hAnsi="Times New Roman" w:cs="Times New Roman"/>
          <w:lang w:eastAsia="lv-LV"/>
        </w:rPr>
        <w:t>2</w:t>
      </w:r>
      <w:r w:rsidR="00730C3A" w:rsidRPr="00217BA2">
        <w:rPr>
          <w:rFonts w:ascii="Times New Roman" w:eastAsia="Times New Roman" w:hAnsi="Times New Roman" w:cs="Times New Roman"/>
          <w:lang w:eastAsia="lv-LV"/>
        </w:rPr>
        <w:t>.2019. –</w:t>
      </w:r>
      <w:r w:rsidR="00BE582F" w:rsidRPr="00217BA2">
        <w:rPr>
          <w:rFonts w:ascii="Times New Roman" w:eastAsia="Times New Roman" w:hAnsi="Times New Roman" w:cs="Times New Roman"/>
          <w:lang w:eastAsia="lv-LV"/>
        </w:rPr>
        <w:t xml:space="preserve"> </w:t>
      </w:r>
      <w:r w:rsidR="00730C3A" w:rsidRPr="00217BA2">
        <w:rPr>
          <w:rFonts w:ascii="Times New Roman" w:eastAsia="Times New Roman" w:hAnsi="Times New Roman" w:cs="Times New Roman"/>
          <w:lang w:eastAsia="lv-LV"/>
        </w:rPr>
        <w:t>paziņojums par līgumu ievietots Iepirkum</w:t>
      </w:r>
      <w:r w:rsidR="00E70445">
        <w:rPr>
          <w:rFonts w:ascii="Times New Roman" w:eastAsia="Times New Roman" w:hAnsi="Times New Roman" w:cs="Times New Roman"/>
          <w:lang w:eastAsia="lv-LV"/>
        </w:rPr>
        <w:t>u</w:t>
      </w:r>
      <w:r w:rsidR="00730C3A" w:rsidRPr="00217BA2">
        <w:rPr>
          <w:rFonts w:ascii="Times New Roman" w:eastAsia="Times New Roman" w:hAnsi="Times New Roman" w:cs="Times New Roman"/>
          <w:lang w:eastAsia="lv-LV"/>
        </w:rPr>
        <w:t xml:space="preserve"> uzraudzības biroja tīmekļa vietnē </w:t>
      </w:r>
      <w:bookmarkStart w:id="1" w:name="_Hlk7526881"/>
      <w:r w:rsidR="00F8661D">
        <w:fldChar w:fldCharType="begin"/>
      </w:r>
      <w:r w:rsidR="00F8661D">
        <w:instrText xml:space="preserve"> HYPERLINK "http://www.iub.gov.lv" </w:instrText>
      </w:r>
      <w:r w:rsidR="00F8661D">
        <w:fldChar w:fldCharType="separate"/>
      </w:r>
      <w:r w:rsidR="00730C3A" w:rsidRPr="00217BA2">
        <w:rPr>
          <w:rStyle w:val="Hyperlink"/>
          <w:rFonts w:ascii="Times New Roman" w:eastAsia="Times New Roman" w:hAnsi="Times New Roman" w:cs="Times New Roman"/>
          <w:lang w:eastAsia="lv-LV"/>
        </w:rPr>
        <w:t>www.iub.gov.lv</w:t>
      </w:r>
      <w:r w:rsidR="00F8661D">
        <w:rPr>
          <w:rStyle w:val="Hyperlink"/>
          <w:rFonts w:ascii="Times New Roman" w:eastAsia="Times New Roman" w:hAnsi="Times New Roman" w:cs="Times New Roman"/>
          <w:lang w:eastAsia="lv-LV"/>
        </w:rPr>
        <w:fldChar w:fldCharType="end"/>
      </w:r>
      <w:bookmarkEnd w:id="1"/>
      <w:r w:rsidR="00730C3A" w:rsidRPr="00217BA2">
        <w:rPr>
          <w:rFonts w:ascii="Times New Roman" w:eastAsia="Times New Roman" w:hAnsi="Times New Roman" w:cs="Times New Roman"/>
          <w:lang w:eastAsia="lv-LV"/>
        </w:rPr>
        <w:t xml:space="preserve"> . </w:t>
      </w:r>
    </w:p>
    <w:p w:rsidR="00BB1B70" w:rsidRDefault="00BB1B70" w:rsidP="00730C3A">
      <w:pPr>
        <w:spacing w:after="0" w:line="240" w:lineRule="auto"/>
        <w:ind w:left="360"/>
        <w:jc w:val="both"/>
        <w:rPr>
          <w:rStyle w:val="Hyperlink"/>
          <w:rFonts w:ascii="Times New Roman" w:eastAsia="Times New Roman" w:hAnsi="Times New Roman" w:cs="Times New Roman"/>
          <w:lang w:eastAsia="lv-LV"/>
        </w:rPr>
      </w:pPr>
      <w:bookmarkStart w:id="2" w:name="_Hlk7526971"/>
      <w:r>
        <w:rPr>
          <w:rFonts w:ascii="Times New Roman" w:eastAsia="Times New Roman" w:hAnsi="Times New Roman" w:cs="Times New Roman"/>
          <w:lang w:eastAsia="lv-LV"/>
        </w:rPr>
        <w:t>01.03.2019. – Paziņojums par izmaiņām</w:t>
      </w:r>
      <w:r w:rsidR="00E70445">
        <w:rPr>
          <w:rFonts w:ascii="Times New Roman" w:eastAsia="Times New Roman" w:hAnsi="Times New Roman" w:cs="Times New Roman"/>
          <w:lang w:eastAsia="lv-LV"/>
        </w:rPr>
        <w:t xml:space="preserve"> vai papildu informāciju ievietots Iepirkumu uzraudzības biroja tīmekļa vietnē </w:t>
      </w:r>
      <w:hyperlink r:id="rId9" w:history="1">
        <w:r w:rsidR="00E70445" w:rsidRPr="00217BA2">
          <w:rPr>
            <w:rStyle w:val="Hyperlink"/>
            <w:rFonts w:ascii="Times New Roman" w:eastAsia="Times New Roman" w:hAnsi="Times New Roman" w:cs="Times New Roman"/>
            <w:lang w:eastAsia="lv-LV"/>
          </w:rPr>
          <w:t>www.iub.gov.lv</w:t>
        </w:r>
      </w:hyperlink>
    </w:p>
    <w:p w:rsidR="00E70445" w:rsidRPr="00217BA2" w:rsidRDefault="00E70445" w:rsidP="00E70445">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01.</w:t>
      </w:r>
      <w:r w:rsidRPr="00217BA2">
        <w:rPr>
          <w:rFonts w:ascii="Times New Roman" w:eastAsia="Times New Roman" w:hAnsi="Times New Roman" w:cs="Times New Roman"/>
          <w:lang w:eastAsia="lv-LV"/>
        </w:rPr>
        <w:t>0</w:t>
      </w:r>
      <w:r>
        <w:rPr>
          <w:rFonts w:ascii="Times New Roman" w:eastAsia="Times New Roman" w:hAnsi="Times New Roman" w:cs="Times New Roman"/>
          <w:lang w:eastAsia="lv-LV"/>
        </w:rPr>
        <w:t>3</w:t>
      </w:r>
      <w:r w:rsidRPr="00217BA2">
        <w:rPr>
          <w:rFonts w:ascii="Times New Roman" w:eastAsia="Times New Roman" w:hAnsi="Times New Roman" w:cs="Times New Roman"/>
          <w:lang w:eastAsia="lv-LV"/>
        </w:rPr>
        <w:t xml:space="preserve">.2019.- iepirkuma nolikums </w:t>
      </w:r>
      <w:r>
        <w:rPr>
          <w:rFonts w:ascii="Times New Roman" w:eastAsia="Times New Roman" w:hAnsi="Times New Roman" w:cs="Times New Roman"/>
          <w:lang w:eastAsia="lv-LV"/>
        </w:rPr>
        <w:t xml:space="preserve">ar grozījumiem </w:t>
      </w:r>
      <w:r w:rsidRPr="00217BA2">
        <w:rPr>
          <w:rFonts w:ascii="Times New Roman" w:eastAsia="Times New Roman" w:hAnsi="Times New Roman" w:cs="Times New Roman"/>
          <w:lang w:eastAsia="lv-LV"/>
        </w:rPr>
        <w:t xml:space="preserve">ievietots Elektronisko iepirkumu sistēmā (turpmāk EIS) tīmekļvietnē </w:t>
      </w:r>
      <w:r w:rsidRPr="001C357A">
        <w:rPr>
          <w:rStyle w:val="Hyperlink"/>
          <w:rFonts w:ascii="Times New Roman" w:eastAsia="Times New Roman" w:hAnsi="Times New Roman" w:cs="Times New Roman"/>
          <w:lang w:eastAsia="lv-LV"/>
        </w:rPr>
        <w:t>https://www.eis.gov.lv/EKEIS/Supplier/Procurement/17375</w:t>
      </w:r>
      <w:r w:rsidRPr="00217BA2">
        <w:rPr>
          <w:rFonts w:ascii="Times New Roman" w:eastAsia="Times New Roman" w:hAnsi="Times New Roman" w:cs="Times New Roman"/>
          <w:lang w:eastAsia="lv-LV"/>
        </w:rPr>
        <w:t>;</w:t>
      </w:r>
    </w:p>
    <w:p w:rsidR="00E70445" w:rsidRDefault="00E70445" w:rsidP="00730C3A">
      <w:pPr>
        <w:spacing w:after="0" w:line="240" w:lineRule="auto"/>
        <w:ind w:left="360"/>
        <w:jc w:val="both"/>
        <w:rPr>
          <w:rStyle w:val="Hyperlink"/>
          <w:rFonts w:ascii="Times New Roman" w:eastAsia="Times New Roman" w:hAnsi="Times New Roman" w:cs="Times New Roman"/>
          <w:lang w:eastAsia="lv-LV"/>
        </w:rPr>
      </w:pPr>
      <w:r w:rsidRPr="00217BA2">
        <w:rPr>
          <w:rFonts w:ascii="Times New Roman" w:eastAsia="Times New Roman" w:hAnsi="Times New Roman" w:cs="Times New Roman"/>
          <w:lang w:eastAsia="lv-LV"/>
        </w:rPr>
        <w:t>0</w:t>
      </w:r>
      <w:r>
        <w:rPr>
          <w:rFonts w:ascii="Times New Roman" w:eastAsia="Times New Roman" w:hAnsi="Times New Roman" w:cs="Times New Roman"/>
          <w:lang w:eastAsia="lv-LV"/>
        </w:rPr>
        <w:t>1.03</w:t>
      </w:r>
      <w:r w:rsidRPr="00217BA2">
        <w:rPr>
          <w:rFonts w:ascii="Times New Roman" w:eastAsia="Times New Roman" w:hAnsi="Times New Roman" w:cs="Times New Roman"/>
          <w:lang w:eastAsia="lv-LV"/>
        </w:rPr>
        <w:t xml:space="preserve">.2019. – iepirkuma nolikums ievietots Siguldas novada pašvaldības tīmekļa vietnē </w:t>
      </w:r>
      <w:hyperlink r:id="rId10" w:history="1">
        <w:r w:rsidRPr="00217BA2">
          <w:rPr>
            <w:rStyle w:val="Hyperlink"/>
            <w:rFonts w:ascii="Times New Roman" w:eastAsia="Times New Roman" w:hAnsi="Times New Roman" w:cs="Times New Roman"/>
            <w:lang w:eastAsia="lv-LV"/>
          </w:rPr>
          <w:t>www.sigulda.lv</w:t>
        </w:r>
      </w:hyperlink>
      <w:r>
        <w:rPr>
          <w:rStyle w:val="Hyperlink"/>
          <w:rFonts w:ascii="Times New Roman" w:eastAsia="Times New Roman" w:hAnsi="Times New Roman" w:cs="Times New Roman"/>
          <w:lang w:eastAsia="lv-LV"/>
        </w:rPr>
        <w:t>;</w:t>
      </w:r>
      <w:bookmarkEnd w:id="2"/>
    </w:p>
    <w:p w:rsidR="00E70445" w:rsidRDefault="00E70445" w:rsidP="00E70445">
      <w:pPr>
        <w:spacing w:after="0" w:line="240" w:lineRule="auto"/>
        <w:ind w:left="360"/>
        <w:jc w:val="both"/>
        <w:rPr>
          <w:rStyle w:val="Hyperlink"/>
          <w:rFonts w:ascii="Times New Roman" w:eastAsia="Times New Roman" w:hAnsi="Times New Roman" w:cs="Times New Roman"/>
          <w:lang w:eastAsia="lv-LV"/>
        </w:rPr>
      </w:pPr>
      <w:r>
        <w:rPr>
          <w:rFonts w:ascii="Times New Roman" w:eastAsia="Times New Roman" w:hAnsi="Times New Roman" w:cs="Times New Roman"/>
          <w:lang w:eastAsia="lv-LV"/>
        </w:rPr>
        <w:t xml:space="preserve">06.03.2019. – Paziņojums par izmaiņām vai papildu informāciju ievietots Iepirkumu uzraudzības biroja tīmekļa vietnē </w:t>
      </w:r>
      <w:hyperlink r:id="rId11" w:history="1">
        <w:r w:rsidRPr="00217BA2">
          <w:rPr>
            <w:rStyle w:val="Hyperlink"/>
            <w:rFonts w:ascii="Times New Roman" w:eastAsia="Times New Roman" w:hAnsi="Times New Roman" w:cs="Times New Roman"/>
            <w:lang w:eastAsia="lv-LV"/>
          </w:rPr>
          <w:t>www.iub.gov.lv</w:t>
        </w:r>
      </w:hyperlink>
    </w:p>
    <w:p w:rsidR="00E70445" w:rsidRPr="00217BA2" w:rsidRDefault="00E70445" w:rsidP="00E70445">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06.</w:t>
      </w:r>
      <w:r w:rsidRPr="00217BA2">
        <w:rPr>
          <w:rFonts w:ascii="Times New Roman" w:eastAsia="Times New Roman" w:hAnsi="Times New Roman" w:cs="Times New Roman"/>
          <w:lang w:eastAsia="lv-LV"/>
        </w:rPr>
        <w:t>0</w:t>
      </w:r>
      <w:r>
        <w:rPr>
          <w:rFonts w:ascii="Times New Roman" w:eastAsia="Times New Roman" w:hAnsi="Times New Roman" w:cs="Times New Roman"/>
          <w:lang w:eastAsia="lv-LV"/>
        </w:rPr>
        <w:t>3</w:t>
      </w:r>
      <w:r w:rsidRPr="00217BA2">
        <w:rPr>
          <w:rFonts w:ascii="Times New Roman" w:eastAsia="Times New Roman" w:hAnsi="Times New Roman" w:cs="Times New Roman"/>
          <w:lang w:eastAsia="lv-LV"/>
        </w:rPr>
        <w:t xml:space="preserve">.2019.- iepirkuma nolikums </w:t>
      </w:r>
      <w:r>
        <w:rPr>
          <w:rFonts w:ascii="Times New Roman" w:eastAsia="Times New Roman" w:hAnsi="Times New Roman" w:cs="Times New Roman"/>
          <w:lang w:eastAsia="lv-LV"/>
        </w:rPr>
        <w:t xml:space="preserve">ar grozījumiem </w:t>
      </w:r>
      <w:r w:rsidRPr="00217BA2">
        <w:rPr>
          <w:rFonts w:ascii="Times New Roman" w:eastAsia="Times New Roman" w:hAnsi="Times New Roman" w:cs="Times New Roman"/>
          <w:lang w:eastAsia="lv-LV"/>
        </w:rPr>
        <w:t xml:space="preserve">ievietots Elektronisko iepirkumu sistēmā (turpmāk EIS) tīmekļvietnē </w:t>
      </w:r>
      <w:r w:rsidRPr="001C357A">
        <w:rPr>
          <w:rStyle w:val="Hyperlink"/>
          <w:rFonts w:ascii="Times New Roman" w:eastAsia="Times New Roman" w:hAnsi="Times New Roman" w:cs="Times New Roman"/>
          <w:lang w:eastAsia="lv-LV"/>
        </w:rPr>
        <w:t>https://www.eis.gov.lv/EKEIS/Supplier/Procurement/17375</w:t>
      </w:r>
      <w:r w:rsidRPr="00217BA2">
        <w:rPr>
          <w:rFonts w:ascii="Times New Roman" w:eastAsia="Times New Roman" w:hAnsi="Times New Roman" w:cs="Times New Roman"/>
          <w:lang w:eastAsia="lv-LV"/>
        </w:rPr>
        <w:t>;</w:t>
      </w:r>
    </w:p>
    <w:p w:rsidR="00E70445" w:rsidRDefault="00E70445" w:rsidP="00E70445">
      <w:pPr>
        <w:spacing w:after="0" w:line="240" w:lineRule="auto"/>
        <w:ind w:left="360"/>
        <w:jc w:val="both"/>
        <w:rPr>
          <w:rStyle w:val="Hyperlink"/>
          <w:rFonts w:ascii="Times New Roman" w:eastAsia="Times New Roman" w:hAnsi="Times New Roman" w:cs="Times New Roman"/>
          <w:lang w:eastAsia="lv-LV"/>
        </w:rPr>
      </w:pPr>
      <w:r w:rsidRPr="00217BA2">
        <w:rPr>
          <w:rFonts w:ascii="Times New Roman" w:eastAsia="Times New Roman" w:hAnsi="Times New Roman" w:cs="Times New Roman"/>
          <w:lang w:eastAsia="lv-LV"/>
        </w:rPr>
        <w:t>0</w:t>
      </w:r>
      <w:r>
        <w:rPr>
          <w:rFonts w:ascii="Times New Roman" w:eastAsia="Times New Roman" w:hAnsi="Times New Roman" w:cs="Times New Roman"/>
          <w:lang w:eastAsia="lv-LV"/>
        </w:rPr>
        <w:t>6.03</w:t>
      </w:r>
      <w:r w:rsidRPr="00217BA2">
        <w:rPr>
          <w:rFonts w:ascii="Times New Roman" w:eastAsia="Times New Roman" w:hAnsi="Times New Roman" w:cs="Times New Roman"/>
          <w:lang w:eastAsia="lv-LV"/>
        </w:rPr>
        <w:t xml:space="preserve">.2019. – iepirkuma nolikums ievietots Siguldas novada pašvaldības tīmekļa vietnē </w:t>
      </w:r>
      <w:hyperlink r:id="rId12" w:history="1">
        <w:r w:rsidRPr="00217BA2">
          <w:rPr>
            <w:rStyle w:val="Hyperlink"/>
            <w:rFonts w:ascii="Times New Roman" w:eastAsia="Times New Roman" w:hAnsi="Times New Roman" w:cs="Times New Roman"/>
            <w:lang w:eastAsia="lv-LV"/>
          </w:rPr>
          <w:t>www.sigulda.lv</w:t>
        </w:r>
      </w:hyperlink>
      <w:r>
        <w:rPr>
          <w:rStyle w:val="Hyperlink"/>
          <w:rFonts w:ascii="Times New Roman" w:eastAsia="Times New Roman" w:hAnsi="Times New Roman" w:cs="Times New Roman"/>
          <w:lang w:eastAsia="lv-LV"/>
        </w:rPr>
        <w:t>;</w:t>
      </w:r>
    </w:p>
    <w:p w:rsidR="00E70445" w:rsidRDefault="00E70445" w:rsidP="00E70445">
      <w:pPr>
        <w:spacing w:after="0" w:line="240" w:lineRule="auto"/>
        <w:ind w:left="360"/>
        <w:jc w:val="both"/>
        <w:rPr>
          <w:rStyle w:val="Hyperlink"/>
          <w:rFonts w:ascii="Times New Roman" w:eastAsia="Times New Roman" w:hAnsi="Times New Roman" w:cs="Times New Roman"/>
          <w:lang w:eastAsia="lv-LV"/>
        </w:rPr>
      </w:pPr>
      <w:r>
        <w:rPr>
          <w:rFonts w:ascii="Times New Roman" w:eastAsia="Times New Roman" w:hAnsi="Times New Roman" w:cs="Times New Roman"/>
          <w:lang w:eastAsia="lv-LV"/>
        </w:rPr>
        <w:t xml:space="preserve">26.03.2019. – Paziņojums par izmaiņām vai papildu informāciju ievietots Iepirkumu uzraudzības biroja tīmekļa vietnē </w:t>
      </w:r>
      <w:hyperlink r:id="rId13" w:history="1">
        <w:r w:rsidRPr="00217BA2">
          <w:rPr>
            <w:rStyle w:val="Hyperlink"/>
            <w:rFonts w:ascii="Times New Roman" w:eastAsia="Times New Roman" w:hAnsi="Times New Roman" w:cs="Times New Roman"/>
            <w:lang w:eastAsia="lv-LV"/>
          </w:rPr>
          <w:t>www.iub.gov.lv</w:t>
        </w:r>
      </w:hyperlink>
    </w:p>
    <w:p w:rsidR="00E70445" w:rsidRPr="00217BA2" w:rsidRDefault="00E70445" w:rsidP="00E70445">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26.</w:t>
      </w:r>
      <w:r w:rsidRPr="00217BA2">
        <w:rPr>
          <w:rFonts w:ascii="Times New Roman" w:eastAsia="Times New Roman" w:hAnsi="Times New Roman" w:cs="Times New Roman"/>
          <w:lang w:eastAsia="lv-LV"/>
        </w:rPr>
        <w:t>0</w:t>
      </w:r>
      <w:r>
        <w:rPr>
          <w:rFonts w:ascii="Times New Roman" w:eastAsia="Times New Roman" w:hAnsi="Times New Roman" w:cs="Times New Roman"/>
          <w:lang w:eastAsia="lv-LV"/>
        </w:rPr>
        <w:t>3</w:t>
      </w:r>
      <w:r w:rsidRPr="00217BA2">
        <w:rPr>
          <w:rFonts w:ascii="Times New Roman" w:eastAsia="Times New Roman" w:hAnsi="Times New Roman" w:cs="Times New Roman"/>
          <w:lang w:eastAsia="lv-LV"/>
        </w:rPr>
        <w:t xml:space="preserve">.2019.- iepirkuma nolikums </w:t>
      </w:r>
      <w:r>
        <w:rPr>
          <w:rFonts w:ascii="Times New Roman" w:eastAsia="Times New Roman" w:hAnsi="Times New Roman" w:cs="Times New Roman"/>
          <w:lang w:eastAsia="lv-LV"/>
        </w:rPr>
        <w:t xml:space="preserve">ar grozījumiem </w:t>
      </w:r>
      <w:r w:rsidRPr="00217BA2">
        <w:rPr>
          <w:rFonts w:ascii="Times New Roman" w:eastAsia="Times New Roman" w:hAnsi="Times New Roman" w:cs="Times New Roman"/>
          <w:lang w:eastAsia="lv-LV"/>
        </w:rPr>
        <w:t xml:space="preserve">ievietots Elektronisko iepirkumu sistēmā (turpmāk EIS) tīmekļvietnē </w:t>
      </w:r>
      <w:r w:rsidRPr="001C357A">
        <w:rPr>
          <w:rStyle w:val="Hyperlink"/>
          <w:rFonts w:ascii="Times New Roman" w:eastAsia="Times New Roman" w:hAnsi="Times New Roman" w:cs="Times New Roman"/>
          <w:lang w:eastAsia="lv-LV"/>
        </w:rPr>
        <w:t>https://www.eis.gov.lv/EKEIS/Supplier/Procurement/17375</w:t>
      </w:r>
      <w:r w:rsidRPr="00217BA2">
        <w:rPr>
          <w:rFonts w:ascii="Times New Roman" w:eastAsia="Times New Roman" w:hAnsi="Times New Roman" w:cs="Times New Roman"/>
          <w:lang w:eastAsia="lv-LV"/>
        </w:rPr>
        <w:t>;</w:t>
      </w:r>
    </w:p>
    <w:p w:rsidR="00E70445" w:rsidRDefault="00E70445" w:rsidP="00E70445">
      <w:pPr>
        <w:spacing w:after="0" w:line="240" w:lineRule="auto"/>
        <w:ind w:left="360"/>
        <w:jc w:val="both"/>
        <w:rPr>
          <w:rStyle w:val="Hyperlink"/>
          <w:rFonts w:ascii="Times New Roman" w:eastAsia="Times New Roman" w:hAnsi="Times New Roman" w:cs="Times New Roman"/>
          <w:lang w:eastAsia="lv-LV"/>
        </w:rPr>
      </w:pPr>
      <w:r>
        <w:rPr>
          <w:rFonts w:ascii="Times New Roman" w:eastAsia="Times New Roman" w:hAnsi="Times New Roman" w:cs="Times New Roman"/>
          <w:lang w:eastAsia="lv-LV"/>
        </w:rPr>
        <w:t>26.03</w:t>
      </w:r>
      <w:r w:rsidRPr="00217BA2">
        <w:rPr>
          <w:rFonts w:ascii="Times New Roman" w:eastAsia="Times New Roman" w:hAnsi="Times New Roman" w:cs="Times New Roman"/>
          <w:lang w:eastAsia="lv-LV"/>
        </w:rPr>
        <w:t xml:space="preserve">.2019. – iepirkuma nolikums ievietots Siguldas novada pašvaldības tīmekļa vietnē </w:t>
      </w:r>
      <w:hyperlink r:id="rId14" w:history="1">
        <w:r w:rsidRPr="00217BA2">
          <w:rPr>
            <w:rStyle w:val="Hyperlink"/>
            <w:rFonts w:ascii="Times New Roman" w:eastAsia="Times New Roman" w:hAnsi="Times New Roman" w:cs="Times New Roman"/>
            <w:lang w:eastAsia="lv-LV"/>
          </w:rPr>
          <w:t>www.sigulda.lv</w:t>
        </w:r>
      </w:hyperlink>
      <w:r>
        <w:rPr>
          <w:rStyle w:val="Hyperlink"/>
          <w:rFonts w:ascii="Times New Roman" w:eastAsia="Times New Roman" w:hAnsi="Times New Roman" w:cs="Times New Roman"/>
          <w:lang w:eastAsia="lv-LV"/>
        </w:rPr>
        <w:t>;</w:t>
      </w:r>
    </w:p>
    <w:p w:rsidR="00E70445" w:rsidRDefault="00E70445" w:rsidP="00E70445">
      <w:pPr>
        <w:spacing w:after="0" w:line="240" w:lineRule="auto"/>
        <w:ind w:left="360"/>
        <w:jc w:val="both"/>
        <w:rPr>
          <w:rStyle w:val="Hyperlink"/>
          <w:rFonts w:ascii="Times New Roman" w:eastAsia="Times New Roman" w:hAnsi="Times New Roman" w:cs="Times New Roman"/>
          <w:lang w:eastAsia="lv-LV"/>
        </w:rPr>
      </w:pPr>
      <w:r>
        <w:rPr>
          <w:rFonts w:ascii="Times New Roman" w:eastAsia="Times New Roman" w:hAnsi="Times New Roman" w:cs="Times New Roman"/>
          <w:lang w:eastAsia="lv-LV"/>
        </w:rPr>
        <w:t xml:space="preserve">09.04.2019. – Paziņojums par izmaiņām vai papildu informāciju ievietots Iepirkumu uzraudzības biroja tīmekļa vietnē </w:t>
      </w:r>
      <w:hyperlink r:id="rId15" w:history="1">
        <w:r w:rsidRPr="00217BA2">
          <w:rPr>
            <w:rStyle w:val="Hyperlink"/>
            <w:rFonts w:ascii="Times New Roman" w:eastAsia="Times New Roman" w:hAnsi="Times New Roman" w:cs="Times New Roman"/>
            <w:lang w:eastAsia="lv-LV"/>
          </w:rPr>
          <w:t>www.iub.gov.lv</w:t>
        </w:r>
      </w:hyperlink>
    </w:p>
    <w:p w:rsidR="00E70445" w:rsidRPr="00217BA2" w:rsidRDefault="00E70445" w:rsidP="00E70445">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09.</w:t>
      </w:r>
      <w:r w:rsidRPr="00217BA2">
        <w:rPr>
          <w:rFonts w:ascii="Times New Roman" w:eastAsia="Times New Roman" w:hAnsi="Times New Roman" w:cs="Times New Roman"/>
          <w:lang w:eastAsia="lv-LV"/>
        </w:rPr>
        <w:t>0</w:t>
      </w:r>
      <w:r>
        <w:rPr>
          <w:rFonts w:ascii="Times New Roman" w:eastAsia="Times New Roman" w:hAnsi="Times New Roman" w:cs="Times New Roman"/>
          <w:lang w:eastAsia="lv-LV"/>
        </w:rPr>
        <w:t>4</w:t>
      </w:r>
      <w:r w:rsidRPr="00217BA2">
        <w:rPr>
          <w:rFonts w:ascii="Times New Roman" w:eastAsia="Times New Roman" w:hAnsi="Times New Roman" w:cs="Times New Roman"/>
          <w:lang w:eastAsia="lv-LV"/>
        </w:rPr>
        <w:t xml:space="preserve">.2019.- iepirkuma nolikums </w:t>
      </w:r>
      <w:r>
        <w:rPr>
          <w:rFonts w:ascii="Times New Roman" w:eastAsia="Times New Roman" w:hAnsi="Times New Roman" w:cs="Times New Roman"/>
          <w:lang w:eastAsia="lv-LV"/>
        </w:rPr>
        <w:t xml:space="preserve">ar grozījumiem </w:t>
      </w:r>
      <w:r w:rsidRPr="00217BA2">
        <w:rPr>
          <w:rFonts w:ascii="Times New Roman" w:eastAsia="Times New Roman" w:hAnsi="Times New Roman" w:cs="Times New Roman"/>
          <w:lang w:eastAsia="lv-LV"/>
        </w:rPr>
        <w:t xml:space="preserve">ievietots Elektronisko iepirkumu sistēmā (turpmāk EIS) tīmekļvietnē </w:t>
      </w:r>
      <w:r w:rsidRPr="001C357A">
        <w:rPr>
          <w:rStyle w:val="Hyperlink"/>
          <w:rFonts w:ascii="Times New Roman" w:eastAsia="Times New Roman" w:hAnsi="Times New Roman" w:cs="Times New Roman"/>
          <w:lang w:eastAsia="lv-LV"/>
        </w:rPr>
        <w:t>https://www.eis.gov.lv/EKEIS/Supplier/Procurement/17375</w:t>
      </w:r>
      <w:r w:rsidRPr="00217BA2">
        <w:rPr>
          <w:rFonts w:ascii="Times New Roman" w:eastAsia="Times New Roman" w:hAnsi="Times New Roman" w:cs="Times New Roman"/>
          <w:lang w:eastAsia="lv-LV"/>
        </w:rPr>
        <w:t>;</w:t>
      </w:r>
    </w:p>
    <w:p w:rsidR="00E70445" w:rsidRPr="00217BA2" w:rsidRDefault="00E70445" w:rsidP="00E70445">
      <w:pPr>
        <w:spacing w:after="0" w:line="240" w:lineRule="auto"/>
        <w:ind w:left="36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0</w:t>
      </w:r>
      <w:r>
        <w:rPr>
          <w:rFonts w:ascii="Times New Roman" w:eastAsia="Times New Roman" w:hAnsi="Times New Roman" w:cs="Times New Roman"/>
          <w:lang w:eastAsia="lv-LV"/>
        </w:rPr>
        <w:t>9.04</w:t>
      </w:r>
      <w:r w:rsidRPr="00217BA2">
        <w:rPr>
          <w:rFonts w:ascii="Times New Roman" w:eastAsia="Times New Roman" w:hAnsi="Times New Roman" w:cs="Times New Roman"/>
          <w:lang w:eastAsia="lv-LV"/>
        </w:rPr>
        <w:t xml:space="preserve">.2019. – iepirkuma nolikums ievietots Siguldas novada pašvaldības tīmekļa vietnē </w:t>
      </w:r>
      <w:hyperlink r:id="rId16" w:history="1">
        <w:r w:rsidRPr="00217BA2">
          <w:rPr>
            <w:rStyle w:val="Hyperlink"/>
            <w:rFonts w:ascii="Times New Roman" w:eastAsia="Times New Roman" w:hAnsi="Times New Roman" w:cs="Times New Roman"/>
            <w:lang w:eastAsia="lv-LV"/>
          </w:rPr>
          <w:t>www.sigulda.lv</w:t>
        </w:r>
      </w:hyperlink>
      <w:r>
        <w:rPr>
          <w:rStyle w:val="Hyperlink"/>
          <w:rFonts w:ascii="Times New Roman" w:eastAsia="Times New Roman" w:hAnsi="Times New Roman" w:cs="Times New Roman"/>
          <w:lang w:eastAsia="lv-LV"/>
        </w:rPr>
        <w:t>;</w:t>
      </w:r>
    </w:p>
    <w:p w:rsidR="00730C3A" w:rsidRPr="00217BA2" w:rsidRDefault="00730C3A" w:rsidP="00730C3A">
      <w:pPr>
        <w:numPr>
          <w:ilvl w:val="0"/>
          <w:numId w:val="1"/>
        </w:numPr>
        <w:spacing w:after="0" w:line="240" w:lineRule="auto"/>
        <w:jc w:val="both"/>
        <w:rPr>
          <w:rFonts w:ascii="Times New Roman" w:eastAsia="Times New Roman" w:hAnsi="Times New Roman" w:cs="Times New Roman"/>
          <w:lang w:eastAsia="lv-LV"/>
        </w:rPr>
      </w:pPr>
      <w:r w:rsidRPr="00217BA2">
        <w:rPr>
          <w:rFonts w:ascii="Times New Roman" w:eastAsia="Times New Roman" w:hAnsi="Times New Roman" w:cs="Times New Roman"/>
          <w:b/>
          <w:lang w:eastAsia="lv-LV"/>
        </w:rPr>
        <w:t>Pasūtītāja nosaukums -</w:t>
      </w:r>
      <w:r w:rsidRPr="00217BA2">
        <w:rPr>
          <w:rFonts w:ascii="Times New Roman" w:eastAsia="Times New Roman" w:hAnsi="Times New Roman" w:cs="Times New Roman"/>
          <w:lang w:eastAsia="lv-LV"/>
        </w:rPr>
        <w:t xml:space="preserve"> Siguldas novada pašvaldība.</w:t>
      </w:r>
    </w:p>
    <w:p w:rsidR="00730C3A" w:rsidRPr="00217BA2"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Iepirkumu komisijas izveidošanas pamatojums:</w:t>
      </w:r>
    </w:p>
    <w:p w:rsidR="00730C3A" w:rsidRPr="00217BA2" w:rsidRDefault="00730C3A" w:rsidP="00730C3A">
      <w:pPr>
        <w:spacing w:after="0" w:line="240" w:lineRule="auto"/>
        <w:ind w:left="426"/>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Iepirkuma komisijas priekšsēdētāja</w:t>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t xml:space="preserve">             Inga Zālīte</w:t>
      </w:r>
    </w:p>
    <w:p w:rsidR="00730C3A" w:rsidRPr="00217BA2" w:rsidRDefault="00730C3A" w:rsidP="00730C3A">
      <w:pPr>
        <w:spacing w:after="0" w:line="240" w:lineRule="auto"/>
        <w:ind w:left="426"/>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 xml:space="preserve">Iepirkuma komisijas priekšsēdētājas vietniece </w:t>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t xml:space="preserve">Rudīte </w:t>
      </w:r>
      <w:proofErr w:type="spellStart"/>
      <w:r w:rsidRPr="00217BA2">
        <w:rPr>
          <w:rFonts w:ascii="Times New Roman" w:eastAsia="Times New Roman" w:hAnsi="Times New Roman" w:cs="Times New Roman"/>
          <w:lang w:eastAsia="lv-LV"/>
        </w:rPr>
        <w:t>Bete</w:t>
      </w:r>
      <w:proofErr w:type="spellEnd"/>
    </w:p>
    <w:p w:rsidR="00730C3A" w:rsidRPr="00217BA2" w:rsidRDefault="00730C3A" w:rsidP="00730C3A">
      <w:pPr>
        <w:spacing w:after="0" w:line="240" w:lineRule="auto"/>
        <w:ind w:left="426"/>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Komisijas locekļi</w:t>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t xml:space="preserve">Anita </w:t>
      </w:r>
      <w:proofErr w:type="spellStart"/>
      <w:r w:rsidRPr="00217BA2">
        <w:rPr>
          <w:rFonts w:ascii="Times New Roman" w:eastAsia="Times New Roman" w:hAnsi="Times New Roman" w:cs="Times New Roman"/>
          <w:lang w:eastAsia="lv-LV"/>
        </w:rPr>
        <w:t>Strautmane</w:t>
      </w:r>
      <w:proofErr w:type="spellEnd"/>
    </w:p>
    <w:p w:rsidR="00730C3A" w:rsidRPr="00217BA2" w:rsidRDefault="00730C3A" w:rsidP="00730C3A">
      <w:pPr>
        <w:spacing w:after="0" w:line="240" w:lineRule="auto"/>
        <w:ind w:left="426"/>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t>Līga Landsberga</w:t>
      </w:r>
    </w:p>
    <w:p w:rsidR="00730C3A" w:rsidRPr="00217BA2" w:rsidRDefault="00730C3A" w:rsidP="00730C3A">
      <w:pPr>
        <w:spacing w:after="0" w:line="240" w:lineRule="auto"/>
        <w:ind w:left="426"/>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t>Andis Ozoliņš</w:t>
      </w:r>
    </w:p>
    <w:p w:rsidR="00730C3A" w:rsidRPr="00217BA2" w:rsidRDefault="00730C3A" w:rsidP="00730C3A">
      <w:pPr>
        <w:spacing w:after="0" w:line="240" w:lineRule="auto"/>
        <w:ind w:left="426"/>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t>Signe</w:t>
      </w:r>
      <w:r w:rsidR="0057362A" w:rsidRPr="00217BA2">
        <w:rPr>
          <w:rFonts w:ascii="Times New Roman" w:eastAsia="Times New Roman" w:hAnsi="Times New Roman" w:cs="Times New Roman"/>
          <w:lang w:eastAsia="lv-LV"/>
        </w:rPr>
        <w:t xml:space="preserve"> </w:t>
      </w:r>
      <w:proofErr w:type="spellStart"/>
      <w:r w:rsidR="0057362A" w:rsidRPr="00217BA2">
        <w:rPr>
          <w:rFonts w:ascii="Times New Roman" w:eastAsia="Times New Roman" w:hAnsi="Times New Roman" w:cs="Times New Roman"/>
          <w:lang w:eastAsia="lv-LV"/>
        </w:rPr>
        <w:t>Pavasare</w:t>
      </w:r>
      <w:proofErr w:type="spellEnd"/>
    </w:p>
    <w:p w:rsidR="00730C3A" w:rsidRPr="00217BA2" w:rsidRDefault="00730C3A" w:rsidP="00730C3A">
      <w:pPr>
        <w:spacing w:after="0" w:line="240" w:lineRule="auto"/>
        <w:ind w:left="426"/>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0102BA" w:rsidRPr="00217BA2" w:rsidRDefault="00730C3A" w:rsidP="000102BA">
      <w:pPr>
        <w:spacing w:after="0" w:line="240" w:lineRule="auto"/>
        <w:ind w:left="426" w:hanging="426"/>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 xml:space="preserve">       </w:t>
      </w:r>
      <w:r w:rsidR="00BE582F" w:rsidRPr="00217BA2">
        <w:rPr>
          <w:rFonts w:ascii="Times New Roman" w:eastAsia="Times New Roman" w:hAnsi="Times New Roman" w:cs="Times New Roman"/>
          <w:lang w:eastAsia="lv-LV"/>
        </w:rPr>
        <w:t>Iepirkuma dokumentu sagatavotājs, p</w:t>
      </w:r>
      <w:r w:rsidRPr="00217BA2">
        <w:rPr>
          <w:rFonts w:ascii="Times New Roman" w:eastAsia="Times New Roman" w:hAnsi="Times New Roman" w:cs="Times New Roman"/>
          <w:lang w:eastAsia="lv-LV"/>
        </w:rPr>
        <w:t>ieaicinātā persona, eksperts</w:t>
      </w:r>
      <w:r w:rsidR="00BE582F" w:rsidRPr="00217BA2">
        <w:rPr>
          <w:rFonts w:ascii="Times New Roman" w:eastAsia="Times New Roman" w:hAnsi="Times New Roman" w:cs="Times New Roman"/>
          <w:lang w:eastAsia="lv-LV"/>
        </w:rPr>
        <w:t xml:space="preserve"> </w:t>
      </w:r>
    </w:p>
    <w:p w:rsidR="00730C3A" w:rsidRPr="00217BA2" w:rsidRDefault="00730C3A" w:rsidP="000102BA">
      <w:pPr>
        <w:spacing w:after="0" w:line="240" w:lineRule="auto"/>
        <w:ind w:left="426" w:hanging="142"/>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 xml:space="preserve"> </w:t>
      </w:r>
      <w:r w:rsidR="000102BA" w:rsidRPr="00217BA2">
        <w:rPr>
          <w:rFonts w:ascii="Times New Roman" w:eastAsia="Times New Roman" w:hAnsi="Times New Roman" w:cs="Times New Roman"/>
          <w:lang w:eastAsia="lv-LV"/>
        </w:rPr>
        <w:t xml:space="preserve">Teritorijas attīstības pārvaldes vietnieks būvniecības jautājumos            Andris </w:t>
      </w:r>
      <w:proofErr w:type="spellStart"/>
      <w:r w:rsidR="000102BA" w:rsidRPr="00217BA2">
        <w:rPr>
          <w:rFonts w:ascii="Times New Roman" w:eastAsia="Times New Roman" w:hAnsi="Times New Roman" w:cs="Times New Roman"/>
          <w:lang w:eastAsia="lv-LV"/>
        </w:rPr>
        <w:t>Magaļinskis</w:t>
      </w:r>
      <w:proofErr w:type="spellEnd"/>
    </w:p>
    <w:p w:rsidR="00730C3A" w:rsidRPr="00217BA2" w:rsidRDefault="00730C3A" w:rsidP="0057362A">
      <w:pPr>
        <w:spacing w:after="0" w:line="240" w:lineRule="auto"/>
        <w:ind w:firstLine="426"/>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Iepirkum</w:t>
      </w:r>
      <w:r w:rsidR="000102BA" w:rsidRPr="00217BA2">
        <w:rPr>
          <w:rFonts w:ascii="Times New Roman" w:eastAsia="Times New Roman" w:hAnsi="Times New Roman" w:cs="Times New Roman"/>
          <w:lang w:eastAsia="lv-LV"/>
        </w:rPr>
        <w:t xml:space="preserve">a dokumentācijas sagatavotāja                                                  </w:t>
      </w:r>
      <w:r w:rsidR="0057362A" w:rsidRPr="00217BA2">
        <w:rPr>
          <w:rFonts w:ascii="Times New Roman" w:eastAsia="Times New Roman" w:hAnsi="Times New Roman" w:cs="Times New Roman"/>
          <w:lang w:eastAsia="lv-LV"/>
        </w:rPr>
        <w:t>Līga Landsberga</w:t>
      </w:r>
    </w:p>
    <w:p w:rsidR="00730C3A" w:rsidRPr="00217BA2" w:rsidRDefault="00730C3A" w:rsidP="0057362A">
      <w:pPr>
        <w:numPr>
          <w:ilvl w:val="0"/>
          <w:numId w:val="1"/>
        </w:numPr>
        <w:spacing w:after="0" w:line="240" w:lineRule="auto"/>
        <w:jc w:val="both"/>
        <w:rPr>
          <w:rFonts w:ascii="Times New Roman" w:eastAsia="Times New Roman" w:hAnsi="Times New Roman" w:cs="Times New Roman"/>
          <w:lang w:eastAsia="lv-LV"/>
        </w:rPr>
      </w:pPr>
      <w:r w:rsidRPr="00217BA2">
        <w:rPr>
          <w:rFonts w:ascii="Times New Roman" w:eastAsia="Times New Roman" w:hAnsi="Times New Roman" w:cs="Times New Roman"/>
          <w:b/>
          <w:lang w:eastAsia="lv-LV"/>
        </w:rPr>
        <w:t xml:space="preserve">Iepirkuma priekšmets un tā īss raksturojums: </w:t>
      </w:r>
    </w:p>
    <w:p w:rsidR="000102BA" w:rsidRPr="00217BA2" w:rsidRDefault="000102BA" w:rsidP="00526658">
      <w:pPr>
        <w:spacing w:after="0" w:line="240" w:lineRule="auto"/>
        <w:ind w:left="36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Siguldas 1.pamatskolas ēkas pārbūve Pulkveža Brieža ielā 105, Siguldā, II un III kārta, kas jāveic saskaņā ar SIA “</w:t>
      </w:r>
      <w:proofErr w:type="spellStart"/>
      <w:r w:rsidRPr="00217BA2">
        <w:rPr>
          <w:rFonts w:ascii="Times New Roman" w:eastAsia="Times New Roman" w:hAnsi="Times New Roman" w:cs="Times New Roman"/>
          <w:lang w:eastAsia="lv-LV"/>
        </w:rPr>
        <w:t>Būvdizains</w:t>
      </w:r>
      <w:proofErr w:type="spellEnd"/>
      <w:r w:rsidRPr="00217BA2">
        <w:rPr>
          <w:rFonts w:ascii="Times New Roman" w:eastAsia="Times New Roman" w:hAnsi="Times New Roman" w:cs="Times New Roman"/>
          <w:lang w:eastAsia="lv-LV"/>
        </w:rPr>
        <w:t>” izstrādāto būvprojektu (nolikuma 11.pielikums), tehnisko specifikāciju (nolikuma 2.pielikums) un līguma projektu (nolikuma 8.pielikums).</w:t>
      </w:r>
    </w:p>
    <w:p w:rsidR="000102BA" w:rsidRPr="00217BA2" w:rsidRDefault="000102BA" w:rsidP="000102BA">
      <w:pPr>
        <w:spacing w:after="0" w:line="240" w:lineRule="auto"/>
        <w:ind w:left="36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lastRenderedPageBreak/>
        <w:t xml:space="preserve">CPV kods: </w:t>
      </w:r>
      <w:r w:rsidRPr="00217BA2">
        <w:rPr>
          <w:rFonts w:ascii="Times New Roman" w:eastAsia="Times New Roman" w:hAnsi="Times New Roman" w:cs="Times New Roman"/>
          <w:lang w:eastAsia="lv-LV"/>
        </w:rPr>
        <w:tab/>
        <w:t>45454000-4 (pārbūves darbi).</w:t>
      </w:r>
    </w:p>
    <w:p w:rsidR="00730C3A" w:rsidRPr="00217BA2" w:rsidRDefault="00730C3A" w:rsidP="000102BA">
      <w:pPr>
        <w:numPr>
          <w:ilvl w:val="0"/>
          <w:numId w:val="1"/>
        </w:numPr>
        <w:spacing w:after="0" w:line="240" w:lineRule="auto"/>
        <w:jc w:val="both"/>
        <w:rPr>
          <w:rFonts w:ascii="Times New Roman" w:eastAsia="Times New Roman" w:hAnsi="Times New Roman" w:cs="Times New Roman"/>
          <w:lang w:eastAsia="lv-LV"/>
        </w:rPr>
      </w:pPr>
      <w:r w:rsidRPr="00217BA2">
        <w:rPr>
          <w:rFonts w:ascii="Times New Roman" w:eastAsia="Times New Roman" w:hAnsi="Times New Roman" w:cs="Times New Roman"/>
          <w:b/>
          <w:lang w:eastAsia="lv-LV"/>
        </w:rPr>
        <w:t>Iesniedzamā piedāvājuma sastāvs:</w:t>
      </w:r>
    </w:p>
    <w:p w:rsidR="00440569" w:rsidRPr="00217BA2" w:rsidRDefault="00186005" w:rsidP="007A4DD2">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6</w:t>
      </w:r>
      <w:r w:rsidR="007A4DD2" w:rsidRPr="00217BA2">
        <w:rPr>
          <w:rFonts w:ascii="Times New Roman" w:eastAsia="Times New Roman" w:hAnsi="Times New Roman" w:cs="Times New Roman"/>
          <w:b/>
          <w:lang w:eastAsia="lv-LV"/>
        </w:rPr>
        <w:t>.1</w:t>
      </w:r>
      <w:r w:rsidR="00730C3A" w:rsidRPr="00217BA2">
        <w:rPr>
          <w:rFonts w:ascii="Times New Roman" w:eastAsia="Times New Roman" w:hAnsi="Times New Roman" w:cs="Times New Roman"/>
          <w:b/>
          <w:lang w:eastAsia="lv-LV"/>
        </w:rPr>
        <w:t>Atlases dokumenti:</w:t>
      </w:r>
    </w:p>
    <w:tbl>
      <w:tblPr>
        <w:tblpPr w:leftFromText="180" w:rightFromText="180" w:bottomFromText="160" w:vertAnchor="text" w:tblpX="127"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825"/>
      </w:tblGrid>
      <w:tr w:rsidR="00564E26" w:rsidRPr="00564E26" w:rsidTr="00564E26">
        <w:trPr>
          <w:cantSplit/>
          <w:trHeight w:val="2118"/>
        </w:trPr>
        <w:tc>
          <w:tcPr>
            <w:tcW w:w="4531"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r w:rsidRPr="00564E26">
              <w:rPr>
                <w:rFonts w:ascii="Times New Roman" w:eastAsia="Times New Roman" w:hAnsi="Times New Roman" w:cs="Times New Roman"/>
                <w:b/>
                <w:lang w:eastAsia="lv-LV"/>
              </w:rPr>
              <w:t>Prasības</w:t>
            </w:r>
          </w:p>
          <w:p w:rsidR="00564E26" w:rsidRPr="00564E26" w:rsidRDefault="00564E26" w:rsidP="00564E26">
            <w:pPr>
              <w:spacing w:after="0" w:line="240" w:lineRule="auto"/>
              <w:jc w:val="center"/>
              <w:rPr>
                <w:rFonts w:ascii="Times New Roman" w:eastAsia="Times New Roman" w:hAnsi="Times New Roman" w:cs="Times New Roman"/>
                <w:b/>
                <w:lang w:eastAsia="lv-LV"/>
              </w:rPr>
            </w:pPr>
            <w:r w:rsidRPr="00564E26">
              <w:rPr>
                <w:rFonts w:ascii="Times New Roman" w:eastAsia="Times New Roman" w:hAnsi="Times New Roman" w:cs="Times New Roman"/>
                <w:b/>
                <w:lang w:eastAsia="lv-LV"/>
              </w:rPr>
              <w:t>(pieteikums, atlases dokumenti, citas prasības)</w:t>
            </w: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r w:rsidRPr="00564E26">
              <w:rPr>
                <w:rFonts w:ascii="Times New Roman" w:eastAsia="Times New Roman" w:hAnsi="Times New Roman" w:cs="Times New Roman"/>
                <w:b/>
                <w:lang w:eastAsia="lv-LV"/>
              </w:rPr>
              <w:t>Atbilstības pārbaudei iesniedzamie dokumenti</w:t>
            </w:r>
          </w:p>
        </w:tc>
      </w:tr>
      <w:tr w:rsidR="00564E26" w:rsidRPr="00564E26" w:rsidTr="00526658">
        <w:trPr>
          <w:trHeight w:val="556"/>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Times New Roman" w:hAnsi="Times New Roman" w:cs="Times New Roman"/>
                <w:bCs/>
                <w:color w:val="000000"/>
                <w:lang w:bidi="lv-LV"/>
              </w:rPr>
            </w:pPr>
            <w:r w:rsidRPr="00564E26">
              <w:rPr>
                <w:rFonts w:ascii="Times New Roman" w:eastAsia="Calibri" w:hAnsi="Times New Roman" w:cs="Times New Roman"/>
                <w:color w:val="000000"/>
              </w:rPr>
              <w:t>Pretendents piesakās dalībai iepirkumā, iesniedzot pieteikumu un informāciju par sevi.</w:t>
            </w: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color w:val="000000"/>
              </w:rPr>
            </w:pPr>
            <w:r w:rsidRPr="00564E26">
              <w:rPr>
                <w:rFonts w:ascii="Times New Roman" w:eastAsia="Calibri" w:hAnsi="Times New Roman" w:cs="Times New Roman"/>
                <w:bCs/>
                <w:color w:val="000000"/>
                <w:lang w:bidi="lv-LV"/>
              </w:rPr>
              <w:t xml:space="preserve"> Pieteikums dalībai iepirkumā, ko </w:t>
            </w:r>
            <w:r w:rsidRPr="00564E26">
              <w:rPr>
                <w:rFonts w:ascii="Times New Roman" w:eastAsia="Calibri" w:hAnsi="Times New Roman" w:cs="Times New Roman"/>
                <w:color w:val="000000"/>
              </w:rPr>
              <w:t xml:space="preserve">sagatavo atbilstoši pievienotajai formai (Nolikuma 1.pielikums). </w:t>
            </w:r>
          </w:p>
        </w:tc>
      </w:tr>
      <w:tr w:rsidR="00564E26" w:rsidRPr="00564E26" w:rsidTr="00526658">
        <w:trPr>
          <w:trHeight w:val="5227"/>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bCs/>
                <w:color w:val="000000"/>
                <w:lang w:bidi="lv-LV"/>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 </w:t>
            </w:r>
          </w:p>
        </w:tc>
      </w:tr>
      <w:tr w:rsidR="00564E26" w:rsidRPr="00564E26" w:rsidTr="00564E26">
        <w:trPr>
          <w:trHeight w:val="850"/>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bCs/>
                <w:color w:val="000000"/>
                <w:lang w:bidi="lv-LV"/>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Pilnvara vai cits dokuments, kas ļauj piedāvājumu parakstījušai personai uzņemties saistības Pretendenta vārdā.</w:t>
            </w:r>
          </w:p>
        </w:tc>
      </w:tr>
      <w:tr w:rsidR="00564E26" w:rsidRPr="00564E26" w:rsidTr="00526658">
        <w:trPr>
          <w:trHeight w:val="752"/>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Times New Roman" w:hAnsi="Times New Roman" w:cs="Times New Roman"/>
                <w:color w:val="000000"/>
              </w:rPr>
            </w:pPr>
            <w:r w:rsidRPr="00564E26">
              <w:rPr>
                <w:rFonts w:ascii="Times New Roman" w:eastAsia="Calibri" w:hAnsi="Times New Roman" w:cs="Times New Roman"/>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 xml:space="preserve">Par reģistrācijas faktu Pasūtītāja iepirkuma komisija pārliecināsies Uzņēmumu reģistra tīmekļa vietnē </w:t>
            </w:r>
            <w:hyperlink r:id="rId17" w:history="1">
              <w:r w:rsidRPr="00217BA2">
                <w:rPr>
                  <w:rFonts w:ascii="Times New Roman" w:eastAsia="Calibri" w:hAnsi="Times New Roman" w:cs="Times New Roman"/>
                  <w:color w:val="4472C4" w:themeColor="accent1"/>
                  <w:u w:val="single"/>
                </w:rPr>
                <w:t>www.ur.gov.lv</w:t>
              </w:r>
            </w:hyperlink>
          </w:p>
        </w:tc>
      </w:tr>
      <w:tr w:rsidR="00564E26" w:rsidRPr="00564E26" w:rsidTr="00564E26">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color w:val="000000"/>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 xml:space="preserve">Par tiesībām veikt būvdarbu Pasūtītāja iepirkuma komisija pārliecināsies Būvniecības informācijas sistēmā </w:t>
            </w:r>
            <w:hyperlink r:id="rId18" w:history="1">
              <w:r w:rsidRPr="00217BA2">
                <w:rPr>
                  <w:rFonts w:ascii="Times New Roman" w:eastAsia="Calibri" w:hAnsi="Times New Roman" w:cs="Times New Roman"/>
                  <w:color w:val="0563C1"/>
                  <w:u w:val="single"/>
                </w:rPr>
                <w:t>www.bis.g</w:t>
              </w:r>
              <w:proofErr w:type="spellStart"/>
              <w:r w:rsidRPr="00217BA2">
                <w:rPr>
                  <w:rFonts w:ascii="Times New Roman" w:eastAsia="Calibri" w:hAnsi="Times New Roman" w:cs="Times New Roman"/>
                  <w:color w:val="0563C1"/>
                  <w:u w:val="single"/>
                  <w:lang w:val="en-US"/>
                </w:rPr>
                <w:t>ov</w:t>
              </w:r>
              <w:proofErr w:type="spellEnd"/>
              <w:r w:rsidRPr="00217BA2">
                <w:rPr>
                  <w:rFonts w:ascii="Times New Roman" w:eastAsia="Calibri" w:hAnsi="Times New Roman" w:cs="Times New Roman"/>
                  <w:color w:val="0563C1"/>
                  <w:u w:val="single"/>
                  <w:lang w:val="en-US"/>
                </w:rPr>
                <w:t>.</w:t>
              </w:r>
              <w:r w:rsidRPr="00217BA2">
                <w:rPr>
                  <w:rFonts w:ascii="Times New Roman" w:eastAsia="Calibri" w:hAnsi="Times New Roman" w:cs="Times New Roman"/>
                  <w:color w:val="0563C1"/>
                  <w:u w:val="single"/>
                </w:rPr>
                <w:t>lv</w:t>
              </w:r>
            </w:hyperlink>
            <w:r w:rsidRPr="00564E26">
              <w:rPr>
                <w:rFonts w:ascii="Times New Roman" w:eastAsia="Calibri" w:hAnsi="Times New Roman" w:cs="Times New Roman"/>
              </w:rPr>
              <w:t xml:space="preserve"> </w:t>
            </w:r>
          </w:p>
        </w:tc>
      </w:tr>
      <w:tr w:rsidR="00564E26" w:rsidRPr="00564E26" w:rsidTr="00564E26">
        <w:trPr>
          <w:trHeight w:val="2582"/>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color w:val="000000"/>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Times New Roman" w:hAnsi="Times New Roman" w:cs="Times New Roman"/>
                <w:color w:val="000000"/>
                <w:lang w:eastAsia="zh-CN"/>
              </w:rPr>
            </w:pPr>
            <w:r w:rsidRPr="00564E26">
              <w:rPr>
                <w:rFonts w:ascii="Times New Roman" w:eastAsia="Calibri" w:hAnsi="Times New Roman" w:cs="Times New Roman"/>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tc>
      </w:tr>
      <w:tr w:rsidR="00564E26" w:rsidRPr="00564E26" w:rsidTr="00564E26">
        <w:trPr>
          <w:trHeight w:val="2545"/>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color w:val="000000"/>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Calibri" w:hAnsi="Times New Roman" w:cs="Times New Roman"/>
              </w:rPr>
              <w:t xml:space="preserve">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564E26">
              <w:rPr>
                <w:rFonts w:ascii="Times New Roman" w:eastAsia="Calibri" w:hAnsi="Times New Roman" w:cs="Times New Roman"/>
              </w:rPr>
              <w:t>būvspeciālistu</w:t>
            </w:r>
            <w:proofErr w:type="spellEnd"/>
            <w:r w:rsidRPr="00564E26">
              <w:rPr>
                <w:rFonts w:ascii="Times New Roman" w:eastAsia="Calibri" w:hAnsi="Times New Roman" w:cs="Times New Roman"/>
              </w:rPr>
              <w:t xml:space="preserve"> reģistrā reģistrētu </w:t>
            </w:r>
            <w:proofErr w:type="spellStart"/>
            <w:r w:rsidRPr="00564E26">
              <w:rPr>
                <w:rFonts w:ascii="Times New Roman" w:eastAsia="Calibri" w:hAnsi="Times New Roman" w:cs="Times New Roman"/>
              </w:rPr>
              <w:t>būvspeciālistu</w:t>
            </w:r>
            <w:proofErr w:type="spellEnd"/>
            <w:r w:rsidRPr="00564E26">
              <w:rPr>
                <w:rFonts w:ascii="Times New Roman" w:eastAsia="Calibri" w:hAnsi="Times New Roman" w:cs="Times New Roman"/>
              </w:rPr>
              <w:t>.</w:t>
            </w:r>
          </w:p>
        </w:tc>
      </w:tr>
      <w:tr w:rsidR="00564E26" w:rsidRPr="00564E26" w:rsidTr="00564E26">
        <w:trPr>
          <w:trHeight w:val="559"/>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before="120" w:after="120" w:line="256" w:lineRule="auto"/>
              <w:jc w:val="both"/>
              <w:rPr>
                <w:rFonts w:ascii="Times New Roman" w:eastAsia="Calibri" w:hAnsi="Times New Roman" w:cs="Times New Roman"/>
              </w:rPr>
            </w:pPr>
            <w:r w:rsidRPr="00564E26">
              <w:rPr>
                <w:rFonts w:ascii="Times New Roman" w:eastAsia="Calibri" w:hAnsi="Times New Roman" w:cs="Times New Roman"/>
              </w:rPr>
              <w:t>Pretendents var balstīties uz citu personu saimnieciskajām un finansiālajām iespējām, ja tas ir nepieciešams konkrētā iepirkuma līguma izpildei, neatkarīgi no savstarpējo attiecību tiesiskā rakstura.</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564E26">
              <w:rPr>
                <w:rFonts w:ascii="Times New Roman" w:eastAsia="Calibri" w:hAnsi="Times New Roman" w:cs="Times New Roman"/>
              </w:rPr>
              <w:t>.</w:t>
            </w: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Pretendents pierāda Pasūtītāja Iepirkuma komisijai, ka tā rīcībā būs nepieciešamie resursi, iesniedzot šo personu apliecinājumu vai vienošanos par sadarbību konkrētā līguma izpildē.</w:t>
            </w:r>
          </w:p>
        </w:tc>
      </w:tr>
      <w:tr w:rsidR="00564E26" w:rsidRPr="00564E26" w:rsidTr="00526658">
        <w:trPr>
          <w:trHeight w:val="2231"/>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564E26" w:rsidRPr="00564E26" w:rsidTr="00564E26">
        <w:trPr>
          <w:trHeight w:val="559"/>
        </w:trPr>
        <w:tc>
          <w:tcPr>
            <w:tcW w:w="4531"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before="120" w:after="120" w:line="256" w:lineRule="auto"/>
              <w:jc w:val="both"/>
              <w:rPr>
                <w:rFonts w:ascii="Times New Roman" w:eastAsia="Calibri" w:hAnsi="Times New Roman" w:cs="Times New Roman"/>
              </w:rPr>
            </w:pPr>
            <w:r w:rsidRPr="00564E26">
              <w:rPr>
                <w:rFonts w:ascii="Times New Roman" w:eastAsia="Calibri" w:hAnsi="Times New Roman" w:cs="Times New Roman"/>
              </w:rPr>
              <w:t>Pretendents var balstīties uz citu personu tehniskajām un profesionālajām iespējām, ja tas ir nepieciešams konkrētā iepirkuma līguma izpildei, neatkarīgi no savstarpējo attiecību tiesiskā rakstura.</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564E26">
              <w:rPr>
                <w:rFonts w:ascii="Times New Roman" w:eastAsia="Calibri" w:hAnsi="Times New Roman" w:cs="Times New Roman"/>
              </w:rPr>
              <w:t>.</w:t>
            </w: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Pretendents pierāda Pasūtītāja Iepirkuma komisijai, ka tā rīcībā būs nepieciešamie resursi, iesniedzot šo personu apliecinājumu vai vienošanos par nepieciešamo resursu nodošanu Pretendenta rīcībā.</w:t>
            </w:r>
          </w:p>
          <w:p w:rsidR="00564E26" w:rsidRPr="00564E26" w:rsidRDefault="00564E26" w:rsidP="00564E26">
            <w:pPr>
              <w:tabs>
                <w:tab w:val="num" w:pos="1135"/>
              </w:tabs>
              <w:spacing w:after="0" w:line="256" w:lineRule="auto"/>
              <w:jc w:val="both"/>
              <w:rPr>
                <w:rFonts w:ascii="Times New Roman" w:eastAsia="Calibri" w:hAnsi="Times New Roman" w:cs="Times New Roman"/>
              </w:rPr>
            </w:pPr>
          </w:p>
        </w:tc>
      </w:tr>
      <w:tr w:rsidR="00564E26" w:rsidRPr="00564E26" w:rsidTr="00564E26">
        <w:trPr>
          <w:trHeight w:val="559"/>
        </w:trPr>
        <w:tc>
          <w:tcPr>
            <w:tcW w:w="4531"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56" w:lineRule="auto"/>
              <w:jc w:val="both"/>
              <w:rPr>
                <w:rFonts w:ascii="Times New Roman" w:eastAsia="Calibri" w:hAnsi="Times New Roman" w:cs="Times New Roman"/>
              </w:rPr>
            </w:pPr>
            <w:r w:rsidRPr="00564E26">
              <w:rPr>
                <w:rFonts w:ascii="Times New Roman" w:eastAsia="Calibri" w:hAnsi="Times New Roman" w:cs="Times New Roman"/>
              </w:rPr>
              <w:t xml:space="preserve">Pretendenta rīcībā ir visi tehniskie un personāla resursi, lai kvalitatīvi un savlaicīgi nodrošinātu Pasūtītājam </w:t>
            </w:r>
            <w:bookmarkStart w:id="3" w:name="_Hlk513644280"/>
            <w:r w:rsidRPr="00564E26">
              <w:rPr>
                <w:rFonts w:ascii="Times New Roman" w:eastAsia="Calibri" w:hAnsi="Times New Roman" w:cs="Times New Roman"/>
              </w:rPr>
              <w:t>nepieciešamos būvdarbus.</w:t>
            </w:r>
            <w:bookmarkEnd w:id="3"/>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Apliecinājums, kas iekļauts pieteikumā dalībai iepirkumā (pēc formas – Nolikuma 1.pielikums).</w:t>
            </w:r>
          </w:p>
          <w:p w:rsidR="00564E26" w:rsidRPr="00564E26" w:rsidRDefault="00564E26" w:rsidP="00564E26">
            <w:pPr>
              <w:tabs>
                <w:tab w:val="num" w:pos="1135"/>
              </w:tabs>
              <w:spacing w:after="0" w:line="256" w:lineRule="auto"/>
              <w:jc w:val="both"/>
              <w:rPr>
                <w:rFonts w:ascii="Times New Roman" w:eastAsia="Calibri" w:hAnsi="Times New Roman" w:cs="Times New Roman"/>
              </w:rPr>
            </w:pPr>
          </w:p>
        </w:tc>
      </w:tr>
      <w:tr w:rsidR="00564E26" w:rsidRPr="00564E26" w:rsidTr="00564E26">
        <w:trPr>
          <w:trHeight w:val="559"/>
        </w:trPr>
        <w:tc>
          <w:tcPr>
            <w:tcW w:w="4531" w:type="dxa"/>
            <w:vMerge w:val="restart"/>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0" w:line="256" w:lineRule="auto"/>
              <w:jc w:val="both"/>
              <w:rPr>
                <w:rFonts w:ascii="Times New Roman" w:eastAsia="Times New Roman" w:hAnsi="Times New Roman" w:cs="Times New Roman"/>
              </w:rPr>
            </w:pPr>
            <w:r w:rsidRPr="00564E26">
              <w:rPr>
                <w:rFonts w:ascii="Times New Roman" w:eastAsia="Times New Roman" w:hAnsi="Times New Roman" w:cs="Times New Roman"/>
              </w:rPr>
              <w:t xml:space="preserve">Pretendenta gada finanšu apgrozījums, par iepriekšējiem trīs pārskata gadiem ne mazāk kā 2 000 000,00 </w:t>
            </w:r>
            <w:proofErr w:type="spellStart"/>
            <w:r w:rsidRPr="00564E26">
              <w:rPr>
                <w:rFonts w:ascii="Times New Roman" w:eastAsia="Times New Roman" w:hAnsi="Times New Roman" w:cs="Times New Roman"/>
              </w:rPr>
              <w:t>euro</w:t>
            </w:r>
            <w:proofErr w:type="spellEnd"/>
            <w:r w:rsidRPr="00564E26">
              <w:rPr>
                <w:rFonts w:ascii="Times New Roman" w:eastAsia="Times New Roman" w:hAnsi="Times New Roman" w:cs="Times New Roman"/>
              </w:rPr>
              <w:t>.</w:t>
            </w:r>
          </w:p>
          <w:p w:rsidR="00564E26" w:rsidRPr="00564E26" w:rsidRDefault="00564E26" w:rsidP="00564E26">
            <w:pPr>
              <w:widowControl w:val="0"/>
              <w:spacing w:after="0" w:line="256" w:lineRule="auto"/>
              <w:jc w:val="both"/>
              <w:rPr>
                <w:rFonts w:ascii="Times New Roman" w:eastAsia="Times New Roman" w:hAnsi="Times New Roman" w:cs="Times New Roman"/>
              </w:rPr>
            </w:pPr>
            <w:r w:rsidRPr="00564E26">
              <w:rPr>
                <w:rFonts w:ascii="Times New Roman" w:eastAsia="Times New Roman" w:hAnsi="Times New Roman" w:cs="Times New Roman"/>
              </w:rPr>
              <w:t xml:space="preserve">Pretendenti, kas dibināti vēlāk, apliecina, ka katra gada finanšu apgrozījums nostrādātajā periodā nav mazāks, kā 2 000 000 </w:t>
            </w:r>
            <w:proofErr w:type="spellStart"/>
            <w:r w:rsidRPr="00564E26">
              <w:rPr>
                <w:rFonts w:ascii="Times New Roman" w:eastAsia="Times New Roman" w:hAnsi="Times New Roman" w:cs="Times New Roman"/>
              </w:rPr>
              <w:t>euro</w:t>
            </w:r>
            <w:proofErr w:type="spellEnd"/>
            <w:r w:rsidRPr="00564E26">
              <w:rPr>
                <w:rFonts w:ascii="Times New Roman" w:eastAsia="Times New Roman" w:hAnsi="Times New Roman" w:cs="Times New Roman"/>
              </w:rPr>
              <w:t xml:space="preserve">. </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zh-CN"/>
              </w:rPr>
              <w:t>Ja Pretendents ir personu apvienība</w:t>
            </w:r>
            <w:r w:rsidRPr="00564E26">
              <w:rPr>
                <w:rFonts w:ascii="Times New Roman" w:eastAsia="Times New Roman" w:hAnsi="Times New Roman" w:cs="Times New Roman"/>
                <w:vertAlign w:val="superscript"/>
                <w:lang w:eastAsia="zh-CN"/>
              </w:rPr>
              <w:footnoteReference w:id="1"/>
            </w:r>
            <w:r w:rsidRPr="00564E26">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katrā no </w:t>
            </w:r>
            <w:r w:rsidRPr="00564E26">
              <w:rPr>
                <w:rFonts w:ascii="Times New Roman" w:eastAsia="Times New Roman" w:hAnsi="Times New Roman" w:cs="Times New Roman"/>
              </w:rPr>
              <w:t xml:space="preserve">iepriekšējiem trīs pārskata gadiem </w:t>
            </w:r>
            <w:r w:rsidRPr="00564E26">
              <w:rPr>
                <w:rFonts w:ascii="Times New Roman" w:eastAsia="Times New Roman" w:hAnsi="Times New Roman" w:cs="Times New Roman"/>
                <w:lang w:eastAsia="zh-CN"/>
              </w:rPr>
              <w:t xml:space="preserve">ir ne mazāk kā 2 000 000,00 </w:t>
            </w:r>
            <w:proofErr w:type="spellStart"/>
            <w:r w:rsidRPr="00564E26">
              <w:rPr>
                <w:rFonts w:ascii="Times New Roman" w:eastAsia="Times New Roman" w:hAnsi="Times New Roman" w:cs="Times New Roman"/>
                <w:lang w:eastAsia="zh-CN"/>
              </w:rPr>
              <w:t>euro</w:t>
            </w:r>
            <w:proofErr w:type="spellEnd"/>
            <w:r w:rsidRPr="00564E26">
              <w:rPr>
                <w:rFonts w:ascii="Times New Roman" w:eastAsia="Times New Roman" w:hAnsi="Times New Roman" w:cs="Times New Roman"/>
                <w:lang w:eastAsia="zh-CN"/>
              </w:rPr>
              <w:t>.</w:t>
            </w:r>
          </w:p>
        </w:tc>
        <w:tc>
          <w:tcPr>
            <w:tcW w:w="4825" w:type="dxa"/>
            <w:tcBorders>
              <w:top w:val="single" w:sz="4" w:space="0" w:color="auto"/>
              <w:left w:val="single" w:sz="4" w:space="0" w:color="auto"/>
              <w:bottom w:val="single" w:sz="4" w:space="0" w:color="auto"/>
              <w:right w:val="single" w:sz="4" w:space="0" w:color="auto"/>
            </w:tcBorders>
          </w:tcPr>
          <w:p w:rsidR="00564E26" w:rsidRPr="00526658" w:rsidRDefault="00564E26" w:rsidP="00526658">
            <w:pPr>
              <w:widowControl w:val="0"/>
              <w:spacing w:after="0" w:line="240" w:lineRule="auto"/>
              <w:jc w:val="both"/>
              <w:rPr>
                <w:rFonts w:ascii="Times New Roman" w:eastAsia="Times New Roman" w:hAnsi="Times New Roman" w:cs="Times New Roman"/>
                <w:color w:val="000000"/>
                <w:lang w:eastAsia="zh-CN"/>
              </w:rPr>
            </w:pPr>
            <w:r w:rsidRPr="00564E26">
              <w:rPr>
                <w:rFonts w:ascii="Times New Roman" w:eastAsia="Times New Roman" w:hAnsi="Times New Roman" w:cs="Times New Roman"/>
              </w:rPr>
              <w:t xml:space="preserve">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564E26">
              <w:rPr>
                <w:rFonts w:ascii="Times New Roman" w:eastAsia="Times New Roman" w:hAnsi="Times New Roman" w:cs="Times New Roman"/>
                <w:lang w:eastAsia="zh-CN"/>
              </w:rPr>
              <w:t>Apliecinājumam pievieno izdruku no Valsts ieņēmumu dienesta Elektroniskās deklarēšanas sistēmas par iepriekšējiem trīs pārskata gadiem vai norā</w:t>
            </w:r>
            <w:r w:rsidRPr="00564E26">
              <w:rPr>
                <w:rFonts w:ascii="Times New Roman" w:eastAsia="Times New Roman" w:hAnsi="Times New Roman" w:cs="Times New Roman"/>
                <w:color w:val="000000"/>
                <w:lang w:eastAsia="zh-CN"/>
              </w:rPr>
              <w:t>da tīmekļa vietnes adresi, kur iepriekš minētie dokumenti ir pieejami bezmaksas.</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zh-CN"/>
              </w:rPr>
              <w:t>Ja Pretendents ir reģistrēts ārvalstī, lai apliecinātu atbilstību Nolikuma 4.6.punktā noteiktajām prasībām, Pretendentam ir tiesības iesniegt līdzvērtīgus dokumentus atbilstoši to reģistrācijas valsts normatīvajam regulējumam.</w:t>
            </w:r>
          </w:p>
        </w:tc>
      </w:tr>
      <w:tr w:rsidR="00564E26" w:rsidRPr="00564E26" w:rsidTr="00564E26">
        <w:trPr>
          <w:trHeight w:val="936"/>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120" w:line="240" w:lineRule="auto"/>
              <w:jc w:val="both"/>
              <w:outlineLvl w:val="2"/>
              <w:rPr>
                <w:rFonts w:ascii="Times New Roman" w:eastAsia="Times New Roman" w:hAnsi="Times New Roman" w:cs="Times New Roman"/>
                <w:lang w:eastAsia="ar-SA"/>
              </w:rPr>
            </w:pPr>
            <w:r w:rsidRPr="00564E26">
              <w:rPr>
                <w:rFonts w:ascii="Times New Roman" w:eastAsia="Calibri"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w:t>
            </w:r>
            <w:r w:rsidRPr="00564E26">
              <w:rPr>
                <w:rFonts w:ascii="Times New Roman" w:eastAsia="Calibri" w:hAnsi="Times New Roman" w:cs="Times New Roman"/>
              </w:rPr>
              <w:lastRenderedPageBreak/>
              <w:t>Pretendenta norādītai personai, uz kuru iespējām Pretendents balstās, lai apliecinātu atbilstību Nolikuma prasībām, iepriekšējo 5 (piecu) gadu laikā</w:t>
            </w:r>
            <w:r w:rsidRPr="00564E26">
              <w:rPr>
                <w:rFonts w:ascii="Times New Roman" w:eastAsia="Calibri" w:hAnsi="Times New Roman" w:cs="Times New Roman"/>
                <w:vertAlign w:val="superscript"/>
              </w:rPr>
              <w:footnoteReference w:id="2"/>
            </w:r>
            <w:r w:rsidRPr="00564E26">
              <w:rPr>
                <w:rFonts w:ascii="Times New Roman" w:eastAsia="Times New Roman" w:hAnsi="Times New Roman" w:cs="Times New Roman"/>
                <w:lang w:eastAsia="zh-CN"/>
              </w:rPr>
              <w:t xml:space="preserve"> līdz piedāvājuma iesniegšanas termiņa beigām ir pieredze, pārbūvē, izbūvē un/vai  būves atjaunošanas veikšanā vismaz 2</w:t>
            </w:r>
            <w:r w:rsidRPr="00564E26">
              <w:rPr>
                <w:rFonts w:ascii="Times New Roman" w:eastAsia="Times New Roman" w:hAnsi="Times New Roman" w:cs="Arial"/>
                <w:bCs/>
                <w:lang w:val="en-US" w:eastAsia="ar-SA"/>
              </w:rPr>
              <w:t xml:space="preserve"> (</w:t>
            </w:r>
            <w:r w:rsidRPr="00564E26">
              <w:rPr>
                <w:rFonts w:ascii="Times New Roman" w:eastAsia="Times New Roman" w:hAnsi="Times New Roman" w:cs="Arial"/>
                <w:bCs/>
                <w:lang w:eastAsia="ar-SA"/>
              </w:rPr>
              <w:t>divās) būvēs, kur katrā</w:t>
            </w: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120" w:line="240" w:lineRule="auto"/>
              <w:jc w:val="both"/>
              <w:outlineLvl w:val="2"/>
              <w:rPr>
                <w:rFonts w:ascii="Times New Roman" w:eastAsia="Calibri" w:hAnsi="Times New Roman" w:cs="Times New Roman"/>
              </w:rPr>
            </w:pPr>
            <w:r w:rsidRPr="00564E26">
              <w:rPr>
                <w:rFonts w:ascii="Times New Roman" w:eastAsia="Times New Roman" w:hAnsi="Times New Roman" w:cs="Arial"/>
                <w:bCs/>
                <w:lang w:eastAsia="ar-SA"/>
              </w:rPr>
              <w:lastRenderedPageBreak/>
              <w:t xml:space="preserve">lietojums atbilst </w:t>
            </w:r>
            <w:proofErr w:type="spellStart"/>
            <w:r w:rsidRPr="00564E26">
              <w:rPr>
                <w:rFonts w:ascii="Times New Roman" w:eastAsia="Times New Roman" w:hAnsi="Times New Roman" w:cs="Arial"/>
                <w:bCs/>
                <w:lang w:eastAsia="ar-SA"/>
              </w:rPr>
              <w:t>plašizklaides</w:t>
            </w:r>
            <w:proofErr w:type="spellEnd"/>
            <w:r w:rsidRPr="00564E26">
              <w:rPr>
                <w:rFonts w:ascii="Times New Roman" w:eastAsia="Times New Roman" w:hAnsi="Times New Roman" w:cs="Arial"/>
                <w:bCs/>
                <w:lang w:eastAsia="ar-SA"/>
              </w:rPr>
              <w:t xml:space="preserve"> pasākumu, izglītības, slimnīcu vai veselības aprūpes iestāžu  vajadzībām,</w:t>
            </w:r>
          </w:p>
        </w:tc>
      </w:tr>
      <w:tr w:rsidR="00564E26" w:rsidRPr="00564E26" w:rsidTr="00564E26">
        <w:trPr>
          <w:trHeight w:val="400"/>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120" w:line="240" w:lineRule="auto"/>
              <w:jc w:val="both"/>
              <w:outlineLvl w:val="2"/>
              <w:rPr>
                <w:rFonts w:ascii="Times New Roman" w:eastAsia="Times New Roman" w:hAnsi="Times New Roman" w:cs="Arial"/>
                <w:bCs/>
                <w:lang w:eastAsia="ar-SA"/>
              </w:rPr>
            </w:pPr>
            <w:r w:rsidRPr="00564E26">
              <w:rPr>
                <w:rFonts w:ascii="Times New Roman" w:eastAsia="Times New Roman" w:hAnsi="Times New Roman" w:cs="Arial"/>
                <w:bCs/>
                <w:lang w:eastAsia="ar-SA"/>
              </w:rPr>
              <w:t>būvdarbi veikti vismaz 3500 m</w:t>
            </w:r>
            <w:r w:rsidRPr="00564E26">
              <w:rPr>
                <w:rFonts w:ascii="Times New Roman" w:eastAsia="Times New Roman" w:hAnsi="Times New Roman" w:cs="Arial"/>
                <w:bCs/>
                <w:vertAlign w:val="superscript"/>
                <w:lang w:eastAsia="ar-SA"/>
              </w:rPr>
              <w:t xml:space="preserve">2  </w:t>
            </w:r>
            <w:r w:rsidRPr="00564E26">
              <w:rPr>
                <w:rFonts w:ascii="Times New Roman" w:eastAsia="Times New Roman" w:hAnsi="Times New Roman" w:cs="Arial"/>
                <w:bCs/>
                <w:lang w:eastAsia="ar-SA"/>
              </w:rPr>
              <w:t>platībā,</w:t>
            </w:r>
          </w:p>
          <w:p w:rsidR="00564E26" w:rsidRPr="00564E26" w:rsidRDefault="00564E26" w:rsidP="00564E26">
            <w:pPr>
              <w:tabs>
                <w:tab w:val="num" w:pos="1135"/>
              </w:tabs>
              <w:spacing w:after="0" w:line="256" w:lineRule="auto"/>
              <w:jc w:val="both"/>
              <w:rPr>
                <w:rFonts w:ascii="Times New Roman" w:eastAsia="Calibri" w:hAnsi="Times New Roman" w:cs="Times New Roman"/>
              </w:rPr>
            </w:pP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120" w:line="240" w:lineRule="auto"/>
              <w:jc w:val="both"/>
              <w:outlineLvl w:val="2"/>
              <w:rPr>
                <w:rFonts w:ascii="Times New Roman" w:eastAsia="Times New Roman" w:hAnsi="Times New Roman" w:cs="Arial"/>
                <w:bCs/>
                <w:lang w:eastAsia="ar-SA"/>
              </w:rPr>
            </w:pPr>
            <w:r w:rsidRPr="00564E26">
              <w:rPr>
                <w:rFonts w:ascii="Times New Roman" w:eastAsia="Times New Roman" w:hAnsi="Times New Roman" w:cs="Arial"/>
                <w:bCs/>
                <w:lang w:eastAsia="ar-SA"/>
              </w:rPr>
              <w:t xml:space="preserve">būvdarbu izpildes vērtība ir ne mazāka kā 1 300 000,00 </w:t>
            </w:r>
            <w:proofErr w:type="spellStart"/>
            <w:r w:rsidRPr="00564E26">
              <w:rPr>
                <w:rFonts w:ascii="Times New Roman" w:eastAsia="Times New Roman" w:hAnsi="Times New Roman" w:cs="Arial"/>
                <w:bCs/>
                <w:lang w:eastAsia="ar-SA"/>
              </w:rPr>
              <w:t>euro</w:t>
            </w:r>
            <w:proofErr w:type="spellEnd"/>
            <w:r w:rsidRPr="00564E26">
              <w:rPr>
                <w:rFonts w:ascii="Times New Roman" w:eastAsia="Times New Roman" w:hAnsi="Times New Roman" w:cs="Arial"/>
                <w:bCs/>
                <w:lang w:eastAsia="ar-SA"/>
              </w:rPr>
              <w:t xml:space="preserve"> bez pievienotās vērtības nodokļa.</w:t>
            </w:r>
          </w:p>
          <w:p w:rsidR="00564E26" w:rsidRPr="00564E26" w:rsidRDefault="00564E26" w:rsidP="00564E26">
            <w:pPr>
              <w:tabs>
                <w:tab w:val="num" w:pos="1135"/>
              </w:tabs>
              <w:spacing w:after="0" w:line="256" w:lineRule="auto"/>
              <w:jc w:val="both"/>
              <w:rPr>
                <w:rFonts w:ascii="Times New Roman" w:eastAsia="Calibri" w:hAnsi="Times New Roman" w:cs="Times New Roman"/>
              </w:rPr>
            </w:pPr>
          </w:p>
        </w:tc>
      </w:tr>
      <w:tr w:rsidR="00564E26" w:rsidRPr="00564E26" w:rsidTr="00526658">
        <w:trPr>
          <w:trHeight w:val="20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Arial"/>
                <w:bCs/>
                <w:lang w:eastAsia="ar-SA"/>
              </w:rPr>
              <w:t>Būvdarbiem ir jābūt pilnībā pabeigtiem un būvēm ir jābūt pieņemtiem ekspluatācijā.</w:t>
            </w:r>
          </w:p>
        </w:tc>
      </w:tr>
      <w:tr w:rsidR="00564E26" w:rsidRPr="00564E26" w:rsidTr="00526658">
        <w:trPr>
          <w:trHeight w:val="935"/>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bCs/>
              </w:rPr>
            </w:pPr>
            <w:r w:rsidRPr="00564E26">
              <w:rPr>
                <w:rFonts w:ascii="Times New Roman" w:eastAsia="Calibri" w:hAnsi="Times New Roman" w:cs="Times New Roman"/>
                <w:bCs/>
              </w:rPr>
              <w:t xml:space="preserve">Pretendentam ir jāiesniedz būvniecības ierosinātāju (pasūtītāju) pozitīvas atsauksmes </w:t>
            </w:r>
            <w:bookmarkStart w:id="4" w:name="_Hlk4136836"/>
            <w:r w:rsidRPr="00564E26">
              <w:rPr>
                <w:rFonts w:ascii="Times New Roman" w:eastAsia="Calibri" w:hAnsi="Times New Roman" w:cs="Times New Roman"/>
                <w:bCs/>
              </w:rPr>
              <w:t xml:space="preserve">vai citi dokumenti kuros objektīvi var pārliecināties </w:t>
            </w:r>
            <w:bookmarkEnd w:id="4"/>
            <w:r w:rsidRPr="00564E26">
              <w:rPr>
                <w:rFonts w:ascii="Times New Roman" w:eastAsia="Calibri" w:hAnsi="Times New Roman" w:cs="Times New Roman"/>
                <w:bCs/>
              </w:rPr>
              <w:t xml:space="preserve">par katra Nolikuma 4.pielikuma tabulā norādītā līguma izpildi - </w:t>
            </w:r>
            <w:r w:rsidRPr="00564E26">
              <w:rPr>
                <w:rFonts w:ascii="Times New Roman" w:eastAsia="Times New Roman" w:hAnsi="Times New Roman" w:cs="Times New Roman"/>
                <w:lang w:eastAsia="zh-CN"/>
              </w:rPr>
              <w:t>pārbūvē, izbūvē un/vai  būves atjaunošanā</w:t>
            </w:r>
            <w:r w:rsidRPr="00564E26">
              <w:rPr>
                <w:rFonts w:ascii="Times New Roman" w:eastAsia="Calibri" w:hAnsi="Times New Roman" w:cs="Times New Roman"/>
                <w:bCs/>
              </w:rPr>
              <w:t xml:space="preserve"> kurās apliecināta Pretendenta pieredze un kvalitāte (Nolikuma </w:t>
            </w:r>
            <w:r w:rsidRPr="00564E26">
              <w:rPr>
                <w:rFonts w:ascii="Times New Roman" w:eastAsia="Calibri" w:hAnsi="Times New Roman" w:cs="Times New Roman"/>
              </w:rPr>
              <w:t>4.pielikums</w:t>
            </w:r>
            <w:r w:rsidRPr="00564E26">
              <w:rPr>
                <w:rFonts w:ascii="Times New Roman" w:eastAsia="Calibri" w:hAnsi="Times New Roman" w:cs="Times New Roman"/>
                <w:bCs/>
              </w:rPr>
              <w:t xml:space="preserve">). </w:t>
            </w:r>
          </w:p>
        </w:tc>
      </w:tr>
      <w:tr w:rsidR="00564E26" w:rsidRPr="00564E26" w:rsidTr="00564E26">
        <w:trPr>
          <w:trHeight w:val="55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bCs/>
              </w:rPr>
            </w:pPr>
            <w:r w:rsidRPr="00564E26">
              <w:rPr>
                <w:rFonts w:ascii="Times New Roman" w:eastAsia="Calibri" w:hAnsi="Times New Roman" w:cs="Times New Roman"/>
                <w:bCs/>
              </w:rPr>
              <w:t xml:space="preserve">Pretendentam ir jāiesniedz </w:t>
            </w:r>
            <w:r w:rsidRPr="00564E26">
              <w:rPr>
                <w:rFonts w:ascii="Times New Roman" w:eastAsia="Calibri" w:hAnsi="Times New Roman" w:cs="Times New Roman"/>
              </w:rPr>
              <w:t>i</w:t>
            </w:r>
            <w:r w:rsidRPr="00564E26">
              <w:rPr>
                <w:rFonts w:ascii="Times New Roman" w:eastAsia="Calibri" w:hAnsi="Times New Roman" w:cs="Times New Roman"/>
                <w:bCs/>
              </w:rPr>
              <w:t>nformācija par savu un/vai Nolikuma 4.4.punktā minēto personu pieredzi</w:t>
            </w:r>
            <w:r w:rsidRPr="00564E26">
              <w:rPr>
                <w:rFonts w:ascii="Times New Roman" w:eastAsia="Calibri" w:hAnsi="Times New Roman" w:cs="Times New Roman"/>
                <w:b/>
                <w:bCs/>
              </w:rPr>
              <w:t xml:space="preserve"> </w:t>
            </w:r>
            <w:r w:rsidRPr="00564E26">
              <w:rPr>
                <w:rFonts w:ascii="Times New Roman" w:eastAsia="Calibri" w:hAnsi="Times New Roman" w:cs="Times New Roman"/>
                <w:bCs/>
              </w:rPr>
              <w:t xml:space="preserve">(Nolikuma </w:t>
            </w:r>
            <w:r w:rsidRPr="00564E26">
              <w:rPr>
                <w:rFonts w:ascii="Times New Roman" w:eastAsia="Calibri" w:hAnsi="Times New Roman" w:cs="Times New Roman"/>
              </w:rPr>
              <w:t>4.pielikums</w:t>
            </w:r>
            <w:r w:rsidRPr="00564E26">
              <w:rPr>
                <w:rFonts w:ascii="Times New Roman" w:eastAsia="Calibri" w:hAnsi="Times New Roman" w:cs="Times New Roman"/>
                <w:bCs/>
              </w:rPr>
              <w:t>)</w:t>
            </w:r>
          </w:p>
        </w:tc>
      </w:tr>
      <w:tr w:rsidR="00564E26" w:rsidRPr="00564E26" w:rsidTr="00526658">
        <w:trPr>
          <w:trHeight w:val="70"/>
        </w:trPr>
        <w:tc>
          <w:tcPr>
            <w:tcW w:w="9351"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jc w:val="both"/>
              <w:rPr>
                <w:rFonts w:ascii="Times New Roman" w:eastAsia="Times New Roman" w:hAnsi="Times New Roman" w:cs="Times New Roman"/>
                <w:lang w:eastAsia="lv-LV"/>
              </w:rPr>
            </w:pPr>
            <w:r w:rsidRPr="00564E26">
              <w:rPr>
                <w:rFonts w:ascii="Times New Roman" w:eastAsia="Times New Roman" w:hAnsi="Times New Roman" w:cs="Times New Roman"/>
                <w:lang w:eastAsia="lv-LV"/>
              </w:rPr>
              <w:t>Atbildīgais būvdarbu vadītājs</w:t>
            </w:r>
          </w:p>
        </w:tc>
      </w:tr>
      <w:tr w:rsidR="00564E26" w:rsidRPr="00564E26" w:rsidTr="00526658">
        <w:trPr>
          <w:trHeight w:val="635"/>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120" w:line="240" w:lineRule="auto"/>
              <w:jc w:val="both"/>
              <w:outlineLvl w:val="2"/>
              <w:rPr>
                <w:rFonts w:ascii="Times New Roman" w:eastAsia="Times New Roman" w:hAnsi="Times New Roman" w:cs="Arial"/>
                <w:bCs/>
                <w:lang w:eastAsia="ar-SA"/>
              </w:rPr>
            </w:pPr>
            <w:r w:rsidRPr="00564E26">
              <w:rPr>
                <w:rFonts w:ascii="Times New Roman" w:eastAsia="Times New Roman" w:hAnsi="Times New Roman" w:cs="Times New Roman"/>
                <w:lang w:eastAsia="ar-SA"/>
              </w:rPr>
              <w:t xml:space="preserve">Pretendentam līguma izpildē jānodrošina atbildīgais būvdarbu vadītājs, ēku būvdarbu vadīšanas jomā, kuram </w:t>
            </w:r>
            <w:r w:rsidRPr="00564E26">
              <w:rPr>
                <w:rFonts w:ascii="Times New Roman" w:eastAsia="Calibri" w:hAnsi="Times New Roman" w:cs="Times New Roman"/>
              </w:rPr>
              <w:t>iepriekšējo 5 (piecu) gadu laikā</w:t>
            </w:r>
            <w:r w:rsidRPr="00564E26">
              <w:rPr>
                <w:rFonts w:ascii="Times New Roman" w:eastAsia="Calibri" w:hAnsi="Times New Roman" w:cs="Times New Roman"/>
                <w:vertAlign w:val="superscript"/>
              </w:rPr>
              <w:footnoteReference w:id="3"/>
            </w:r>
            <w:r w:rsidRPr="00564E26">
              <w:rPr>
                <w:rFonts w:ascii="Times New Roman" w:eastAsia="Times New Roman" w:hAnsi="Times New Roman" w:cs="Times New Roman"/>
                <w:lang w:eastAsia="zh-CN"/>
              </w:rPr>
              <w:t xml:space="preserve"> līdz piedāvājuma iesniegšanas termiņa beigām ir pieredze kā atbildīgajam būvdarbu vadītājam būves izbūvē, pārbūvē un/vai būves atjaunošanas veikšanā vismaz 2</w:t>
            </w:r>
            <w:r w:rsidRPr="00564E26">
              <w:rPr>
                <w:rFonts w:ascii="Times New Roman" w:eastAsia="Times New Roman" w:hAnsi="Times New Roman" w:cs="Arial"/>
                <w:bCs/>
                <w:lang w:val="en-US" w:eastAsia="ar-SA"/>
              </w:rPr>
              <w:t xml:space="preserve"> (</w:t>
            </w:r>
            <w:r w:rsidRPr="00564E26">
              <w:rPr>
                <w:rFonts w:ascii="Times New Roman" w:eastAsia="Times New Roman" w:hAnsi="Times New Roman" w:cs="Arial"/>
                <w:bCs/>
                <w:lang w:eastAsia="ar-SA"/>
              </w:rPr>
              <w:t>divās), kur katrā:</w:t>
            </w: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120" w:line="240" w:lineRule="auto"/>
              <w:jc w:val="both"/>
              <w:outlineLvl w:val="2"/>
              <w:rPr>
                <w:rFonts w:ascii="Times New Roman" w:eastAsia="Times New Roman" w:hAnsi="Times New Roman" w:cs="Arial"/>
                <w:bCs/>
                <w:lang w:eastAsia="ar-SA"/>
              </w:rPr>
            </w:pPr>
            <w:r w:rsidRPr="00564E26">
              <w:rPr>
                <w:rFonts w:ascii="Times New Roman" w:eastAsia="Times New Roman" w:hAnsi="Times New Roman" w:cs="Arial"/>
                <w:bCs/>
                <w:lang w:eastAsia="ar-SA"/>
              </w:rPr>
              <w:t xml:space="preserve">lietojums atbilst </w:t>
            </w:r>
            <w:proofErr w:type="spellStart"/>
            <w:r w:rsidRPr="00564E26">
              <w:rPr>
                <w:rFonts w:ascii="Times New Roman" w:eastAsia="Times New Roman" w:hAnsi="Times New Roman" w:cs="Arial"/>
                <w:bCs/>
                <w:lang w:eastAsia="ar-SA"/>
              </w:rPr>
              <w:t>plašizklaides</w:t>
            </w:r>
            <w:proofErr w:type="spellEnd"/>
            <w:r w:rsidRPr="00564E26">
              <w:rPr>
                <w:rFonts w:ascii="Times New Roman" w:eastAsia="Times New Roman" w:hAnsi="Times New Roman" w:cs="Arial"/>
                <w:bCs/>
                <w:lang w:eastAsia="ar-SA"/>
              </w:rPr>
              <w:t xml:space="preserve"> pasākumu, izglītības, slimnīcu vai veselības aprūpes iestāžu  vajadzībām, </w:t>
            </w:r>
          </w:p>
          <w:p w:rsidR="00564E26" w:rsidRPr="00564E26" w:rsidRDefault="00564E26" w:rsidP="00564E26">
            <w:pPr>
              <w:tabs>
                <w:tab w:val="num" w:pos="1135"/>
              </w:tabs>
              <w:spacing w:after="0" w:line="256" w:lineRule="auto"/>
              <w:jc w:val="both"/>
              <w:rPr>
                <w:rFonts w:ascii="Times New Roman" w:eastAsia="Calibri" w:hAnsi="Times New Roman" w:cs="Times New Roman"/>
              </w:rPr>
            </w:pP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Arial"/>
                <w:bCs/>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120" w:line="240" w:lineRule="auto"/>
              <w:jc w:val="both"/>
              <w:outlineLvl w:val="2"/>
              <w:rPr>
                <w:rFonts w:ascii="Times New Roman" w:eastAsia="Times New Roman" w:hAnsi="Times New Roman" w:cs="Arial"/>
                <w:bCs/>
                <w:lang w:eastAsia="ar-SA"/>
              </w:rPr>
            </w:pPr>
            <w:r w:rsidRPr="00564E26">
              <w:rPr>
                <w:rFonts w:ascii="Times New Roman" w:eastAsia="Times New Roman" w:hAnsi="Times New Roman" w:cs="Arial"/>
                <w:bCs/>
                <w:lang w:eastAsia="ar-SA"/>
              </w:rPr>
              <w:t>būvdarbi veikti vismaz 3500 m</w:t>
            </w:r>
            <w:r w:rsidRPr="00564E26">
              <w:rPr>
                <w:rFonts w:ascii="Times New Roman" w:eastAsia="Times New Roman" w:hAnsi="Times New Roman" w:cs="Arial"/>
                <w:bCs/>
                <w:vertAlign w:val="superscript"/>
                <w:lang w:eastAsia="ar-SA"/>
              </w:rPr>
              <w:t xml:space="preserve">2  </w:t>
            </w:r>
            <w:r w:rsidRPr="00564E26">
              <w:rPr>
                <w:rFonts w:ascii="Times New Roman" w:eastAsia="Times New Roman" w:hAnsi="Times New Roman" w:cs="Arial"/>
                <w:bCs/>
                <w:lang w:eastAsia="ar-SA"/>
              </w:rPr>
              <w:t>platībā,</w:t>
            </w:r>
          </w:p>
        </w:tc>
      </w:tr>
      <w:tr w:rsidR="00564E26" w:rsidRPr="00564E26" w:rsidTr="00526658">
        <w:trPr>
          <w:trHeight w:val="586"/>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Arial"/>
                <w:bCs/>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120" w:line="240" w:lineRule="auto"/>
              <w:jc w:val="both"/>
              <w:outlineLvl w:val="2"/>
              <w:rPr>
                <w:rFonts w:ascii="Times New Roman" w:eastAsia="Times New Roman" w:hAnsi="Times New Roman" w:cs="Arial"/>
                <w:bCs/>
                <w:lang w:eastAsia="ar-SA"/>
              </w:rPr>
            </w:pPr>
            <w:r w:rsidRPr="00564E26">
              <w:rPr>
                <w:rFonts w:ascii="Times New Roman" w:eastAsia="Times New Roman" w:hAnsi="Times New Roman" w:cs="Arial"/>
                <w:bCs/>
                <w:lang w:eastAsia="ar-SA"/>
              </w:rPr>
              <w:t xml:space="preserve">būvdarbu izpildes vērtība ir ne mazāka kā 1 300 000,00 </w:t>
            </w:r>
            <w:proofErr w:type="spellStart"/>
            <w:r w:rsidRPr="00564E26">
              <w:rPr>
                <w:rFonts w:ascii="Times New Roman" w:eastAsia="Times New Roman" w:hAnsi="Times New Roman" w:cs="Arial"/>
                <w:bCs/>
                <w:lang w:eastAsia="ar-SA"/>
              </w:rPr>
              <w:t>euro</w:t>
            </w:r>
            <w:proofErr w:type="spellEnd"/>
            <w:r w:rsidRPr="00564E26">
              <w:rPr>
                <w:rFonts w:ascii="Times New Roman" w:eastAsia="Times New Roman" w:hAnsi="Times New Roman" w:cs="Arial"/>
                <w:bCs/>
                <w:lang w:eastAsia="ar-SA"/>
              </w:rPr>
              <w:t xml:space="preserve"> bez pievienotās vērtības nodokļa.</w:t>
            </w:r>
          </w:p>
        </w:tc>
      </w:tr>
      <w:tr w:rsidR="00564E26" w:rsidRPr="00564E26" w:rsidTr="00564E26">
        <w:trPr>
          <w:trHeight w:val="55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Arial"/>
                <w:bCs/>
                <w:lang w:eastAsia="ar-SA"/>
              </w:rPr>
              <w:t>Būvdarbiem ir jābūt pilnībā pabeigtiem un būvēm ir jābūt pieņemtiem ekspluatācijā</w:t>
            </w:r>
          </w:p>
        </w:tc>
      </w:tr>
      <w:tr w:rsidR="00564E26" w:rsidRPr="00564E26" w:rsidTr="00564E26">
        <w:trPr>
          <w:trHeight w:val="55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 xml:space="preserve">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564E26">
              <w:rPr>
                <w:rFonts w:ascii="Times New Roman" w:eastAsia="Calibri" w:hAnsi="Times New Roman" w:cs="Times New Roman"/>
                <w:bCs/>
              </w:rPr>
              <w:t>(Nolikuma 9</w:t>
            </w:r>
            <w:r w:rsidRPr="00564E26">
              <w:rPr>
                <w:rFonts w:ascii="Times New Roman" w:eastAsia="Calibri" w:hAnsi="Times New Roman" w:cs="Times New Roman"/>
              </w:rPr>
              <w:t>. pielikums</w:t>
            </w:r>
            <w:r w:rsidRPr="00564E26">
              <w:rPr>
                <w:rFonts w:ascii="Times New Roman" w:eastAsia="Calibri" w:hAnsi="Times New Roman" w:cs="Times New Roman"/>
                <w:bCs/>
              </w:rPr>
              <w:t>)</w:t>
            </w:r>
            <w:r w:rsidRPr="00564E26">
              <w:rPr>
                <w:rFonts w:ascii="Times New Roman" w:eastAsia="Calibri" w:hAnsi="Times New Roman" w:cs="Times New Roman"/>
                <w:bCs/>
                <w:i/>
              </w:rPr>
              <w:t>.</w:t>
            </w:r>
          </w:p>
        </w:tc>
      </w:tr>
      <w:tr w:rsidR="00564E26" w:rsidRPr="00564E26" w:rsidTr="00564E26">
        <w:trPr>
          <w:trHeight w:val="55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tc>
      </w:tr>
      <w:tr w:rsidR="00564E26" w:rsidRPr="00564E26" w:rsidTr="00564E26">
        <w:trPr>
          <w:trHeight w:val="55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Arial Unicode MS" w:hAnsi="Times New Roman" w:cs="Times New Roman"/>
                <w:bdr w:val="none" w:sz="0" w:space="0" w:color="auto" w:frame="1"/>
                <w:lang w:eastAsia="lv-LV"/>
              </w:rPr>
              <w:t xml:space="preserve">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 atzīšanas institūcijai deklarāciju par īslaicīgu profesionālo pakalpojumu sniegšanu Latvijas Republikā reglamentētā profesijā. </w:t>
            </w:r>
            <w:r w:rsidRPr="00564E26">
              <w:rPr>
                <w:rFonts w:ascii="Times New Roman" w:eastAsia="Calibri" w:hAnsi="Times New Roman" w:cs="Times New Roman"/>
                <w:bCs/>
              </w:rPr>
              <w:t>(Nolikuma 9</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64E26">
        <w:trPr>
          <w:trHeight w:val="55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Calibri" w:hAnsi="Times New Roman" w:cs="Times New Roman"/>
                <w:lang w:eastAsia="ar-SA"/>
              </w:rPr>
            </w:pPr>
            <w:r w:rsidRPr="00564E26">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564E26" w:rsidRPr="00564E26" w:rsidTr="00564E26">
        <w:trPr>
          <w:trHeight w:val="559"/>
        </w:trPr>
        <w:tc>
          <w:tcPr>
            <w:tcW w:w="9356" w:type="dxa"/>
            <w:gridSpan w:val="2"/>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564E26">
              <w:rPr>
                <w:rFonts w:ascii="Times New Roman" w:eastAsia="Calibri" w:hAnsi="Times New Roman" w:cs="Times New Roman"/>
                <w:bCs/>
              </w:rPr>
              <w:t xml:space="preserve"> (Nolikuma 9</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26658">
        <w:trPr>
          <w:trHeight w:val="70"/>
        </w:trPr>
        <w:tc>
          <w:tcPr>
            <w:tcW w:w="9351" w:type="dxa"/>
            <w:gridSpan w:val="2"/>
            <w:tcBorders>
              <w:top w:val="single" w:sz="4" w:space="0" w:color="auto"/>
              <w:left w:val="single" w:sz="4" w:space="0" w:color="auto"/>
              <w:bottom w:val="single" w:sz="4" w:space="0" w:color="auto"/>
              <w:right w:val="single" w:sz="4" w:space="0" w:color="auto"/>
            </w:tcBorders>
            <w:hideMark/>
          </w:tcPr>
          <w:p w:rsidR="00564E26" w:rsidRPr="00526658" w:rsidRDefault="00564E26" w:rsidP="00564E26">
            <w:pPr>
              <w:widowControl w:val="0"/>
              <w:spacing w:after="120" w:line="240" w:lineRule="auto"/>
              <w:jc w:val="both"/>
              <w:outlineLvl w:val="2"/>
              <w:rPr>
                <w:rFonts w:ascii="Times New Roman" w:eastAsia="Times New Roman" w:hAnsi="Times New Roman" w:cs="Times New Roman"/>
                <w:lang w:eastAsia="ar-SA"/>
              </w:rPr>
            </w:pPr>
            <w:r w:rsidRPr="00526658">
              <w:rPr>
                <w:rFonts w:ascii="Times New Roman" w:eastAsia="Times New Roman" w:hAnsi="Times New Roman" w:cs="Times New Roman"/>
                <w:lang w:eastAsia="ar-SA"/>
              </w:rPr>
              <w:t>Pretendentam līguma izpildē jānodrošina šādi speciālisti:</w:t>
            </w:r>
          </w:p>
        </w:tc>
      </w:tr>
      <w:tr w:rsidR="00564E26" w:rsidRPr="00564E26" w:rsidTr="00564E26">
        <w:trPr>
          <w:trHeight w:val="277"/>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elektroietaišu izbūves būvdarbu vadītājs;</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 xml:space="preserve">iepriekšējo 5 (piecu) gadu laikā  līdz piedāvājuma iesniegšanas termiņa beigām ir pieredze kā attiecīgās jomas būvdarbu vadītājam izbūves, pārbūves un/vai būves atjaunošanas veikšanā vismaz 2 (divās) būvēs, kurās galvenais lietojums atbilst </w:t>
            </w:r>
            <w:proofErr w:type="spellStart"/>
            <w:r w:rsidRPr="00564E26">
              <w:rPr>
                <w:rFonts w:ascii="Times New Roman" w:eastAsia="Times New Roman" w:hAnsi="Times New Roman" w:cs="Times New Roman"/>
                <w:lang w:eastAsia="ar-SA"/>
              </w:rPr>
              <w:t>plašizklaides</w:t>
            </w:r>
            <w:proofErr w:type="spellEnd"/>
            <w:r w:rsidRPr="00564E26">
              <w:rPr>
                <w:rFonts w:ascii="Times New Roman" w:eastAsia="Times New Roman" w:hAnsi="Times New Roman" w:cs="Times New Roman"/>
                <w:lang w:eastAsia="ar-SA"/>
              </w:rPr>
              <w:t xml:space="preserve"> pasākumu, izglītības, slimnīcu vai veselības aprūpes iestāžu  vajadzībām. </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lastRenderedPageBreak/>
              <w:t>Būvdarbiem ir jābūt pilnībā pabeigtiem un būvēm ir jābūt pieņemtiem ekspluatācijā.</w:t>
            </w: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lastRenderedPageBreak/>
              <w:t xml:space="preserve">Būvdarbu vadītājiem par norādītajiem darbiem jāiesniedz dokumenti (piemēram, akts par izpildītiem būvdarbiem, atsauksmi no pasūtītāja utt.), kas apliecina būvdarbu vadītāja statusu attiecīgo būvdarbu veikšanā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r w:rsidRPr="00564E26">
              <w:rPr>
                <w:rFonts w:ascii="Times New Roman" w:eastAsia="Calibri" w:hAnsi="Times New Roman" w:cs="Times New Roman"/>
                <w:bCs/>
                <w:i/>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 xml:space="preserve">Būvdarbu vadītāji ir ieguvuši sertifikāciju atbilstoši Latvijas Republikas normatīvajos aktos noteiktajam būvniecības jomā būvdarbu vadīšanā. Ārvalstu </w:t>
            </w:r>
            <w:r w:rsidRPr="00564E26">
              <w:rPr>
                <w:rFonts w:ascii="Times New Roman" w:eastAsia="Times New Roman" w:hAnsi="Times New Roman" w:cs="Times New Roman"/>
                <w:lang w:eastAsia="ar-SA"/>
              </w:rPr>
              <w:lastRenderedPageBreak/>
              <w:t>pretendenta personāla kvalifikācijai jāatbilst speciālista reģistrācijas valsts prasībām noteiktu pakalpojumu sniegšanā.</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Arial Unicode MS" w:hAnsi="Times New Roman" w:cs="Times New Roman"/>
                <w:bdr w:val="none" w:sz="0" w:space="0" w:color="auto" w:frame="1"/>
                <w:lang w:eastAsia="lv-LV"/>
              </w:rPr>
            </w:pPr>
            <w:r w:rsidRPr="00564E26">
              <w:rPr>
                <w:rFonts w:ascii="Times New Roman" w:eastAsia="Arial Unicode MS" w:hAnsi="Times New Roman" w:cs="Times New Roman"/>
                <w:bdr w:val="none" w:sz="0" w:space="0" w:color="auto" w:frame="1"/>
                <w:lang w:eastAsia="lv-LV"/>
              </w:rPr>
              <w:t xml:space="preserve">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 atzīšanas institūcijai deklarāciju par īslaicīgu profesionālo pakalpojumu sniegšanu Latvijas Republikā reglamentētā profesijā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Dokuments iesniedzams PDF formātā.</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40" w:lineRule="auto"/>
              <w:jc w:val="both"/>
              <w:rPr>
                <w:rFonts w:ascii="Times New Roman" w:eastAsia="Times New Roman" w:hAnsi="Times New Roman" w:cs="Times New Roman"/>
                <w:color w:val="00B050"/>
                <w:lang w:eastAsia="ar-SA"/>
              </w:rPr>
            </w:pPr>
            <w:r w:rsidRPr="00564E26">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564E26">
              <w:rPr>
                <w:rFonts w:ascii="Times New Roman" w:eastAsia="Calibri" w:hAnsi="Times New Roman" w:cs="Times New Roman"/>
                <w:bCs/>
              </w:rPr>
              <w:t xml:space="preserve"> (Nolikuma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64E26">
        <w:trPr>
          <w:trHeight w:val="1695"/>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siltumapgādes un ventilācijas sistēmu būvdarbu vadītājs</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 xml:space="preserve">iepriekšējo 5 (piecu) gadu laikā  līdz piedāvājuma iesniegšanas termiņa beigām ir pieredze kā attiecīgās jomas būvdarbu vadītājam izbūves, pārbūves un/vai būves atjaunošanas veikšanā vismaz 2 (divās) būvēs, kurās galvenais lietojums atbilst </w:t>
            </w:r>
            <w:proofErr w:type="spellStart"/>
            <w:r w:rsidRPr="00564E26">
              <w:rPr>
                <w:rFonts w:ascii="Times New Roman" w:eastAsia="Times New Roman" w:hAnsi="Times New Roman" w:cs="Times New Roman"/>
                <w:lang w:eastAsia="ar-SA"/>
              </w:rPr>
              <w:t>plašizklaides</w:t>
            </w:r>
            <w:proofErr w:type="spellEnd"/>
            <w:r w:rsidRPr="00564E26">
              <w:rPr>
                <w:rFonts w:ascii="Times New Roman" w:eastAsia="Times New Roman" w:hAnsi="Times New Roman" w:cs="Times New Roman"/>
                <w:lang w:eastAsia="ar-SA"/>
              </w:rPr>
              <w:t xml:space="preserve"> pasākumu, izglītības, slimnīcu vai veselības aprūpes iestāžu  vajadzībām. </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Būvdarbiem ir jābūt pilnībā pabeigtiem un būvēm ir jābūt pieņemtiem ekspluatācijā.</w:t>
            </w: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 xml:space="preserve">Būvdarbu vadītājs par norādītajiem darbiem jāiesniedz dokumenti (piemēram, akts par izpildītiem būvdarbiem, atsauksmi no pasūtītāja utt.), kas apliecina būvdarbu vadītāja statusu attiecīgo būvdarbu veikšanā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r w:rsidRPr="00564E26">
              <w:rPr>
                <w:rFonts w:ascii="Times New Roman" w:eastAsia="Calibri" w:hAnsi="Times New Roman" w:cs="Times New Roman"/>
                <w:bCs/>
                <w:i/>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Būvdarbu vadītājs ir ieguvuši sertifikāciju atbilstoši Latvijas Republikas normatīvajos aktos noteiktajam būvniecības jomā būvdarbu vadīšanā. Ārvalstu pretendenta personāla kvalifikācijai jāatbilst speciālista reģistrācijas valsts prasībām noteiktu pakalpojumu sniegšanā.</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Arial Unicode MS" w:hAnsi="Times New Roman" w:cs="Times New Roman"/>
                <w:bdr w:val="none" w:sz="0" w:space="0" w:color="auto" w:frame="1"/>
                <w:lang w:eastAsia="lv-LV"/>
              </w:rPr>
              <w:t xml:space="preserve">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 atzīšanas institūcijai deklarāciju par īslaicīgu profesionālo pakalpojumu sniegšanu Latvijas Republikā reglamentētā profesijā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Dokuments iesniedzams PDF formātā.</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Calibri" w:hAnsi="Times New Roman" w:cs="Times New Roman"/>
                <w:lang w:eastAsia="ar-SA"/>
              </w:rPr>
              <w:t>Pretendents pēc saviem ieskatiem var norādīt citus speciālistus, kuri būs nepieciešami līguma izpildē.</w:t>
            </w:r>
          </w:p>
        </w:tc>
      </w:tr>
      <w:tr w:rsidR="00564E26" w:rsidRPr="00564E26" w:rsidTr="00526658">
        <w:trPr>
          <w:trHeight w:val="1415"/>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Calibri" w:hAnsi="Times New Roman" w:cs="Times New Roman"/>
                <w:lang w:eastAsia="ar-SA"/>
              </w:rPr>
              <w:t>Pretendents 4.9.punkta prasību izpildei var piedāvāt vienu un to pašu speciālistu, ar nosacījumu, ka šim speciālistam ir atbilstoša kvalifikācija (sertifikāts), lai izpildītu visu to punktu prasības, kuru ietvaros speciālists tiek piedāvāts.</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564E26">
              <w:rPr>
                <w:rFonts w:ascii="Times New Roman" w:eastAsia="Calibri" w:hAnsi="Times New Roman" w:cs="Times New Roman"/>
                <w:bCs/>
              </w:rPr>
              <w:t xml:space="preserve"> (Nolikuma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 xml:space="preserve">Būvdarbu vadītājiem par norādītajiem darbiem jāiesniedz dokumenti (piemēram, akts par izpildītiem būvdarbiem, atsauksmi no pasūtītāja utt.), kas apliecina būvdarbu vadītāja statusu attiecīgo būvdarbu veikšanā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r w:rsidRPr="00564E26">
              <w:rPr>
                <w:rFonts w:ascii="Times New Roman" w:eastAsia="Calibri" w:hAnsi="Times New Roman" w:cs="Times New Roman"/>
                <w:bCs/>
                <w:i/>
              </w:rPr>
              <w:t>.</w:t>
            </w:r>
          </w:p>
        </w:tc>
      </w:tr>
      <w:tr w:rsidR="00564E26" w:rsidRPr="00564E26" w:rsidTr="00564E26">
        <w:trPr>
          <w:trHeight w:val="559"/>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elektronisko sakaru sistēmu un tīklu būvdarbu vadītājs</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 xml:space="preserve">iepriekšējo 5 (piecu) gadu laikā  līdz piedāvājuma iesniegšanas termiņa beigām ir pieredze kā attiecīgās jomas būvdarbu vadītājam izbūves, pārbūves un/vai būves atjaunošanas veikšanā vismaz 2 (divās) būvēs, kurās galvenais lietojums atbilst </w:t>
            </w:r>
            <w:proofErr w:type="spellStart"/>
            <w:r w:rsidRPr="00564E26">
              <w:rPr>
                <w:rFonts w:ascii="Times New Roman" w:eastAsia="Times New Roman" w:hAnsi="Times New Roman" w:cs="Times New Roman"/>
                <w:lang w:eastAsia="ar-SA"/>
              </w:rPr>
              <w:t>plašizklaides</w:t>
            </w:r>
            <w:proofErr w:type="spellEnd"/>
            <w:r w:rsidRPr="00564E26">
              <w:rPr>
                <w:rFonts w:ascii="Times New Roman" w:eastAsia="Times New Roman" w:hAnsi="Times New Roman" w:cs="Times New Roman"/>
                <w:lang w:eastAsia="ar-SA"/>
              </w:rPr>
              <w:t xml:space="preserve"> pasākumu, izglītības, slimnīcu vai veselības aprūpes iestāžu  vajadzībām. </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Times New Roman" w:hAnsi="Times New Roman" w:cs="Times New Roman"/>
                <w:lang w:eastAsia="ar-SA"/>
              </w:rPr>
              <w:t>Būvdarbiem ir jābūt pilnībā pabeigtiem un būvēm ir jābūt pieņemtiem ekspluatācijā.</w:t>
            </w: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 xml:space="preserve">Būvdarbu vadītājiem par norādītajiem darbiem jāiesniedz dokumenti (piemēram, akts par izpildītiem būvdarbiem, atsauksmi no pasūtītāja utt.), kas apliecina būvdarbu vadītāja statusu attiecīgo būvdarbu veikšanā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r w:rsidRPr="00564E26">
              <w:rPr>
                <w:rFonts w:ascii="Times New Roman" w:eastAsia="Calibri" w:hAnsi="Times New Roman" w:cs="Times New Roman"/>
                <w:bCs/>
                <w:i/>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Būvdarbu vadītāji ir ieguvuši sertifikāciju atbilstoši Latvijas Republikas normatīvajos aktos noteiktajam būvniecības jomā būvdarbu vadīšanā. Ārvalstu pretendenta personāla kvalifikācijai jāatbilst speciālista reģistrācijas valsts prasībām noteiktu pakalpojumu sniegšanā.</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Arial Unicode MS" w:hAnsi="Times New Roman" w:cs="Times New Roman"/>
                <w:bdr w:val="none" w:sz="0" w:space="0" w:color="auto" w:frame="1"/>
                <w:lang w:eastAsia="lv-LV"/>
              </w:rPr>
              <w:t xml:space="preserve">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 atzīšanas institūcijai deklarāciju par īslaicīgu profesionālo pakalpojumu sniegšanu Latvijas Republikā reglamentētā profesijā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Dokuments iesniedzams PDF formātā.</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Calibri" w:hAnsi="Times New Roman" w:cs="Times New Roman"/>
                <w:lang w:eastAsia="ar-SA"/>
              </w:rPr>
              <w:t>Pretendents pēc saviem ieskatiem var norādīt citus speciālistus, kuri būs nepieciešami līguma izpildē.</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Calibri" w:hAnsi="Times New Roman" w:cs="Times New Roman"/>
                <w:lang w:eastAsia="ar-SA"/>
              </w:rPr>
              <w:t>Pretendents 4.9.punkta prasību izpildei var piedāvāt vienu un to pašu speciālistu, ar nosacījumu, ka šim speciālistam ir atbilstoša kvalifikācija (sertifikāts), lai izpildītu visu to punktu prasības, kuru ietvaros speciālists tiek piedāvāts.</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 xml:space="preserve">Pretendentam par speciālistu no valstīm, kas nav Eiropas Savienības vai Eiropas Brīvās tirdzniecības asociācijas dalībvalstis, jāiesniedz dokumenti, kas apliecina, ka veikta pilnā kvalifikācijas atzīšana, </w:t>
            </w:r>
            <w:r w:rsidRPr="00564E26">
              <w:rPr>
                <w:rFonts w:ascii="Times New Roman" w:eastAsia="Times New Roman" w:hAnsi="Times New Roman" w:cs="Times New Roman"/>
                <w:lang w:eastAsia="ar-SA"/>
              </w:rPr>
              <w:lastRenderedPageBreak/>
              <w:t>piemērojot vispārējo profesionālās kvalifikācijas atzīšanas sistēmu</w:t>
            </w:r>
            <w:r w:rsidRPr="00564E26">
              <w:rPr>
                <w:rFonts w:ascii="Times New Roman" w:eastAsia="Calibri" w:hAnsi="Times New Roman" w:cs="Times New Roman"/>
                <w:bCs/>
              </w:rPr>
              <w:t xml:space="preserve"> (Nolikuma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 xml:space="preserve">Būvdarbu vadītājiem par norādītajiem darbiem jāiesniedz dokumenti (piemēram, akts par izpildītiem būvdarbiem, atsauksmi no pasūtītāja utt.), kas apliecina būvdarbu vadītāja statusu attiecīgo būvdarbu veikšanā </w:t>
            </w:r>
            <w:r w:rsidRPr="00564E26">
              <w:rPr>
                <w:rFonts w:ascii="Times New Roman" w:eastAsia="Calibri" w:hAnsi="Times New Roman" w:cs="Times New Roman"/>
                <w:bCs/>
              </w:rPr>
              <w:t>(Nolikuma 10</w:t>
            </w:r>
            <w:r w:rsidRPr="00564E26">
              <w:rPr>
                <w:rFonts w:ascii="Times New Roman" w:eastAsia="Calibri" w:hAnsi="Times New Roman" w:cs="Times New Roman"/>
              </w:rPr>
              <w:t>. pielikums</w:t>
            </w:r>
            <w:r w:rsidRPr="00564E26">
              <w:rPr>
                <w:rFonts w:ascii="Times New Roman" w:eastAsia="Calibri" w:hAnsi="Times New Roman" w:cs="Times New Roman"/>
                <w:bCs/>
              </w:rPr>
              <w:t>)</w:t>
            </w:r>
            <w:r w:rsidRPr="00564E26">
              <w:rPr>
                <w:rFonts w:ascii="Times New Roman" w:eastAsia="Calibri" w:hAnsi="Times New Roman" w:cs="Times New Roman"/>
                <w:bCs/>
                <w:i/>
              </w:rPr>
              <w:t>.</w:t>
            </w:r>
          </w:p>
        </w:tc>
      </w:tr>
      <w:tr w:rsidR="00564E26" w:rsidRPr="00564E26" w:rsidTr="00564E26">
        <w:trPr>
          <w:trHeight w:val="559"/>
        </w:trPr>
        <w:tc>
          <w:tcPr>
            <w:tcW w:w="4531" w:type="dxa"/>
            <w:vMerge w:val="restart"/>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120" w:line="240" w:lineRule="auto"/>
              <w:jc w:val="both"/>
              <w:outlineLvl w:val="2"/>
              <w:rPr>
                <w:rFonts w:ascii="Times New Roman" w:eastAsia="Calibri" w:hAnsi="Times New Roman" w:cs="Times New Roman"/>
              </w:rPr>
            </w:pPr>
            <w:r w:rsidRPr="00564E26">
              <w:rPr>
                <w:rFonts w:ascii="Times New Roman" w:eastAsia="Times New Roman" w:hAnsi="Times New Roman" w:cs="Times New Roman"/>
                <w:lang w:eastAsia="ar-SA"/>
              </w:rPr>
              <w:t xml:space="preserve">Pretendentam līguma izpildē jānodrošina </w:t>
            </w:r>
            <w:r w:rsidRPr="00564E26">
              <w:rPr>
                <w:rFonts w:ascii="Times New Roman" w:eastAsia="Calibri" w:hAnsi="Times New Roman" w:cs="Times New Roman"/>
              </w:rPr>
              <w:t>darba aizsardzības koordinators.</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Arial Unicode MS" w:hAnsi="Times New Roman" w:cs="Times New Roman"/>
                <w:bdr w:val="none" w:sz="0" w:space="0" w:color="auto" w:frame="1"/>
                <w:lang w:eastAsia="lv-LV"/>
              </w:rPr>
              <w:t xml:space="preserve">Pretendentam jāiesniedz apliecinājums, ka gadījumā, ja ar Pretendentu tiks noslēgts iepirkuma līgums, tas nodrošinās līguma izpildē darbu aizsardzības koordinatoru atbilstoši Latvijas Republikas normatīvajiem aktiem un iepirkuma līgumam </w:t>
            </w:r>
            <w:r w:rsidRPr="00564E26">
              <w:rPr>
                <w:rFonts w:ascii="Times New Roman" w:eastAsia="Calibri" w:hAnsi="Times New Roman" w:cs="Times New Roman"/>
                <w:bCs/>
              </w:rPr>
              <w:t>(Nolikuma 8</w:t>
            </w:r>
            <w:r w:rsidRPr="00564E26">
              <w:rPr>
                <w:rFonts w:ascii="Times New Roman" w:eastAsia="Calibri" w:hAnsi="Times New Roman" w:cs="Times New Roman"/>
              </w:rPr>
              <w:t>. pielikums</w:t>
            </w:r>
            <w:r w:rsidRPr="00564E26">
              <w:rPr>
                <w:rFonts w:ascii="Times New Roman" w:eastAsia="Calibri" w:hAnsi="Times New Roman" w:cs="Times New Roman"/>
                <w:bCs/>
              </w:rPr>
              <w:t>).</w:t>
            </w:r>
            <w:r w:rsidRPr="00564E26">
              <w:rPr>
                <w:rFonts w:ascii="Times New Roman" w:eastAsia="Times New Roman" w:hAnsi="Times New Roman" w:cs="Times New Roman"/>
                <w:lang w:eastAsia="ar-SA"/>
              </w:rPr>
              <w:t xml:space="preserve"> </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tabs>
                <w:tab w:val="num" w:pos="1135"/>
              </w:tabs>
              <w:spacing w:after="0" w:line="256" w:lineRule="auto"/>
              <w:jc w:val="both"/>
              <w:rPr>
                <w:rFonts w:ascii="Times New Roman" w:eastAsia="Calibri" w:hAnsi="Times New Roman" w:cs="Times New Roman"/>
              </w:rPr>
            </w:pPr>
            <w:r w:rsidRPr="00564E26">
              <w:rPr>
                <w:rFonts w:ascii="Times New Roman" w:eastAsia="Times New Roman" w:hAnsi="Times New Roman" w:cs="Times New Roman"/>
                <w:lang w:eastAsia="ar-SA"/>
              </w:rPr>
              <w:t>Pretendenta piedāvājumā norādītā ārvalstu speciālista kvalifikācijai jāatbilst speciālista valsts normatīvo aktu prasībām.</w:t>
            </w:r>
          </w:p>
        </w:tc>
      </w:tr>
      <w:tr w:rsidR="00564E26" w:rsidRPr="00564E26" w:rsidTr="00564E26">
        <w:trPr>
          <w:trHeight w:val="559"/>
        </w:trPr>
        <w:tc>
          <w:tcPr>
            <w:tcW w:w="4531" w:type="dxa"/>
            <w:vMerge w:val="restart"/>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Calibri" w:hAnsi="Times New Roman" w:cs="Times New Roman"/>
              </w:rPr>
              <w:t>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0" w:line="256" w:lineRule="auto"/>
              <w:jc w:val="both"/>
              <w:rPr>
                <w:rFonts w:ascii="Times New Roman" w:eastAsia="Calibri" w:hAnsi="Times New Roman" w:cs="Times New Roman"/>
              </w:rPr>
            </w:pPr>
            <w:r w:rsidRPr="00564E26">
              <w:rPr>
                <w:rFonts w:ascii="Times New Roman" w:eastAsia="Calibri" w:hAnsi="Times New Roman" w:cs="Times New Roman"/>
              </w:rPr>
              <w:t>Ja Pretendents plāno piesaistīt apakšuzņēmēju/s, piedāvājumā ir jāiekļauj:</w:t>
            </w:r>
          </w:p>
          <w:p w:rsidR="00564E26" w:rsidRPr="00564E26" w:rsidRDefault="00564E26" w:rsidP="00526658">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bCs/>
              </w:rPr>
              <w:t>informācija par apakšuzņēmējiem un apakšuzņēmēju apakšuzņēmējiem, kuru veicamo būvdarbu un pakalpojumu vērtība ir vismaz 10% (5.pielikums)</w:t>
            </w:r>
            <w:r w:rsidRPr="00564E26">
              <w:rPr>
                <w:rFonts w:ascii="Times New Roman" w:eastAsia="Calibri" w:hAnsi="Times New Roman" w:cs="Times New Roman"/>
                <w:i/>
              </w:rPr>
              <w:t xml:space="preserve"> </w:t>
            </w:r>
          </w:p>
        </w:tc>
      </w:tr>
      <w:tr w:rsidR="00564E26" w:rsidRPr="00564E26" w:rsidTr="00564E26">
        <w:trPr>
          <w:trHeight w:val="559"/>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564E26" w:rsidRPr="00564E26" w:rsidRDefault="00564E26" w:rsidP="00564E26">
            <w:pPr>
              <w:spacing w:after="0" w:line="256" w:lineRule="auto"/>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tcPr>
          <w:p w:rsidR="00564E26" w:rsidRPr="00526658" w:rsidRDefault="00564E26" w:rsidP="00526658">
            <w:pPr>
              <w:widowControl w:val="0"/>
              <w:spacing w:after="0" w:line="256" w:lineRule="auto"/>
              <w:jc w:val="both"/>
              <w:rPr>
                <w:rFonts w:ascii="Times New Roman" w:eastAsia="Calibri" w:hAnsi="Times New Roman" w:cs="Times New Roman"/>
                <w:bCs/>
              </w:rPr>
            </w:pPr>
            <w:r w:rsidRPr="00564E26">
              <w:rPr>
                <w:rFonts w:ascii="Times New Roman" w:eastAsia="Calibri" w:hAnsi="Times New Roman" w:cs="Times New Roman"/>
                <w:bCs/>
              </w:rPr>
              <w:t xml:space="preserve">apakšuzņēmēja un apakšuzņēmēja </w:t>
            </w:r>
            <w:proofErr w:type="spellStart"/>
            <w:r w:rsidRPr="00564E26">
              <w:rPr>
                <w:rFonts w:ascii="Times New Roman" w:eastAsia="Calibri" w:hAnsi="Times New Roman" w:cs="Times New Roman"/>
                <w:bCs/>
              </w:rPr>
              <w:t>apakšuzņēmēja</w:t>
            </w:r>
            <w:proofErr w:type="spellEnd"/>
            <w:r w:rsidRPr="00564E26">
              <w:rPr>
                <w:rFonts w:ascii="Times New Roman" w:eastAsia="Calibri" w:hAnsi="Times New Roman" w:cs="Times New Roman"/>
                <w:bCs/>
              </w:rPr>
              <w:t xml:space="preserve"> apliecinājums</w:t>
            </w:r>
            <w:r w:rsidRPr="00564E26">
              <w:rPr>
                <w:rFonts w:ascii="Times New Roman" w:eastAsia="Calibri" w:hAnsi="Times New Roman" w:cs="Times New Roman"/>
                <w:b/>
                <w:bCs/>
              </w:rPr>
              <w:t xml:space="preserve"> </w:t>
            </w:r>
            <w:r w:rsidRPr="00564E26">
              <w:rPr>
                <w:rFonts w:ascii="Times New Roman" w:eastAsia="Calibri" w:hAnsi="Times New Roman" w:cs="Times New Roman"/>
                <w:bCs/>
              </w:rPr>
              <w:t>(6. pielikums).</w:t>
            </w:r>
          </w:p>
        </w:tc>
      </w:tr>
      <w:tr w:rsidR="00564E26" w:rsidRPr="00564E26" w:rsidTr="00564E26">
        <w:trPr>
          <w:trHeight w:val="559"/>
        </w:trPr>
        <w:tc>
          <w:tcPr>
            <w:tcW w:w="4531"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Calibri" w:hAnsi="Times New Roman" w:cs="Times New Roman"/>
              </w:rPr>
              <w:t>Pretendents garantē, ka</w:t>
            </w:r>
            <w:r w:rsidRPr="00564E26">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564E26">
              <w:rPr>
                <w:rFonts w:ascii="Times New Roman" w:eastAsia="Calibri" w:hAnsi="Times New Roman" w:cs="Times New Roman"/>
              </w:rPr>
              <w:t xml:space="preserve">visu </w:t>
            </w:r>
            <w:r w:rsidRPr="00564E26">
              <w:rPr>
                <w:rFonts w:ascii="Times New Roman" w:eastAsia="Arial Unicode MS" w:hAnsi="Times New Roman" w:cs="Times New Roman"/>
                <w:bdr w:val="none" w:sz="0" w:space="0" w:color="auto" w:frame="1"/>
                <w:lang w:eastAsia="lv-LV"/>
              </w:rPr>
              <w:t xml:space="preserve">iepirkuma </w:t>
            </w:r>
            <w:r w:rsidRPr="00564E26">
              <w:rPr>
                <w:rFonts w:ascii="Times New Roman" w:eastAsia="Calibri" w:hAnsi="Times New Roman" w:cs="Times New Roman"/>
              </w:rPr>
              <w:t xml:space="preserve">līguma darbības laiku veiks būvdarbu veicēja vispārējās civiltiesiskās atbildības un    </w:t>
            </w:r>
            <w:proofErr w:type="spellStart"/>
            <w:r w:rsidRPr="00564E26">
              <w:rPr>
                <w:rFonts w:ascii="Times New Roman" w:eastAsia="Calibri" w:hAnsi="Times New Roman" w:cs="Times New Roman"/>
              </w:rPr>
              <w:t>būvspeciālistu</w:t>
            </w:r>
            <w:proofErr w:type="spellEnd"/>
            <w:r w:rsidRPr="00564E26">
              <w:rPr>
                <w:rFonts w:ascii="Times New Roman" w:eastAsia="Calibri" w:hAnsi="Times New Roman" w:cs="Times New Roman"/>
              </w:rPr>
              <w:t xml:space="preserve"> profesionālās civiltiesiskās atbildības apdrošināšanu saskaņā ar Ministru kabineta 2014.gada 19.augusta noteikumiem Nr.502 “Noteikumi par </w:t>
            </w:r>
            <w:proofErr w:type="spellStart"/>
            <w:r w:rsidRPr="00564E26">
              <w:rPr>
                <w:rFonts w:ascii="Times New Roman" w:eastAsia="Calibri" w:hAnsi="Times New Roman" w:cs="Times New Roman"/>
              </w:rPr>
              <w:t>būvspeciālistu</w:t>
            </w:r>
            <w:proofErr w:type="spellEnd"/>
            <w:r w:rsidRPr="00564E26">
              <w:rPr>
                <w:rFonts w:ascii="Times New Roman" w:eastAsia="Calibri" w:hAnsi="Times New Roman" w:cs="Times New Roman"/>
              </w:rPr>
              <w:t xml:space="preserve"> un būvdarbu veicēju civiltiesiskās atbildības obligāto apdrošināšanu”. </w:t>
            </w:r>
          </w:p>
        </w:tc>
        <w:tc>
          <w:tcPr>
            <w:tcW w:w="4825"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0" w:line="256" w:lineRule="auto"/>
              <w:jc w:val="both"/>
              <w:rPr>
                <w:rFonts w:ascii="Times New Roman" w:eastAsia="Calibri" w:hAnsi="Times New Roman" w:cs="Times New Roman"/>
              </w:rPr>
            </w:pPr>
            <w:r w:rsidRPr="00564E26">
              <w:rPr>
                <w:rFonts w:ascii="Times New Roman" w:eastAsia="Calibri" w:hAnsi="Times New Roman" w:cs="Times New Roman"/>
              </w:rPr>
              <w:t xml:space="preserve">Pretendentam jāiesniedz apliecinājums, </w:t>
            </w:r>
            <w:r w:rsidRPr="00564E26">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564E26">
              <w:rPr>
                <w:rFonts w:ascii="Times New Roman" w:eastAsia="Calibri" w:hAnsi="Times New Roman" w:cs="Times New Roman"/>
              </w:rPr>
              <w:t>15 darba dienu laikā no līguma parakstīšanas dienas iesniegs Pasūtītājam, apdrošināšanas polisi un dokumentu, kas apliecina apdrošināšanas prēmijas apmaksu.</w:t>
            </w:r>
          </w:p>
          <w:p w:rsidR="00564E26" w:rsidRPr="00564E26" w:rsidRDefault="00564E26" w:rsidP="00564E26">
            <w:pPr>
              <w:tabs>
                <w:tab w:val="num" w:pos="1135"/>
              </w:tabs>
              <w:spacing w:after="0" w:line="256" w:lineRule="auto"/>
              <w:jc w:val="both"/>
              <w:rPr>
                <w:rFonts w:ascii="Times New Roman" w:eastAsia="Calibri" w:hAnsi="Times New Roman" w:cs="Times New Roman"/>
              </w:rPr>
            </w:pPr>
          </w:p>
        </w:tc>
      </w:tr>
      <w:tr w:rsidR="00564E26" w:rsidRPr="00564E26" w:rsidTr="00564E26">
        <w:trPr>
          <w:trHeight w:val="559"/>
        </w:trPr>
        <w:tc>
          <w:tcPr>
            <w:tcW w:w="4531" w:type="dxa"/>
            <w:tcBorders>
              <w:top w:val="single" w:sz="4" w:space="0" w:color="auto"/>
              <w:left w:val="single" w:sz="4" w:space="0" w:color="auto"/>
              <w:bottom w:val="single" w:sz="4" w:space="0" w:color="auto"/>
              <w:right w:val="single" w:sz="4" w:space="0" w:color="auto"/>
            </w:tcBorders>
          </w:tcPr>
          <w:p w:rsidR="00564E26" w:rsidRPr="00564E26" w:rsidRDefault="00564E26" w:rsidP="00564E26">
            <w:pPr>
              <w:widowControl w:val="0"/>
              <w:spacing w:after="0" w:line="240" w:lineRule="auto"/>
              <w:ind w:right="-58"/>
              <w:jc w:val="both"/>
              <w:rPr>
                <w:rFonts w:ascii="Times New Roman" w:eastAsia="Calibri" w:hAnsi="Times New Roman" w:cs="Times New Roman"/>
              </w:rPr>
            </w:pPr>
            <w:r w:rsidRPr="00564E26">
              <w:rPr>
                <w:rFonts w:ascii="Times New Roman" w:eastAsia="Calibri" w:hAnsi="Times New Roman" w:cs="Times New Roman"/>
              </w:rPr>
              <w:t xml:space="preserve">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rsidR="00564E26" w:rsidRPr="00564E26" w:rsidRDefault="00564E26" w:rsidP="00564E26">
            <w:pPr>
              <w:spacing w:after="0" w:line="240" w:lineRule="auto"/>
              <w:ind w:right="180"/>
              <w:jc w:val="both"/>
              <w:rPr>
                <w:rFonts w:ascii="Times New Roman" w:eastAsia="Times New Roman" w:hAnsi="Times New Roman" w:cs="Times New Roman"/>
                <w:lang w:eastAsia="ar-SA"/>
              </w:rPr>
            </w:pP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56" w:lineRule="auto"/>
              <w:jc w:val="both"/>
              <w:rPr>
                <w:rFonts w:ascii="Times New Roman" w:eastAsia="Calibri" w:hAnsi="Times New Roman" w:cs="Times New Roman"/>
              </w:rPr>
            </w:pPr>
            <w:r w:rsidRPr="00564E26">
              <w:rPr>
                <w:rFonts w:ascii="Times New Roman" w:eastAsia="Calibri" w:hAnsi="Times New Roman" w:cs="Times New Roman"/>
              </w:rPr>
              <w:t xml:space="preserve">Pretendentam jāiesniedz apliecinājums, </w:t>
            </w:r>
            <w:r w:rsidRPr="00564E26">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564E26">
              <w:rPr>
                <w:rFonts w:ascii="Times New Roman" w:eastAsia="Calibri" w:hAnsi="Times New Roman" w:cs="Times New Roman"/>
              </w:rPr>
              <w:t>15 darba dienu laikā no līguma parakstīšanas dienas</w:t>
            </w:r>
            <w:r w:rsidRPr="00564E26">
              <w:rPr>
                <w:rFonts w:ascii="Times New Roman" w:eastAsia="Times New Roman" w:hAnsi="Times New Roman" w:cs="Times New Roman"/>
              </w:rPr>
              <w:t>, bet ne vēlāk kā pirms būvdarbu uzsākšanas</w:t>
            </w:r>
            <w:r w:rsidRPr="00564E26">
              <w:rPr>
                <w:rFonts w:ascii="Times New Roman" w:eastAsia="Calibri" w:hAnsi="Times New Roman" w:cs="Times New Roman"/>
              </w:rPr>
              <w:t>, pretendents iesniegs bankas vai apdrošināšanas sabiedrības līguma saistību izpildes garantiju 10 % (desmit procentu) apmērā no kopējās līguma summas saskaņā ar iepirkuma līguma projektā (Nolikuma 8.pielikumā)  izvirzītajām prasībām.</w:t>
            </w:r>
          </w:p>
        </w:tc>
      </w:tr>
      <w:tr w:rsidR="00564E26" w:rsidRPr="00564E26" w:rsidTr="00564E26">
        <w:trPr>
          <w:trHeight w:val="559"/>
        </w:trPr>
        <w:tc>
          <w:tcPr>
            <w:tcW w:w="4531"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spacing w:after="0" w:line="240" w:lineRule="auto"/>
              <w:ind w:right="180"/>
              <w:jc w:val="both"/>
              <w:rPr>
                <w:rFonts w:ascii="Times New Roman" w:eastAsia="Times New Roman" w:hAnsi="Times New Roman" w:cs="Times New Roman"/>
                <w:lang w:eastAsia="ar-SA"/>
              </w:rPr>
            </w:pPr>
            <w:r w:rsidRPr="00564E26">
              <w:rPr>
                <w:rFonts w:ascii="Times New Roman" w:eastAsia="Calibri" w:hAnsi="Times New Roman" w:cs="Times New Roman"/>
              </w:rPr>
              <w:t>Pretendentam līguma slēgšanas tiesību piešķiršanas gadījumā jānodrošina būvdarbu garantijas laika garantija 10 % (desmit procentu) apmērā no izpildīto būvdarbu kopsummas.</w:t>
            </w:r>
          </w:p>
        </w:tc>
        <w:tc>
          <w:tcPr>
            <w:tcW w:w="4825" w:type="dxa"/>
            <w:tcBorders>
              <w:top w:val="single" w:sz="4" w:space="0" w:color="auto"/>
              <w:left w:val="single" w:sz="4" w:space="0" w:color="auto"/>
              <w:bottom w:val="single" w:sz="4" w:space="0" w:color="auto"/>
              <w:right w:val="single" w:sz="4" w:space="0" w:color="auto"/>
            </w:tcBorders>
            <w:hideMark/>
          </w:tcPr>
          <w:p w:rsidR="00564E26" w:rsidRPr="00564E26" w:rsidRDefault="00564E26" w:rsidP="00564E26">
            <w:pPr>
              <w:widowControl w:val="0"/>
              <w:spacing w:after="0" w:line="256" w:lineRule="auto"/>
              <w:jc w:val="both"/>
              <w:rPr>
                <w:rFonts w:ascii="Times New Roman" w:eastAsia="Calibri" w:hAnsi="Times New Roman" w:cs="Times New Roman"/>
              </w:rPr>
            </w:pPr>
            <w:r w:rsidRPr="00564E26">
              <w:rPr>
                <w:rFonts w:ascii="Times New Roman" w:eastAsia="Calibri" w:hAnsi="Times New Roman" w:cs="Times New Roman"/>
              </w:rPr>
              <w:t xml:space="preserve">Pretendentam jāiesniedz apliecinājums, </w:t>
            </w:r>
            <w:r w:rsidRPr="00564E26">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564E26">
              <w:rPr>
                <w:rFonts w:ascii="Times New Roman" w:eastAsia="Calibri" w:hAnsi="Times New Roman" w:cs="Times New Roman"/>
              </w:rPr>
              <w:t xml:space="preserve">15 (piecpadsmit) darba dienu laikā pēc </w:t>
            </w:r>
            <w:bookmarkStart w:id="5" w:name="_Hlk4056423"/>
            <w:r w:rsidRPr="00564E26">
              <w:rPr>
                <w:rFonts w:ascii="Times New Roman" w:eastAsia="Calibri" w:hAnsi="Times New Roman" w:cs="Times New Roman"/>
              </w:rPr>
              <w:t xml:space="preserve">objekta pieņemšanas ekspluatācijā </w:t>
            </w:r>
            <w:bookmarkEnd w:id="5"/>
            <w:r w:rsidRPr="00564E26">
              <w:rPr>
                <w:rFonts w:ascii="Times New Roman" w:eastAsia="Calibri" w:hAnsi="Times New Roman" w:cs="Times New Roman"/>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tc>
      </w:tr>
    </w:tbl>
    <w:p w:rsidR="0008582E" w:rsidRPr="00217BA2" w:rsidRDefault="00564E26" w:rsidP="00730C3A">
      <w:pPr>
        <w:spacing w:after="120" w:line="240" w:lineRule="auto"/>
        <w:ind w:left="-709" w:firstLine="709"/>
        <w:contextualSpacing/>
        <w:jc w:val="both"/>
        <w:rPr>
          <w:rFonts w:ascii="Times New Roman" w:eastAsia="Calibri" w:hAnsi="Times New Roman" w:cs="Times New Roman"/>
          <w:b/>
        </w:rPr>
      </w:pPr>
      <w:r w:rsidRPr="00217BA2">
        <w:rPr>
          <w:rFonts w:ascii="Times New Roman" w:eastAsia="Calibri" w:hAnsi="Times New Roman" w:cs="Times New Roman"/>
          <w:b/>
        </w:rPr>
        <w:t xml:space="preserve">  </w:t>
      </w:r>
      <w:r w:rsidR="00186005">
        <w:rPr>
          <w:rFonts w:ascii="Times New Roman" w:eastAsia="Calibri" w:hAnsi="Times New Roman" w:cs="Times New Roman"/>
          <w:b/>
        </w:rPr>
        <w:t xml:space="preserve">6.2. </w:t>
      </w:r>
      <w:r w:rsidRPr="00217BA2">
        <w:rPr>
          <w:rFonts w:ascii="Times New Roman" w:eastAsia="Calibri" w:hAnsi="Times New Roman" w:cs="Times New Roman"/>
          <w:b/>
        </w:rPr>
        <w:t>Tehniskā piedāvājuma prasības</w:t>
      </w:r>
    </w:p>
    <w:tbl>
      <w:tblPr>
        <w:tblpPr w:leftFromText="180" w:rightFromText="180" w:vertAnchor="text" w:tblpX="127"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954"/>
      </w:tblGrid>
      <w:tr w:rsidR="00564E26" w:rsidRPr="00564E26" w:rsidTr="00186005">
        <w:trPr>
          <w:cantSplit/>
          <w:trHeight w:val="2118"/>
        </w:trPr>
        <w:tc>
          <w:tcPr>
            <w:tcW w:w="3397" w:type="dxa"/>
          </w:tcPr>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r w:rsidRPr="00564E26">
              <w:rPr>
                <w:rFonts w:ascii="Times New Roman" w:eastAsia="Times New Roman" w:hAnsi="Times New Roman" w:cs="Times New Roman"/>
                <w:b/>
                <w:lang w:eastAsia="lv-LV"/>
              </w:rPr>
              <w:t>Prasības</w:t>
            </w:r>
          </w:p>
          <w:p w:rsidR="00564E26" w:rsidRPr="00564E26" w:rsidRDefault="00564E26" w:rsidP="00564E26">
            <w:pPr>
              <w:spacing w:after="0" w:line="240" w:lineRule="auto"/>
              <w:jc w:val="center"/>
              <w:rPr>
                <w:rFonts w:ascii="Times New Roman" w:eastAsia="Times New Roman" w:hAnsi="Times New Roman" w:cs="Times New Roman"/>
                <w:b/>
                <w:lang w:eastAsia="lv-LV"/>
              </w:rPr>
            </w:pPr>
          </w:p>
        </w:tc>
        <w:tc>
          <w:tcPr>
            <w:tcW w:w="5954" w:type="dxa"/>
          </w:tcPr>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r w:rsidRPr="00564E26">
              <w:rPr>
                <w:rFonts w:ascii="Times New Roman" w:eastAsia="Times New Roman" w:hAnsi="Times New Roman" w:cs="Times New Roman"/>
                <w:b/>
                <w:lang w:eastAsia="lv-LV"/>
              </w:rPr>
              <w:t>Atbilstības pārbaudei iesniedzamie dokumenti</w:t>
            </w:r>
          </w:p>
        </w:tc>
      </w:tr>
      <w:tr w:rsidR="00564E26" w:rsidRPr="00564E26" w:rsidTr="00186005">
        <w:trPr>
          <w:trHeight w:val="835"/>
        </w:trPr>
        <w:tc>
          <w:tcPr>
            <w:tcW w:w="3397" w:type="dxa"/>
            <w:vMerge w:val="restart"/>
            <w:shd w:val="clear" w:color="auto" w:fill="auto"/>
          </w:tcPr>
          <w:p w:rsidR="00564E26" w:rsidRPr="00564E26" w:rsidRDefault="00564E26" w:rsidP="00564E26">
            <w:pPr>
              <w:widowControl w:val="0"/>
              <w:tabs>
                <w:tab w:val="left" w:pos="454"/>
              </w:tabs>
              <w:spacing w:after="0" w:line="240" w:lineRule="auto"/>
              <w:jc w:val="both"/>
              <w:rPr>
                <w:rFonts w:ascii="Times New Roman" w:eastAsia="Calibri" w:hAnsi="Times New Roman" w:cs="Times New Roman"/>
              </w:rPr>
            </w:pPr>
            <w:r w:rsidRPr="00564E26">
              <w:rPr>
                <w:rFonts w:ascii="Times New Roman" w:eastAsia="Calibri" w:hAnsi="Times New Roman" w:cs="Times New Roman"/>
              </w:rPr>
              <w:t>Tehniskais piedāvājums jāsagatavo un jāiesniedz saskaņā ar Būvprojektā (Nolikuma 11.pielikums)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564E26">
              <w:rPr>
                <w:rFonts w:ascii="Times New Roman" w:eastAsia="Calibri" w:hAnsi="Times New Roman" w:cs="Times New Roman"/>
              </w:rPr>
              <w:t>Būvizmaksu</w:t>
            </w:r>
            <w:proofErr w:type="spellEnd"/>
            <w:r w:rsidRPr="00564E26">
              <w:rPr>
                <w:rFonts w:ascii="Times New Roman" w:eastAsia="Calibri" w:hAnsi="Times New Roman" w:cs="Times New Roman"/>
              </w:rPr>
              <w:t xml:space="preserve"> noteikšanas kārtība”” (apstiprināts ar Ministru kabineta 2017.gada 3.maija noteikumiem Nr.239).</w:t>
            </w:r>
          </w:p>
        </w:tc>
        <w:tc>
          <w:tcPr>
            <w:tcW w:w="5954" w:type="dxa"/>
            <w:shd w:val="clear" w:color="auto" w:fill="auto"/>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 xml:space="preserve">Tehniskais piedāvājums jāsagatavo un jāiesniedz saskaņā </w:t>
            </w:r>
            <w:r w:rsidRPr="00564E26">
              <w:rPr>
                <w:rFonts w:ascii="Times New Roman" w:eastAsia="Times New Roman" w:hAnsi="Times New Roman" w:cs="Arial"/>
                <w:lang w:eastAsia="ar-SA"/>
              </w:rPr>
              <w:t xml:space="preserve">ar Būvprojekta </w:t>
            </w:r>
            <w:r w:rsidRPr="00564E26">
              <w:rPr>
                <w:rFonts w:ascii="Times New Roman" w:eastAsia="Calibri" w:hAnsi="Times New Roman" w:cs="Times New Roman"/>
              </w:rPr>
              <w:t xml:space="preserve">(Nolikuma 11.pielikums) </w:t>
            </w:r>
            <w:r w:rsidRPr="00564E26">
              <w:rPr>
                <w:rFonts w:ascii="Times New Roman" w:eastAsia="Times New Roman" w:hAnsi="Times New Roman" w:cs="Arial"/>
                <w:lang w:eastAsia="ar-SA"/>
              </w:rPr>
              <w:t xml:space="preserve">prasībām un </w:t>
            </w:r>
            <w:r w:rsidRPr="00564E26">
              <w:rPr>
                <w:rFonts w:ascii="Times New Roman" w:eastAsia="Calibri" w:hAnsi="Times New Roman" w:cs="Times New Roman"/>
              </w:rPr>
              <w:t xml:space="preserve">Tehniskā piedāvājuma Darbu apjomi - Tāmes (Nolikuma 3.pielikums).  </w:t>
            </w:r>
          </w:p>
        </w:tc>
      </w:tr>
      <w:tr w:rsidR="00564E26" w:rsidRPr="00564E26" w:rsidTr="00186005">
        <w:tc>
          <w:tcPr>
            <w:tcW w:w="3397" w:type="dxa"/>
            <w:vMerge/>
          </w:tcPr>
          <w:p w:rsidR="00564E26" w:rsidRPr="00564E26" w:rsidRDefault="00564E26" w:rsidP="00564E26">
            <w:pPr>
              <w:widowControl w:val="0"/>
              <w:spacing w:after="0" w:line="240" w:lineRule="auto"/>
              <w:jc w:val="both"/>
              <w:rPr>
                <w:rFonts w:ascii="Times New Roman" w:eastAsia="Times New Roman" w:hAnsi="Times New Roman" w:cs="Times New Roman"/>
                <w:color w:val="000000"/>
              </w:rPr>
            </w:pPr>
          </w:p>
        </w:tc>
        <w:tc>
          <w:tcPr>
            <w:tcW w:w="5954" w:type="dxa"/>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Darbu izpildes laika grafiks (sastādīts atbilstoši darbu apjomu sarakstam – kalendārās dienās). Darbu izpildes laika grafiks jāiekļauj viss nepieciešamais, lai objektu noteiktajos termiņos varētu pieņemt ekspluatācijā atbilstoši Nolikuma 1.5.2.punktā minētajam;</w:t>
            </w:r>
          </w:p>
        </w:tc>
      </w:tr>
      <w:tr w:rsidR="00564E26" w:rsidRPr="00564E26" w:rsidTr="00186005">
        <w:tc>
          <w:tcPr>
            <w:tcW w:w="3397" w:type="dxa"/>
            <w:vMerge/>
          </w:tcPr>
          <w:p w:rsidR="00564E26" w:rsidRPr="00564E26" w:rsidRDefault="00564E26" w:rsidP="00564E26">
            <w:pPr>
              <w:widowControl w:val="0"/>
              <w:spacing w:after="0" w:line="240" w:lineRule="auto"/>
              <w:jc w:val="both"/>
              <w:rPr>
                <w:rFonts w:ascii="Times New Roman" w:eastAsia="Times New Roman" w:hAnsi="Times New Roman" w:cs="Times New Roman"/>
                <w:bCs/>
              </w:rPr>
            </w:pPr>
          </w:p>
        </w:tc>
        <w:tc>
          <w:tcPr>
            <w:tcW w:w="5954" w:type="dxa"/>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Būvdarbu garantijas laiks (norādīt mēnešos) (Nolikuma 1.pielikums).</w:t>
            </w:r>
          </w:p>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Garantijas prasības: būvdarbu garantijas laikam ir jābūt ne īsākam kā 60 (sešdesmit) mēneši, skaitot no dienas, kad objekts tiek pieņemts ekspluatācijā</w:t>
            </w:r>
          </w:p>
        </w:tc>
      </w:tr>
      <w:tr w:rsidR="00564E26" w:rsidRPr="00564E26" w:rsidTr="00186005">
        <w:trPr>
          <w:trHeight w:val="369"/>
        </w:trPr>
        <w:tc>
          <w:tcPr>
            <w:tcW w:w="3397" w:type="dxa"/>
            <w:vMerge/>
          </w:tcPr>
          <w:p w:rsidR="00564E26" w:rsidRPr="00564E26" w:rsidRDefault="00564E26" w:rsidP="00564E26">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p>
        </w:tc>
        <w:tc>
          <w:tcPr>
            <w:tcW w:w="5954" w:type="dxa"/>
          </w:tcPr>
          <w:p w:rsidR="00564E26" w:rsidRPr="00564E26" w:rsidRDefault="00564E26" w:rsidP="00564E26">
            <w:pPr>
              <w:widowControl w:val="0"/>
              <w:spacing w:after="0" w:line="240" w:lineRule="auto"/>
              <w:jc w:val="both"/>
              <w:rPr>
                <w:rFonts w:ascii="Times New Roman" w:eastAsia="Calibri" w:hAnsi="Times New Roman" w:cs="Times New Roman"/>
              </w:rPr>
            </w:pPr>
            <w:r w:rsidRPr="00564E26">
              <w:rPr>
                <w:rFonts w:ascii="Times New Roman" w:eastAsia="Calibri" w:hAnsi="Times New Roman" w:cs="Times New Roman"/>
              </w:rPr>
              <w:t xml:space="preserve">Būvniecības risku analīze. </w:t>
            </w:r>
          </w:p>
          <w:p w:rsidR="00564E26" w:rsidRPr="00564E26" w:rsidRDefault="00564E26" w:rsidP="00564E26">
            <w:pPr>
              <w:widowControl w:val="0"/>
              <w:spacing w:after="0" w:line="240" w:lineRule="auto"/>
              <w:jc w:val="both"/>
              <w:rPr>
                <w:rFonts w:ascii="Times New Roman" w:eastAsia="Times New Roman" w:hAnsi="Times New Roman" w:cs="Times New Roman"/>
                <w:color w:val="000000"/>
                <w:lang w:eastAsia="zh-CN"/>
              </w:rPr>
            </w:pPr>
          </w:p>
        </w:tc>
      </w:tr>
    </w:tbl>
    <w:p w:rsidR="00186005" w:rsidRDefault="00564E26" w:rsidP="00730C3A">
      <w:pPr>
        <w:spacing w:after="120" w:line="240" w:lineRule="auto"/>
        <w:ind w:left="-709" w:firstLine="709"/>
        <w:contextualSpacing/>
        <w:jc w:val="both"/>
        <w:rPr>
          <w:rFonts w:ascii="Times New Roman" w:eastAsia="Calibri" w:hAnsi="Times New Roman" w:cs="Times New Roman"/>
          <w:b/>
        </w:rPr>
      </w:pPr>
      <w:r w:rsidRPr="00217BA2">
        <w:rPr>
          <w:rFonts w:ascii="Times New Roman" w:eastAsia="Calibri" w:hAnsi="Times New Roman" w:cs="Times New Roman"/>
          <w:b/>
        </w:rPr>
        <w:t xml:space="preserve">   </w:t>
      </w:r>
    </w:p>
    <w:p w:rsidR="00564E26" w:rsidRPr="00217BA2" w:rsidRDefault="00186005" w:rsidP="00730C3A">
      <w:pPr>
        <w:spacing w:after="120" w:line="240" w:lineRule="auto"/>
        <w:ind w:left="-709" w:firstLine="709"/>
        <w:contextualSpacing/>
        <w:jc w:val="both"/>
        <w:rPr>
          <w:rFonts w:ascii="Times New Roman" w:eastAsia="Calibri" w:hAnsi="Times New Roman" w:cs="Times New Roman"/>
          <w:b/>
        </w:rPr>
      </w:pPr>
      <w:r>
        <w:rPr>
          <w:rFonts w:ascii="Times New Roman" w:eastAsia="Calibri" w:hAnsi="Times New Roman" w:cs="Times New Roman"/>
          <w:b/>
        </w:rPr>
        <w:t xml:space="preserve"> 6.3. </w:t>
      </w:r>
      <w:r w:rsidR="00564E26" w:rsidRPr="00217BA2">
        <w:rPr>
          <w:rFonts w:ascii="Times New Roman" w:eastAsia="Calibri" w:hAnsi="Times New Roman" w:cs="Times New Roman"/>
          <w:b/>
        </w:rPr>
        <w:t xml:space="preserve">Finanšu piedāvājums </w:t>
      </w:r>
    </w:p>
    <w:tbl>
      <w:tblPr>
        <w:tblpPr w:leftFromText="180" w:rightFromText="180" w:vertAnchor="text" w:tblpX="127"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954"/>
      </w:tblGrid>
      <w:tr w:rsidR="00564E26" w:rsidRPr="00564E26" w:rsidTr="00186005">
        <w:trPr>
          <w:cantSplit/>
          <w:trHeight w:val="2118"/>
        </w:trPr>
        <w:tc>
          <w:tcPr>
            <w:tcW w:w="3397" w:type="dxa"/>
          </w:tcPr>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r w:rsidRPr="00564E26">
              <w:rPr>
                <w:rFonts w:ascii="Times New Roman" w:eastAsia="Times New Roman" w:hAnsi="Times New Roman" w:cs="Times New Roman"/>
                <w:b/>
                <w:lang w:eastAsia="lv-LV"/>
              </w:rPr>
              <w:t>Prasības</w:t>
            </w:r>
          </w:p>
          <w:p w:rsidR="00564E26" w:rsidRPr="00564E26" w:rsidRDefault="00564E26" w:rsidP="00564E26">
            <w:pPr>
              <w:spacing w:after="0" w:line="240" w:lineRule="auto"/>
              <w:jc w:val="center"/>
              <w:rPr>
                <w:rFonts w:ascii="Times New Roman" w:eastAsia="Times New Roman" w:hAnsi="Times New Roman" w:cs="Times New Roman"/>
                <w:b/>
                <w:lang w:eastAsia="lv-LV"/>
              </w:rPr>
            </w:pPr>
          </w:p>
        </w:tc>
        <w:tc>
          <w:tcPr>
            <w:tcW w:w="5954" w:type="dxa"/>
          </w:tcPr>
          <w:p w:rsidR="00564E26" w:rsidRPr="00564E26" w:rsidRDefault="00564E26" w:rsidP="00564E26">
            <w:pPr>
              <w:spacing w:after="0" w:line="240" w:lineRule="auto"/>
              <w:jc w:val="center"/>
              <w:rPr>
                <w:rFonts w:ascii="Times New Roman" w:eastAsia="Times New Roman" w:hAnsi="Times New Roman" w:cs="Times New Roman"/>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p>
          <w:p w:rsidR="00564E26" w:rsidRPr="00564E26" w:rsidRDefault="00564E26" w:rsidP="00564E26">
            <w:pPr>
              <w:spacing w:after="0" w:line="240" w:lineRule="auto"/>
              <w:jc w:val="center"/>
              <w:rPr>
                <w:rFonts w:ascii="Times New Roman" w:eastAsia="Times New Roman" w:hAnsi="Times New Roman" w:cs="Times New Roman"/>
                <w:b/>
                <w:lang w:eastAsia="lv-LV"/>
              </w:rPr>
            </w:pPr>
          </w:p>
          <w:p w:rsidR="00564E26" w:rsidRPr="00564E26" w:rsidRDefault="00564E26" w:rsidP="00564E26">
            <w:pPr>
              <w:spacing w:after="0" w:line="240" w:lineRule="auto"/>
              <w:jc w:val="center"/>
              <w:rPr>
                <w:rFonts w:ascii="Times New Roman" w:eastAsia="Times New Roman" w:hAnsi="Times New Roman" w:cs="Times New Roman"/>
                <w:lang w:eastAsia="lv-LV"/>
              </w:rPr>
            </w:pPr>
            <w:r w:rsidRPr="00564E26">
              <w:rPr>
                <w:rFonts w:ascii="Times New Roman" w:eastAsia="Times New Roman" w:hAnsi="Times New Roman" w:cs="Times New Roman"/>
                <w:b/>
                <w:lang w:eastAsia="lv-LV"/>
              </w:rPr>
              <w:t>Atbilstības pārbaudei iesniedzamie dokumenti</w:t>
            </w:r>
          </w:p>
        </w:tc>
      </w:tr>
      <w:tr w:rsidR="00564E26" w:rsidRPr="00564E26" w:rsidTr="00186005">
        <w:trPr>
          <w:trHeight w:val="1119"/>
        </w:trPr>
        <w:tc>
          <w:tcPr>
            <w:tcW w:w="3397" w:type="dxa"/>
            <w:shd w:val="clear" w:color="auto" w:fill="auto"/>
          </w:tcPr>
          <w:p w:rsidR="00564E26" w:rsidRPr="00564E26" w:rsidRDefault="00564E26" w:rsidP="00564E26">
            <w:pPr>
              <w:widowControl w:val="0"/>
              <w:tabs>
                <w:tab w:val="left" w:pos="426"/>
              </w:tabs>
              <w:spacing w:after="0" w:line="240" w:lineRule="auto"/>
              <w:contextualSpacing/>
              <w:jc w:val="both"/>
              <w:outlineLvl w:val="2"/>
              <w:rPr>
                <w:rFonts w:ascii="Times New Roman" w:eastAsia="Times New Roman" w:hAnsi="Times New Roman" w:cs="Times New Roman"/>
                <w:bCs/>
              </w:rPr>
            </w:pPr>
            <w:r w:rsidRPr="00564E26">
              <w:rPr>
                <w:rFonts w:ascii="Times New Roman" w:eastAsia="Times New Roman" w:hAnsi="Times New Roman" w:cs="Times New Roman"/>
                <w:bCs/>
              </w:rPr>
              <w:t xml:space="preserve">Finanšu piedāvājums jāsagatavo un jāiesniedz  atbilstoši Nolikumam pievienotajai Finanšu piedāvājuma formai (Nolikuma 7. pielikums) </w:t>
            </w:r>
          </w:p>
        </w:tc>
        <w:tc>
          <w:tcPr>
            <w:tcW w:w="5954" w:type="dxa"/>
            <w:shd w:val="clear" w:color="auto" w:fill="auto"/>
          </w:tcPr>
          <w:p w:rsidR="00564E26" w:rsidRPr="00564E26" w:rsidRDefault="00564E26" w:rsidP="00564E26">
            <w:pPr>
              <w:widowControl w:val="0"/>
              <w:spacing w:after="0" w:line="240" w:lineRule="auto"/>
              <w:jc w:val="both"/>
              <w:rPr>
                <w:rFonts w:ascii="Times New Roman" w:eastAsia="Times New Roman" w:hAnsi="Times New Roman" w:cs="Times New Roman"/>
                <w:bCs/>
              </w:rPr>
            </w:pPr>
            <w:r w:rsidRPr="00564E26">
              <w:rPr>
                <w:rFonts w:ascii="Times New Roman" w:eastAsia="Times New Roman" w:hAnsi="Times New Roman" w:cs="Times New Roman"/>
                <w:bCs/>
              </w:rPr>
              <w:t>Finanšu piedāvājums jāsagatavo un jāiesniedz atbilstoši Nolikumam pievienotajai Finanšu piedāvājuma formai (Nolikuma 7. pielikums).</w:t>
            </w:r>
          </w:p>
          <w:p w:rsidR="00564E26" w:rsidRPr="00564E26" w:rsidRDefault="00564E26" w:rsidP="00564E26">
            <w:pPr>
              <w:widowControl w:val="0"/>
              <w:spacing w:after="0" w:line="240" w:lineRule="auto"/>
              <w:jc w:val="both"/>
              <w:rPr>
                <w:rFonts w:ascii="Times New Roman" w:eastAsia="Calibri" w:hAnsi="Times New Roman" w:cs="Times New Roman"/>
              </w:rPr>
            </w:pPr>
          </w:p>
        </w:tc>
      </w:tr>
    </w:tbl>
    <w:p w:rsidR="00730C3A" w:rsidRPr="00217BA2" w:rsidRDefault="00186005" w:rsidP="00F23C6A">
      <w:pPr>
        <w:spacing w:after="0" w:line="240" w:lineRule="auto"/>
        <w:jc w:val="both"/>
        <w:rPr>
          <w:rFonts w:ascii="Times New Roman" w:eastAsia="Times New Roman" w:hAnsi="Times New Roman" w:cs="Times New Roman"/>
          <w:b/>
          <w:lang w:eastAsia="lv-LV"/>
        </w:rPr>
      </w:pPr>
      <w:r>
        <w:rPr>
          <w:rFonts w:ascii="Times New Roman" w:eastAsia="Calibri" w:hAnsi="Times New Roman" w:cs="Times New Roman"/>
          <w:b/>
        </w:rPr>
        <w:t>7</w:t>
      </w:r>
      <w:r w:rsidR="00730C3A" w:rsidRPr="00217BA2">
        <w:rPr>
          <w:rFonts w:ascii="Times New Roman" w:eastAsia="Calibri" w:hAnsi="Times New Roman" w:cs="Times New Roman"/>
          <w:b/>
        </w:rPr>
        <w:t>.</w:t>
      </w:r>
      <w:r w:rsidR="00730C3A" w:rsidRPr="00217BA2">
        <w:rPr>
          <w:rFonts w:ascii="Times New Roman" w:eastAsia="Times New Roman" w:hAnsi="Times New Roman" w:cs="Times New Roman"/>
          <w:b/>
          <w:lang w:eastAsia="lv-LV"/>
        </w:rPr>
        <w:t xml:space="preserve"> Piedāvājumu izvēles kritērijs:</w:t>
      </w:r>
    </w:p>
    <w:p w:rsidR="0008582E" w:rsidRPr="00217BA2" w:rsidRDefault="00186005" w:rsidP="00FD2E6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7</w:t>
      </w:r>
      <w:r w:rsidR="0008582E" w:rsidRPr="00217BA2">
        <w:rPr>
          <w:rFonts w:ascii="Times New Roman" w:eastAsia="Calibri" w:hAnsi="Times New Roman" w:cs="Times New Roman"/>
          <w:color w:val="000000"/>
          <w:u w:color="000000"/>
          <w:bdr w:val="nil"/>
          <w:lang w:eastAsia="lv-LV"/>
        </w:rPr>
        <w:t xml:space="preserve">.1.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 </w:t>
      </w:r>
    </w:p>
    <w:p w:rsidR="0008582E" w:rsidRPr="00217BA2" w:rsidRDefault="00186005" w:rsidP="00FD2E6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7</w:t>
      </w:r>
      <w:r w:rsidR="0008582E" w:rsidRPr="00217BA2">
        <w:rPr>
          <w:rFonts w:ascii="Times New Roman" w:eastAsia="Calibri" w:hAnsi="Times New Roman" w:cs="Times New Roman"/>
          <w:color w:val="000000"/>
          <w:u w:color="000000"/>
          <w:bdr w:val="nil"/>
          <w:lang w:eastAsia="lv-LV"/>
        </w:rPr>
        <w:t>.2. Vērtējot piedāvājumu, Pasūtītāja Iepirkuma komisija ņems vērā tā kopējo cenu bez pievienotās vērtības nodokļa.</w:t>
      </w:r>
    </w:p>
    <w:p w:rsidR="00564E26" w:rsidRPr="00217BA2" w:rsidRDefault="0072633D" w:rsidP="00FD2E62">
      <w:pPr>
        <w:spacing w:after="0" w:line="240" w:lineRule="auto"/>
        <w:jc w:val="both"/>
        <w:rPr>
          <w:rFonts w:ascii="Times New Roman" w:eastAsia="Calibri" w:hAnsi="Times New Roman" w:cs="Times New Roman"/>
          <w:color w:val="000000"/>
          <w:u w:color="000000"/>
          <w:bdr w:val="nil"/>
          <w:lang w:eastAsia="lv-LV"/>
        </w:rPr>
      </w:pPr>
      <w:r w:rsidRPr="00217BA2">
        <w:rPr>
          <w:rFonts w:ascii="Times New Roman" w:eastAsia="Calibri" w:hAnsi="Times New Roman" w:cs="Times New Roman"/>
          <w:color w:val="000000"/>
          <w:u w:color="000000"/>
          <w:bdr w:val="nil"/>
          <w:lang w:eastAsia="lv-LV"/>
        </w:rPr>
        <w:t>7</w:t>
      </w:r>
      <w:r w:rsidR="0008582E" w:rsidRPr="00217BA2">
        <w:rPr>
          <w:rFonts w:ascii="Times New Roman" w:eastAsia="Calibri" w:hAnsi="Times New Roman" w:cs="Times New Roman"/>
          <w:color w:val="000000"/>
          <w:u w:color="000000"/>
          <w:bdr w:val="nil"/>
          <w:lang w:eastAsia="lv-LV"/>
        </w:rPr>
        <w:t>.</w:t>
      </w:r>
      <w:r w:rsidR="00186005">
        <w:rPr>
          <w:rFonts w:ascii="Times New Roman" w:eastAsia="Calibri" w:hAnsi="Times New Roman" w:cs="Times New Roman"/>
          <w:color w:val="000000"/>
          <w:u w:color="000000"/>
          <w:bdr w:val="nil"/>
          <w:lang w:eastAsia="lv-LV"/>
        </w:rPr>
        <w:t>3</w:t>
      </w:r>
      <w:r w:rsidR="0008582E" w:rsidRPr="00217BA2">
        <w:rPr>
          <w:rFonts w:ascii="Times New Roman" w:eastAsia="Calibri" w:hAnsi="Times New Roman" w:cs="Times New Roman"/>
          <w:color w:val="000000"/>
          <w:u w:color="000000"/>
          <w:bdr w:val="nil"/>
          <w:lang w:eastAsia="lv-LV"/>
        </w:rPr>
        <w:t>.</w:t>
      </w:r>
      <w:r w:rsidR="00564E26" w:rsidRPr="00217BA2">
        <w:t xml:space="preserve"> </w:t>
      </w:r>
      <w:r w:rsidR="00564E26" w:rsidRPr="00217BA2">
        <w:rPr>
          <w:rFonts w:ascii="Times New Roman" w:eastAsia="Calibri" w:hAnsi="Times New Roman" w:cs="Times New Roman"/>
          <w:color w:val="000000"/>
          <w:u w:color="000000"/>
          <w:bdr w:val="nil"/>
          <w:lang w:eastAsia="lv-LV"/>
        </w:rPr>
        <w:t>Ja Pasūtītāja Iepirkuma komisija konstatē, ka atbilstoši noteiktajam piedāvājuma izvēles kritērijam vairākiem piedāvājumiem novērtējums ir vienāds, tad līguma sl</w:t>
      </w:r>
      <w:r w:rsidR="00FD2E62" w:rsidRPr="00217BA2">
        <w:rPr>
          <w:rFonts w:ascii="Times New Roman" w:eastAsia="Calibri" w:hAnsi="Times New Roman" w:cs="Times New Roman"/>
          <w:color w:val="000000"/>
          <w:u w:color="000000"/>
          <w:bdr w:val="nil"/>
          <w:lang w:eastAsia="lv-LV"/>
        </w:rPr>
        <w:t>ēgšanas tiesības tiek piešķirtas</w:t>
      </w:r>
      <w:r w:rsidR="00564E26" w:rsidRPr="00217BA2">
        <w:rPr>
          <w:rFonts w:ascii="Times New Roman" w:eastAsia="Calibri" w:hAnsi="Times New Roman" w:cs="Times New Roman"/>
          <w:color w:val="000000"/>
          <w:u w:color="000000"/>
          <w:bdr w:val="nil"/>
          <w:lang w:eastAsia="lv-LV"/>
        </w:rPr>
        <w:t xml:space="preserve"> pretendentam, kuram ir lielāka vidējā sociālā nodokļa iemaksa valsts budžetā par vie</w:t>
      </w:r>
      <w:r w:rsidR="00FD2E62" w:rsidRPr="00217BA2">
        <w:rPr>
          <w:rFonts w:ascii="Times New Roman" w:eastAsia="Calibri" w:hAnsi="Times New Roman" w:cs="Times New Roman"/>
          <w:color w:val="000000"/>
          <w:u w:color="000000"/>
          <w:bdr w:val="nil"/>
          <w:lang w:eastAsia="lv-LV"/>
        </w:rPr>
        <w:t xml:space="preserve">nu Pretendenta darbinieku </w:t>
      </w:r>
      <w:r w:rsidR="00564E26" w:rsidRPr="00217BA2">
        <w:rPr>
          <w:rFonts w:ascii="Times New Roman" w:eastAsia="Calibri" w:hAnsi="Times New Roman" w:cs="Times New Roman"/>
          <w:color w:val="000000"/>
          <w:u w:color="000000"/>
          <w:bdr w:val="nil"/>
          <w:lang w:eastAsia="lv-LV"/>
        </w:rPr>
        <w:t xml:space="preserve">pēdējā darbības gadā. </w:t>
      </w:r>
    </w:p>
    <w:p w:rsidR="00730C3A" w:rsidRPr="00217BA2" w:rsidRDefault="0072633D" w:rsidP="00FD2E6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lang w:eastAsia="lv-LV"/>
        </w:rPr>
      </w:pPr>
      <w:r w:rsidRPr="00217BA2">
        <w:rPr>
          <w:rFonts w:ascii="Times New Roman" w:eastAsia="Times New Roman" w:hAnsi="Times New Roman" w:cs="Times New Roman"/>
          <w:b/>
          <w:lang w:eastAsia="lv-LV"/>
        </w:rPr>
        <w:t>8</w:t>
      </w:r>
      <w:r w:rsidR="00730C3A" w:rsidRPr="00217BA2">
        <w:rPr>
          <w:rFonts w:ascii="Times New Roman" w:eastAsia="Times New Roman" w:hAnsi="Times New Roman" w:cs="Times New Roman"/>
          <w:b/>
          <w:lang w:eastAsia="lv-LV"/>
        </w:rPr>
        <w:t>. Piedāvājuma iesniegšanas, atvēršanas vieta un termiņš:</w:t>
      </w:r>
      <w:r w:rsidR="00730C3A" w:rsidRPr="00217BA2">
        <w:rPr>
          <w:rFonts w:ascii="Times New Roman" w:eastAsia="Times New Roman" w:hAnsi="Times New Roman" w:cs="Times New Roman"/>
          <w:lang w:eastAsia="lv-LV"/>
        </w:rPr>
        <w:t xml:space="preserve"> </w:t>
      </w:r>
    </w:p>
    <w:p w:rsidR="00DC0674" w:rsidRPr="00217BA2"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217BA2">
        <w:rPr>
          <w:rFonts w:ascii="Times New Roman" w:eastAsia="Calibri" w:hAnsi="Times New Roman" w:cs="Times New Roman"/>
        </w:rPr>
        <w:t>Pretendent</w:t>
      </w:r>
      <w:r w:rsidR="00186005">
        <w:rPr>
          <w:rFonts w:ascii="Times New Roman" w:eastAsia="Calibri" w:hAnsi="Times New Roman" w:cs="Times New Roman"/>
        </w:rPr>
        <w:t>iem</w:t>
      </w:r>
      <w:r w:rsidRPr="00217BA2">
        <w:rPr>
          <w:rFonts w:ascii="Times New Roman" w:eastAsia="Calibri" w:hAnsi="Times New Roman" w:cs="Times New Roman"/>
        </w:rPr>
        <w:t xml:space="preserve"> piedāvājumi jāiesniedz līdz </w:t>
      </w:r>
      <w:r w:rsidRPr="00217BA2">
        <w:rPr>
          <w:rFonts w:ascii="Times New Roman" w:eastAsia="Calibri" w:hAnsi="Times New Roman" w:cs="Times New Roman"/>
          <w:bCs/>
        </w:rPr>
        <w:t xml:space="preserve">2019.gada </w:t>
      </w:r>
      <w:r w:rsidR="00FD2E62" w:rsidRPr="00217BA2">
        <w:rPr>
          <w:rFonts w:ascii="Times New Roman" w:eastAsia="Calibri" w:hAnsi="Times New Roman" w:cs="Times New Roman"/>
          <w:bCs/>
        </w:rPr>
        <w:t>24</w:t>
      </w:r>
      <w:r w:rsidRPr="00217BA2">
        <w:rPr>
          <w:rFonts w:ascii="Times New Roman" w:eastAsia="Calibri" w:hAnsi="Times New Roman" w:cs="Times New Roman"/>
          <w:bCs/>
        </w:rPr>
        <w:t>.</w:t>
      </w:r>
      <w:r w:rsidR="00FD2E62" w:rsidRPr="00217BA2">
        <w:rPr>
          <w:rFonts w:ascii="Times New Roman" w:eastAsia="Calibri" w:hAnsi="Times New Roman" w:cs="Times New Roman"/>
          <w:bCs/>
        </w:rPr>
        <w:t>aprīlim</w:t>
      </w:r>
      <w:r w:rsidRPr="00217BA2">
        <w:rPr>
          <w:rFonts w:ascii="Times New Roman" w:eastAsia="Calibri" w:hAnsi="Times New Roman" w:cs="Times New Roman"/>
          <w:bCs/>
        </w:rPr>
        <w:t xml:space="preserve"> plkst. 1</w:t>
      </w:r>
      <w:r w:rsidR="0008582E" w:rsidRPr="00217BA2">
        <w:rPr>
          <w:rFonts w:ascii="Times New Roman" w:eastAsia="Calibri" w:hAnsi="Times New Roman" w:cs="Times New Roman"/>
          <w:bCs/>
        </w:rPr>
        <w:t>2</w:t>
      </w:r>
      <w:r w:rsidRPr="00217BA2">
        <w:rPr>
          <w:rFonts w:ascii="Times New Roman" w:eastAsia="Calibri" w:hAnsi="Times New Roman" w:cs="Times New Roman"/>
          <w:bCs/>
        </w:rPr>
        <w:t>.00</w:t>
      </w:r>
      <w:r w:rsidRPr="00217BA2">
        <w:rPr>
          <w:rFonts w:ascii="Times New Roman" w:eastAsia="Calibri" w:hAnsi="Times New Roman" w:cs="Times New Roman"/>
        </w:rPr>
        <w:t xml:space="preserve">, EIS e-konkursa apakšsistēmā </w:t>
      </w:r>
      <w:hyperlink r:id="rId19" w:history="1">
        <w:r w:rsidRPr="00217BA2">
          <w:rPr>
            <w:rFonts w:ascii="Times New Roman" w:eastAsia="Calibri" w:hAnsi="Times New Roman" w:cs="Times New Roman"/>
            <w:color w:val="0000FF"/>
            <w:u w:val="single"/>
          </w:rPr>
          <w:t>www.eis.gov.lv</w:t>
        </w:r>
      </w:hyperlink>
      <w:r w:rsidRPr="00217BA2">
        <w:rPr>
          <w:rFonts w:ascii="Times New Roman" w:eastAsia="Calibri" w:hAnsi="Times New Roman" w:cs="Times New Roman"/>
        </w:rPr>
        <w:t xml:space="preserve"> . </w:t>
      </w:r>
    </w:p>
    <w:p w:rsidR="00DC0674" w:rsidRPr="00217BA2"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217BA2">
        <w:rPr>
          <w:rFonts w:ascii="Times New Roman" w:eastAsia="Calibri" w:hAnsi="Times New Roman" w:cs="Times New Roman"/>
          <w:color w:val="000000"/>
          <w:spacing w:val="1"/>
        </w:rPr>
        <w:t>P</w:t>
      </w:r>
      <w:r w:rsidRPr="00217BA2">
        <w:rPr>
          <w:rFonts w:ascii="Times New Roman" w:eastAsia="Calibri" w:hAnsi="Times New Roman" w:cs="Times New Roman"/>
          <w:color w:val="000000"/>
        </w:rPr>
        <w:t>ied</w:t>
      </w:r>
      <w:r w:rsidRPr="00217BA2">
        <w:rPr>
          <w:rFonts w:ascii="Times New Roman" w:eastAsia="Calibri" w:hAnsi="Times New Roman" w:cs="Times New Roman"/>
          <w:color w:val="000000"/>
          <w:spacing w:val="-1"/>
        </w:rPr>
        <w:t>ā</w:t>
      </w:r>
      <w:r w:rsidRPr="00217BA2">
        <w:rPr>
          <w:rFonts w:ascii="Times New Roman" w:eastAsia="Calibri" w:hAnsi="Times New Roman" w:cs="Times New Roman"/>
          <w:color w:val="000000"/>
        </w:rPr>
        <w:t>v</w:t>
      </w:r>
      <w:r w:rsidRPr="00217BA2">
        <w:rPr>
          <w:rFonts w:ascii="Times New Roman" w:eastAsia="Calibri" w:hAnsi="Times New Roman" w:cs="Times New Roman"/>
          <w:color w:val="000000"/>
          <w:spacing w:val="-1"/>
        </w:rPr>
        <w:t>ā</w:t>
      </w:r>
      <w:r w:rsidRPr="00217BA2">
        <w:rPr>
          <w:rFonts w:ascii="Times New Roman" w:eastAsia="Calibri" w:hAnsi="Times New Roman" w:cs="Times New Roman"/>
          <w:color w:val="000000"/>
        </w:rPr>
        <w:t>ju</w:t>
      </w:r>
      <w:r w:rsidRPr="00217BA2">
        <w:rPr>
          <w:rFonts w:ascii="Times New Roman" w:eastAsia="Calibri" w:hAnsi="Times New Roman" w:cs="Times New Roman"/>
          <w:color w:val="000000"/>
          <w:spacing w:val="1"/>
        </w:rPr>
        <w:t>m</w:t>
      </w:r>
      <w:r w:rsidRPr="00217BA2">
        <w:rPr>
          <w:rFonts w:ascii="Times New Roman" w:eastAsia="Calibri" w:hAnsi="Times New Roman" w:cs="Times New Roman"/>
          <w:color w:val="000000"/>
        </w:rPr>
        <w:t xml:space="preserve">u </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tvē</w:t>
      </w:r>
      <w:r w:rsidRPr="00217BA2">
        <w:rPr>
          <w:rFonts w:ascii="Times New Roman" w:eastAsia="Calibri" w:hAnsi="Times New Roman" w:cs="Times New Roman"/>
          <w:color w:val="000000"/>
          <w:spacing w:val="-1"/>
        </w:rPr>
        <w:t>r</w:t>
      </w:r>
      <w:r w:rsidRPr="00217BA2">
        <w:rPr>
          <w:rFonts w:ascii="Times New Roman" w:eastAsia="Calibri" w:hAnsi="Times New Roman" w:cs="Times New Roman"/>
          <w:color w:val="000000"/>
          <w:spacing w:val="2"/>
        </w:rPr>
        <w:t>š</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na</w:t>
      </w:r>
      <w:r w:rsidR="000E3082" w:rsidRPr="00217BA2">
        <w:rPr>
          <w:rFonts w:ascii="Times New Roman" w:eastAsia="Calibri" w:hAnsi="Times New Roman" w:cs="Times New Roman"/>
          <w:color w:val="000000"/>
          <w:spacing w:val="-1"/>
        </w:rPr>
        <w:t xml:space="preserve"> </w:t>
      </w:r>
      <w:r w:rsidRPr="00217BA2">
        <w:rPr>
          <w:rFonts w:ascii="Times New Roman" w:eastAsia="Calibri" w:hAnsi="Times New Roman" w:cs="Times New Roman"/>
          <w:color w:val="000000"/>
          <w:spacing w:val="2"/>
        </w:rPr>
        <w:t xml:space="preserve">2019.gada </w:t>
      </w:r>
      <w:r w:rsidR="00FD2E62" w:rsidRPr="00217BA2">
        <w:rPr>
          <w:rFonts w:ascii="Times New Roman" w:eastAsia="Calibri" w:hAnsi="Times New Roman" w:cs="Times New Roman"/>
          <w:color w:val="000000"/>
          <w:spacing w:val="2"/>
        </w:rPr>
        <w:t>24</w:t>
      </w:r>
      <w:r w:rsidR="0008582E" w:rsidRPr="00217BA2">
        <w:rPr>
          <w:rFonts w:ascii="Times New Roman" w:eastAsia="Calibri" w:hAnsi="Times New Roman" w:cs="Times New Roman"/>
          <w:color w:val="000000"/>
          <w:spacing w:val="2"/>
        </w:rPr>
        <w:t>.</w:t>
      </w:r>
      <w:r w:rsidR="00FD2E62" w:rsidRPr="00217BA2">
        <w:rPr>
          <w:rFonts w:ascii="Times New Roman" w:eastAsia="Calibri" w:hAnsi="Times New Roman" w:cs="Times New Roman"/>
          <w:color w:val="000000"/>
          <w:spacing w:val="2"/>
        </w:rPr>
        <w:t>aprīlī</w:t>
      </w:r>
      <w:r w:rsidR="0008582E" w:rsidRPr="00217BA2">
        <w:rPr>
          <w:rFonts w:ascii="Times New Roman" w:eastAsia="Calibri" w:hAnsi="Times New Roman" w:cs="Times New Roman"/>
          <w:color w:val="000000"/>
          <w:spacing w:val="2"/>
        </w:rPr>
        <w:t xml:space="preserve"> plkst. 12</w:t>
      </w:r>
      <w:r w:rsidRPr="00217BA2">
        <w:rPr>
          <w:rFonts w:ascii="Times New Roman" w:eastAsia="Calibri" w:hAnsi="Times New Roman" w:cs="Times New Roman"/>
          <w:color w:val="000000"/>
          <w:spacing w:val="2"/>
        </w:rPr>
        <w:t xml:space="preserve">:00 </w:t>
      </w:r>
      <w:r w:rsidRPr="00217BA2">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217BA2">
        <w:rPr>
          <w:rFonts w:ascii="Times New Roman" w:eastAsia="Calibri" w:hAnsi="Times New Roman" w:cs="Times New Roman"/>
          <w:color w:val="000000"/>
          <w:spacing w:val="1"/>
        </w:rPr>
        <w:t>P</w:t>
      </w:r>
      <w:r w:rsidRPr="00217BA2">
        <w:rPr>
          <w:rFonts w:ascii="Times New Roman" w:eastAsia="Calibri" w:hAnsi="Times New Roman" w:cs="Times New Roman"/>
          <w:color w:val="000000"/>
        </w:rPr>
        <w:t>ied</w:t>
      </w:r>
      <w:r w:rsidRPr="00217BA2">
        <w:rPr>
          <w:rFonts w:ascii="Times New Roman" w:eastAsia="Calibri" w:hAnsi="Times New Roman" w:cs="Times New Roman"/>
          <w:color w:val="000000"/>
          <w:spacing w:val="-1"/>
        </w:rPr>
        <w:t>ā</w:t>
      </w:r>
      <w:r w:rsidRPr="00217BA2">
        <w:rPr>
          <w:rFonts w:ascii="Times New Roman" w:eastAsia="Calibri" w:hAnsi="Times New Roman" w:cs="Times New Roman"/>
          <w:color w:val="000000"/>
        </w:rPr>
        <w:t>v</w:t>
      </w:r>
      <w:r w:rsidRPr="00217BA2">
        <w:rPr>
          <w:rFonts w:ascii="Times New Roman" w:eastAsia="Calibri" w:hAnsi="Times New Roman" w:cs="Times New Roman"/>
          <w:color w:val="000000"/>
          <w:spacing w:val="-1"/>
        </w:rPr>
        <w:t>ā</w:t>
      </w:r>
      <w:r w:rsidRPr="00217BA2">
        <w:rPr>
          <w:rFonts w:ascii="Times New Roman" w:eastAsia="Calibri" w:hAnsi="Times New Roman" w:cs="Times New Roman"/>
          <w:color w:val="000000"/>
        </w:rPr>
        <w:t>ju</w:t>
      </w:r>
      <w:r w:rsidRPr="00217BA2">
        <w:rPr>
          <w:rFonts w:ascii="Times New Roman" w:eastAsia="Calibri" w:hAnsi="Times New Roman" w:cs="Times New Roman"/>
          <w:color w:val="000000"/>
          <w:spacing w:val="1"/>
        </w:rPr>
        <w:t>m</w:t>
      </w:r>
      <w:r w:rsidRPr="00217BA2">
        <w:rPr>
          <w:rFonts w:ascii="Times New Roman" w:eastAsia="Calibri" w:hAnsi="Times New Roman" w:cs="Times New Roman"/>
          <w:color w:val="000000"/>
        </w:rPr>
        <w:t xml:space="preserve">u </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tvē</w:t>
      </w:r>
      <w:r w:rsidRPr="00217BA2">
        <w:rPr>
          <w:rFonts w:ascii="Times New Roman" w:eastAsia="Calibri" w:hAnsi="Times New Roman" w:cs="Times New Roman"/>
          <w:color w:val="000000"/>
          <w:spacing w:val="-1"/>
        </w:rPr>
        <w:t>r</w:t>
      </w:r>
      <w:r w:rsidRPr="00217BA2">
        <w:rPr>
          <w:rFonts w:ascii="Times New Roman" w:eastAsia="Calibri" w:hAnsi="Times New Roman" w:cs="Times New Roman"/>
          <w:color w:val="000000"/>
        </w:rPr>
        <w:t>š</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spacing w:val="2"/>
        </w:rPr>
        <w:t>n</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s s</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n</w:t>
      </w:r>
      <w:r w:rsidRPr="00217BA2">
        <w:rPr>
          <w:rFonts w:ascii="Times New Roman" w:eastAsia="Calibri" w:hAnsi="Times New Roman" w:cs="Times New Roman"/>
          <w:color w:val="000000"/>
          <w:spacing w:val="-1"/>
        </w:rPr>
        <w:t>ā</w:t>
      </w:r>
      <w:r w:rsidRPr="00217BA2">
        <w:rPr>
          <w:rFonts w:ascii="Times New Roman" w:eastAsia="Calibri" w:hAnsi="Times New Roman" w:cs="Times New Roman"/>
          <w:color w:val="000000"/>
        </w:rPr>
        <w:t xml:space="preserve">ksme ir </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tk</w:t>
      </w:r>
      <w:r w:rsidRPr="00217BA2">
        <w:rPr>
          <w:rFonts w:ascii="Times New Roman" w:eastAsia="Calibri" w:hAnsi="Times New Roman" w:cs="Times New Roman"/>
          <w:color w:val="000000"/>
          <w:spacing w:val="1"/>
        </w:rPr>
        <w:t>l</w:t>
      </w:r>
      <w:r w:rsidRPr="00217BA2">
        <w:rPr>
          <w:rFonts w:ascii="Times New Roman" w:eastAsia="Calibri" w:hAnsi="Times New Roman" w:cs="Times New Roman"/>
          <w:color w:val="000000"/>
          <w:spacing w:val="-1"/>
        </w:rPr>
        <w:t>ā</w:t>
      </w:r>
      <w:r w:rsidRPr="00217BA2">
        <w:rPr>
          <w:rFonts w:ascii="Times New Roman" w:eastAsia="Calibri" w:hAnsi="Times New Roman" w:cs="Times New Roman"/>
          <w:color w:val="000000"/>
        </w:rPr>
        <w:t>t</w:t>
      </w:r>
      <w:r w:rsidRPr="00217BA2">
        <w:rPr>
          <w:rFonts w:ascii="Times New Roman" w:eastAsia="Calibri" w:hAnsi="Times New Roman" w:cs="Times New Roman"/>
          <w:color w:val="000000"/>
          <w:spacing w:val="3"/>
        </w:rPr>
        <w:t>a</w:t>
      </w:r>
      <w:r w:rsidRPr="00217BA2">
        <w:rPr>
          <w:rFonts w:ascii="Times New Roman" w:eastAsia="Calibri" w:hAnsi="Times New Roman" w:cs="Times New Roman"/>
          <w:color w:val="000000"/>
        </w:rPr>
        <w:t xml:space="preserve">, </w:t>
      </w:r>
      <w:r w:rsidRPr="00217BA2">
        <w:rPr>
          <w:rFonts w:ascii="Times New Roman" w:eastAsia="Calibri" w:hAnsi="Times New Roman" w:cs="Times New Roman"/>
          <w:color w:val="000000"/>
          <w:spacing w:val="3"/>
        </w:rPr>
        <w:t>t</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jā v</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r p</w:t>
      </w:r>
      <w:r w:rsidRPr="00217BA2">
        <w:rPr>
          <w:rFonts w:ascii="Times New Roman" w:eastAsia="Calibri" w:hAnsi="Times New Roman" w:cs="Times New Roman"/>
          <w:color w:val="000000"/>
          <w:spacing w:val="3"/>
        </w:rPr>
        <w:t>i</w:t>
      </w:r>
      <w:r w:rsidRPr="00217BA2">
        <w:rPr>
          <w:rFonts w:ascii="Times New Roman" w:eastAsia="Calibri" w:hAnsi="Times New Roman" w:cs="Times New Roman"/>
          <w:color w:val="000000"/>
          <w:spacing w:val="-1"/>
        </w:rPr>
        <w:t>e</w:t>
      </w:r>
      <w:r w:rsidRPr="00217BA2">
        <w:rPr>
          <w:rFonts w:ascii="Times New Roman" w:eastAsia="Calibri" w:hAnsi="Times New Roman" w:cs="Times New Roman"/>
          <w:color w:val="000000"/>
        </w:rPr>
        <w:t>d</w:t>
      </w:r>
      <w:r w:rsidRPr="00217BA2">
        <w:rPr>
          <w:rFonts w:ascii="Times New Roman" w:eastAsia="Calibri" w:hAnsi="Times New Roman" w:cs="Times New Roman"/>
          <w:color w:val="000000"/>
          <w:spacing w:val="-1"/>
        </w:rPr>
        <w:t>a</w:t>
      </w:r>
      <w:r w:rsidRPr="00217BA2">
        <w:rPr>
          <w:rFonts w:ascii="Times New Roman" w:eastAsia="Calibri" w:hAnsi="Times New Roman" w:cs="Times New Roman"/>
          <w:color w:val="000000"/>
        </w:rPr>
        <w:t>l</w:t>
      </w:r>
      <w:r w:rsidRPr="00217BA2">
        <w:rPr>
          <w:rFonts w:ascii="Times New Roman" w:eastAsia="Calibri" w:hAnsi="Times New Roman" w:cs="Times New Roman"/>
          <w:color w:val="000000"/>
          <w:spacing w:val="1"/>
        </w:rPr>
        <w:t>ī</w:t>
      </w:r>
      <w:r w:rsidRPr="00217BA2">
        <w:rPr>
          <w:rFonts w:ascii="Times New Roman" w:eastAsia="Calibri" w:hAnsi="Times New Roman" w:cs="Times New Roman"/>
          <w:color w:val="000000"/>
        </w:rPr>
        <w:t>t</w:t>
      </w:r>
      <w:r w:rsidRPr="00217BA2">
        <w:rPr>
          <w:rFonts w:ascii="Times New Roman" w:eastAsia="Calibri" w:hAnsi="Times New Roman" w:cs="Times New Roman"/>
          <w:color w:val="000000"/>
          <w:spacing w:val="1"/>
        </w:rPr>
        <w:t>i</w:t>
      </w:r>
      <w:r w:rsidRPr="00217BA2">
        <w:rPr>
          <w:rFonts w:ascii="Times New Roman" w:eastAsia="Calibri" w:hAnsi="Times New Roman" w:cs="Times New Roman"/>
          <w:color w:val="000000"/>
          <w:spacing w:val="-1"/>
        </w:rPr>
        <w:t>e</w:t>
      </w:r>
      <w:r w:rsidRPr="00217BA2">
        <w:rPr>
          <w:rFonts w:ascii="Times New Roman" w:eastAsia="Calibri" w:hAnsi="Times New Roman" w:cs="Times New Roman"/>
          <w:color w:val="000000"/>
        </w:rPr>
        <w:t>s jeb</w:t>
      </w:r>
      <w:r w:rsidRPr="00217BA2">
        <w:rPr>
          <w:rFonts w:ascii="Times New Roman" w:eastAsia="Calibri" w:hAnsi="Times New Roman" w:cs="Times New Roman"/>
          <w:color w:val="000000"/>
          <w:spacing w:val="2"/>
        </w:rPr>
        <w:t>k</w:t>
      </w:r>
      <w:r w:rsidRPr="00217BA2">
        <w:rPr>
          <w:rFonts w:ascii="Times New Roman" w:eastAsia="Calibri" w:hAnsi="Times New Roman" w:cs="Times New Roman"/>
          <w:color w:val="000000"/>
        </w:rPr>
        <w:t>u</w:t>
      </w:r>
      <w:r w:rsidRPr="00217BA2">
        <w:rPr>
          <w:rFonts w:ascii="Times New Roman" w:eastAsia="Calibri" w:hAnsi="Times New Roman" w:cs="Times New Roman"/>
          <w:color w:val="000000"/>
          <w:spacing w:val="-1"/>
        </w:rPr>
        <w:t>r</w:t>
      </w:r>
      <w:r w:rsidRPr="00217BA2">
        <w:rPr>
          <w:rFonts w:ascii="Times New Roman" w:eastAsia="Calibri" w:hAnsi="Times New Roman" w:cs="Times New Roman"/>
          <w:color w:val="000000"/>
        </w:rPr>
        <w:t>a ieinte</w:t>
      </w:r>
      <w:r w:rsidRPr="00217BA2">
        <w:rPr>
          <w:rFonts w:ascii="Times New Roman" w:eastAsia="Calibri" w:hAnsi="Times New Roman" w:cs="Times New Roman"/>
          <w:color w:val="000000"/>
          <w:spacing w:val="-1"/>
        </w:rPr>
        <w:t>re</w:t>
      </w:r>
      <w:r w:rsidRPr="00217BA2">
        <w:rPr>
          <w:rFonts w:ascii="Times New Roman" w:eastAsia="Calibri" w:hAnsi="Times New Roman" w:cs="Times New Roman"/>
          <w:color w:val="000000"/>
        </w:rPr>
        <w:t>s</w:t>
      </w:r>
      <w:r w:rsidRPr="00217BA2">
        <w:rPr>
          <w:rFonts w:ascii="Times New Roman" w:eastAsia="Calibri" w:hAnsi="Times New Roman" w:cs="Times New Roman"/>
          <w:color w:val="000000"/>
          <w:spacing w:val="-1"/>
        </w:rPr>
        <w:t>ē</w:t>
      </w:r>
      <w:r w:rsidRPr="00217BA2">
        <w:rPr>
          <w:rFonts w:ascii="Times New Roman" w:eastAsia="Calibri" w:hAnsi="Times New Roman" w:cs="Times New Roman"/>
          <w:color w:val="000000"/>
          <w:spacing w:val="3"/>
        </w:rPr>
        <w:t>tā</w:t>
      </w:r>
      <w:r w:rsidRPr="00217BA2">
        <w:rPr>
          <w:rFonts w:ascii="Times New Roman" w:eastAsia="Calibri" w:hAnsi="Times New Roman" w:cs="Times New Roman"/>
          <w:color w:val="000000"/>
        </w:rPr>
        <w:t xml:space="preserve"> persona, izmantojot EIS sistēmas e-konkursu apakšsistēmu.</w:t>
      </w:r>
    </w:p>
    <w:p w:rsidR="00730C3A" w:rsidRPr="00217BA2" w:rsidRDefault="0072633D"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217BA2">
        <w:rPr>
          <w:rFonts w:ascii="Times New Roman" w:eastAsia="Times New Roman" w:hAnsi="Times New Roman" w:cs="Times New Roman"/>
          <w:b/>
          <w:bCs/>
          <w:u w:color="000000"/>
          <w:bdr w:val="nil"/>
          <w:lang w:eastAsia="lv-LV"/>
        </w:rPr>
        <w:t>9</w:t>
      </w:r>
      <w:r w:rsidR="00730C3A" w:rsidRPr="00217BA2">
        <w:rPr>
          <w:rFonts w:ascii="Times New Roman" w:eastAsia="Times New Roman" w:hAnsi="Times New Roman" w:cs="Times New Roman"/>
          <w:b/>
          <w:bCs/>
          <w:u w:color="000000"/>
          <w:bdr w:val="nil"/>
          <w:lang w:eastAsia="lv-LV"/>
        </w:rPr>
        <w:t xml:space="preserve">. </w:t>
      </w:r>
      <w:r w:rsidR="00730C3A" w:rsidRPr="00217BA2">
        <w:rPr>
          <w:rFonts w:ascii="Times New Roman" w:eastAsia="Times New Roman" w:hAnsi="Times New Roman" w:cs="Times New Roman"/>
          <w:b/>
          <w:lang w:eastAsia="lv-LV"/>
        </w:rPr>
        <w:t>Iesniegtie</w:t>
      </w:r>
      <w:r w:rsidR="00730C3A" w:rsidRPr="00217BA2">
        <w:rPr>
          <w:rFonts w:ascii="Times New Roman" w:eastAsia="Times New Roman" w:hAnsi="Times New Roman" w:cs="Times New Roman"/>
          <w:b/>
          <w:lang w:val="en-GB" w:eastAsia="lv-LV"/>
        </w:rPr>
        <w:t xml:space="preserve"> </w:t>
      </w:r>
      <w:r w:rsidR="00730C3A" w:rsidRPr="00217BA2">
        <w:rPr>
          <w:rFonts w:ascii="Times New Roman" w:eastAsia="Times New Roman" w:hAnsi="Times New Roman" w:cs="Times New Roman"/>
          <w:b/>
          <w:lang w:eastAsia="lv-LV"/>
        </w:rPr>
        <w:t>pretendentu piedāvājumi, iesniegšanas datums, piedāvātā cena</w:t>
      </w:r>
      <w:r w:rsidR="00730C3A" w:rsidRPr="00217BA2">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40"/>
        <w:gridCol w:w="1984"/>
        <w:gridCol w:w="2410"/>
      </w:tblGrid>
      <w:tr w:rsidR="00730C3A" w:rsidRPr="00217BA2" w:rsidTr="00EF35E5">
        <w:trPr>
          <w:trHeight w:val="858"/>
        </w:trPr>
        <w:tc>
          <w:tcPr>
            <w:tcW w:w="817" w:type="dxa"/>
            <w:shd w:val="clear" w:color="auto" w:fill="auto"/>
          </w:tcPr>
          <w:p w:rsidR="00730C3A" w:rsidRPr="00217BA2" w:rsidRDefault="00730C3A" w:rsidP="00703F59">
            <w:pPr>
              <w:spacing w:after="0" w:line="240" w:lineRule="auto"/>
              <w:jc w:val="center"/>
              <w:rPr>
                <w:rFonts w:ascii="Times New Roman" w:eastAsia="Times New Roman" w:hAnsi="Times New Roman" w:cs="Times New Roman"/>
                <w:b/>
                <w:lang w:eastAsia="lv-LV"/>
              </w:rPr>
            </w:pPr>
          </w:p>
          <w:p w:rsidR="00730C3A" w:rsidRPr="00217BA2" w:rsidRDefault="00730C3A" w:rsidP="00703F59">
            <w:pPr>
              <w:spacing w:after="0" w:line="240" w:lineRule="auto"/>
              <w:jc w:val="center"/>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Nr.</w:t>
            </w:r>
          </w:p>
        </w:tc>
        <w:tc>
          <w:tcPr>
            <w:tcW w:w="4140" w:type="dxa"/>
          </w:tcPr>
          <w:p w:rsidR="00730C3A" w:rsidRPr="00217BA2" w:rsidRDefault="00730C3A" w:rsidP="00703F59">
            <w:pPr>
              <w:spacing w:after="0" w:line="240" w:lineRule="auto"/>
              <w:jc w:val="center"/>
              <w:rPr>
                <w:rFonts w:ascii="Times New Roman" w:eastAsia="Times New Roman" w:hAnsi="Times New Roman" w:cs="Times New Roman"/>
                <w:b/>
                <w:lang w:eastAsia="lv-LV"/>
              </w:rPr>
            </w:pPr>
          </w:p>
          <w:p w:rsidR="00730C3A" w:rsidRPr="00217BA2" w:rsidRDefault="00730C3A" w:rsidP="00703F59">
            <w:pPr>
              <w:spacing w:after="0" w:line="240" w:lineRule="auto"/>
              <w:jc w:val="center"/>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Piedāvājuma iesniegšanas datums un laiks</w:t>
            </w:r>
          </w:p>
        </w:tc>
        <w:tc>
          <w:tcPr>
            <w:tcW w:w="1984" w:type="dxa"/>
            <w:shd w:val="clear" w:color="auto" w:fill="auto"/>
          </w:tcPr>
          <w:p w:rsidR="00730C3A" w:rsidRPr="00217BA2" w:rsidRDefault="00730C3A" w:rsidP="00703F59">
            <w:pPr>
              <w:spacing w:after="0" w:line="240" w:lineRule="auto"/>
              <w:jc w:val="center"/>
              <w:rPr>
                <w:rFonts w:ascii="Times New Roman" w:eastAsia="Times New Roman" w:hAnsi="Times New Roman" w:cs="Times New Roman"/>
                <w:b/>
                <w:lang w:eastAsia="lv-LV"/>
              </w:rPr>
            </w:pPr>
          </w:p>
          <w:p w:rsidR="00730C3A" w:rsidRPr="00217BA2" w:rsidRDefault="00730C3A" w:rsidP="00703F59">
            <w:pPr>
              <w:spacing w:after="0" w:line="240" w:lineRule="auto"/>
              <w:jc w:val="center"/>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Pretendents</w:t>
            </w:r>
          </w:p>
        </w:tc>
        <w:tc>
          <w:tcPr>
            <w:tcW w:w="2410" w:type="dxa"/>
            <w:vAlign w:val="center"/>
          </w:tcPr>
          <w:p w:rsidR="00730C3A" w:rsidRPr="00217BA2" w:rsidRDefault="00730C3A" w:rsidP="00703F59">
            <w:pPr>
              <w:spacing w:after="0" w:line="240" w:lineRule="auto"/>
              <w:jc w:val="center"/>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Piedāvātā summa EUR bez PVN</w:t>
            </w:r>
          </w:p>
          <w:p w:rsidR="00730C3A" w:rsidRPr="00217BA2" w:rsidRDefault="00730C3A" w:rsidP="00703F59">
            <w:pPr>
              <w:spacing w:after="0" w:line="240" w:lineRule="auto"/>
              <w:jc w:val="center"/>
              <w:rPr>
                <w:rFonts w:ascii="Times New Roman" w:eastAsia="Times New Roman" w:hAnsi="Times New Roman" w:cs="Times New Roman"/>
                <w:b/>
                <w:lang w:eastAsia="lv-LV"/>
              </w:rPr>
            </w:pPr>
          </w:p>
        </w:tc>
      </w:tr>
      <w:tr w:rsidR="00730C3A" w:rsidRPr="00217BA2" w:rsidTr="00EF35E5">
        <w:trPr>
          <w:trHeight w:val="362"/>
        </w:trPr>
        <w:tc>
          <w:tcPr>
            <w:tcW w:w="817" w:type="dxa"/>
            <w:shd w:val="clear" w:color="auto" w:fill="auto"/>
          </w:tcPr>
          <w:p w:rsidR="00730C3A" w:rsidRPr="00217BA2" w:rsidRDefault="00730C3A" w:rsidP="00703F5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4140" w:type="dxa"/>
            <w:vAlign w:val="center"/>
          </w:tcPr>
          <w:p w:rsidR="00730C3A" w:rsidRPr="00217BA2" w:rsidRDefault="00730C3A" w:rsidP="00D262EE">
            <w:pPr>
              <w:tabs>
                <w:tab w:val="left" w:pos="300"/>
              </w:tabs>
              <w:spacing w:after="0" w:line="240" w:lineRule="auto"/>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 xml:space="preserve">iesniegts EIS </w:t>
            </w:r>
            <w:r w:rsidR="00D262EE" w:rsidRPr="00217BA2">
              <w:rPr>
                <w:rFonts w:ascii="Times New Roman" w:eastAsia="Times New Roman" w:hAnsi="Times New Roman" w:cs="Times New Roman"/>
                <w:lang w:eastAsia="lv-LV"/>
              </w:rPr>
              <w:t>24</w:t>
            </w:r>
            <w:r w:rsidRPr="00217BA2">
              <w:rPr>
                <w:rFonts w:ascii="Times New Roman" w:eastAsia="Times New Roman" w:hAnsi="Times New Roman" w:cs="Times New Roman"/>
                <w:lang w:eastAsia="lv-LV"/>
              </w:rPr>
              <w:t>.</w:t>
            </w:r>
            <w:r w:rsidR="00D262EE" w:rsidRPr="00217BA2">
              <w:rPr>
                <w:rFonts w:ascii="Times New Roman" w:eastAsia="Times New Roman" w:hAnsi="Times New Roman" w:cs="Times New Roman"/>
                <w:lang w:eastAsia="lv-LV"/>
              </w:rPr>
              <w:t>04.</w:t>
            </w:r>
            <w:r w:rsidRPr="00217BA2">
              <w:rPr>
                <w:rFonts w:ascii="Times New Roman" w:eastAsia="Times New Roman" w:hAnsi="Times New Roman" w:cs="Times New Roman"/>
                <w:lang w:eastAsia="lv-LV"/>
              </w:rPr>
              <w:t>201</w:t>
            </w:r>
            <w:r w:rsidR="00DC0674" w:rsidRPr="00217BA2">
              <w:rPr>
                <w:rFonts w:ascii="Times New Roman" w:eastAsia="Times New Roman" w:hAnsi="Times New Roman" w:cs="Times New Roman"/>
                <w:lang w:eastAsia="lv-LV"/>
              </w:rPr>
              <w:t>9</w:t>
            </w:r>
            <w:r w:rsidRPr="00217BA2">
              <w:rPr>
                <w:rFonts w:ascii="Times New Roman" w:eastAsia="Times New Roman" w:hAnsi="Times New Roman" w:cs="Times New Roman"/>
                <w:lang w:eastAsia="lv-LV"/>
              </w:rPr>
              <w:t>.</w:t>
            </w:r>
            <w:r w:rsidR="00EF35E5" w:rsidRPr="00217BA2">
              <w:rPr>
                <w:rFonts w:ascii="Times New Roman" w:eastAsia="Times New Roman" w:hAnsi="Times New Roman" w:cs="Times New Roman"/>
                <w:lang w:eastAsia="lv-LV"/>
              </w:rPr>
              <w:t xml:space="preserve"> </w:t>
            </w:r>
            <w:r w:rsidRPr="00217BA2">
              <w:rPr>
                <w:rFonts w:ascii="Times New Roman" w:eastAsia="Times New Roman" w:hAnsi="Times New Roman" w:cs="Times New Roman"/>
                <w:lang w:eastAsia="lv-LV"/>
              </w:rPr>
              <w:t xml:space="preserve">plkst. </w:t>
            </w:r>
            <w:r w:rsidR="00D262EE" w:rsidRPr="00217BA2">
              <w:rPr>
                <w:rFonts w:ascii="Times New Roman" w:eastAsia="Times New Roman" w:hAnsi="Times New Roman" w:cs="Times New Roman"/>
                <w:lang w:eastAsia="lv-LV"/>
              </w:rPr>
              <w:t>11:47</w:t>
            </w:r>
          </w:p>
        </w:tc>
        <w:tc>
          <w:tcPr>
            <w:tcW w:w="1984" w:type="dxa"/>
            <w:shd w:val="clear" w:color="auto" w:fill="auto"/>
            <w:vAlign w:val="center"/>
          </w:tcPr>
          <w:p w:rsidR="00730C3A" w:rsidRPr="00217BA2" w:rsidRDefault="00D262EE" w:rsidP="003D0BFA">
            <w:pPr>
              <w:tabs>
                <w:tab w:val="left" w:pos="300"/>
              </w:tabs>
              <w:spacing w:after="0" w:line="240" w:lineRule="auto"/>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Personu apvienība “WCS”</w:t>
            </w:r>
          </w:p>
        </w:tc>
        <w:tc>
          <w:tcPr>
            <w:tcW w:w="2410" w:type="dxa"/>
            <w:tcBorders>
              <w:top w:val="single" w:sz="4" w:space="0" w:color="auto"/>
              <w:left w:val="single" w:sz="4" w:space="0" w:color="auto"/>
              <w:bottom w:val="single" w:sz="4" w:space="0" w:color="auto"/>
            </w:tcBorders>
            <w:vAlign w:val="center"/>
          </w:tcPr>
          <w:p w:rsidR="00730C3A" w:rsidRPr="00217BA2" w:rsidRDefault="00D262EE" w:rsidP="00703F59">
            <w:pPr>
              <w:jc w:val="center"/>
              <w:rPr>
                <w:rFonts w:ascii="Times New Roman" w:hAnsi="Times New Roman" w:cs="Times New Roman"/>
                <w:b/>
              </w:rPr>
            </w:pPr>
            <w:r w:rsidRPr="00217BA2">
              <w:rPr>
                <w:rFonts w:ascii="Times New Roman" w:hAnsi="Times New Roman" w:cs="Times New Roman"/>
                <w:b/>
              </w:rPr>
              <w:t>3</w:t>
            </w:r>
            <w:r w:rsidR="00186005">
              <w:rPr>
                <w:rFonts w:ascii="Times New Roman" w:hAnsi="Times New Roman" w:cs="Times New Roman"/>
                <w:b/>
              </w:rPr>
              <w:t> </w:t>
            </w:r>
            <w:r w:rsidRPr="00217BA2">
              <w:rPr>
                <w:rFonts w:ascii="Times New Roman" w:hAnsi="Times New Roman" w:cs="Times New Roman"/>
                <w:b/>
              </w:rPr>
              <w:t>294</w:t>
            </w:r>
            <w:r w:rsidR="00186005">
              <w:rPr>
                <w:rFonts w:ascii="Times New Roman" w:hAnsi="Times New Roman" w:cs="Times New Roman"/>
                <w:b/>
              </w:rPr>
              <w:t xml:space="preserve"> </w:t>
            </w:r>
            <w:r w:rsidRPr="00217BA2">
              <w:rPr>
                <w:rFonts w:ascii="Times New Roman" w:hAnsi="Times New Roman" w:cs="Times New Roman"/>
                <w:b/>
              </w:rPr>
              <w:t>782.90</w:t>
            </w:r>
          </w:p>
        </w:tc>
      </w:tr>
      <w:tr w:rsidR="003D0BFA" w:rsidRPr="00217BA2" w:rsidTr="00EF35E5">
        <w:trPr>
          <w:trHeight w:val="481"/>
        </w:trPr>
        <w:tc>
          <w:tcPr>
            <w:tcW w:w="817" w:type="dxa"/>
            <w:shd w:val="clear" w:color="auto" w:fill="auto"/>
          </w:tcPr>
          <w:p w:rsidR="003D0BFA" w:rsidRPr="00217BA2" w:rsidRDefault="003D0BFA" w:rsidP="00703F5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4140" w:type="dxa"/>
            <w:vAlign w:val="center"/>
          </w:tcPr>
          <w:p w:rsidR="003D0BFA" w:rsidRPr="00217BA2" w:rsidRDefault="003D0BFA" w:rsidP="00D262EE">
            <w:pPr>
              <w:tabs>
                <w:tab w:val="left" w:pos="300"/>
              </w:tabs>
              <w:spacing w:after="0" w:line="240" w:lineRule="auto"/>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 xml:space="preserve">iesniegts EIS </w:t>
            </w:r>
            <w:r w:rsidR="00D262EE" w:rsidRPr="00217BA2">
              <w:rPr>
                <w:rFonts w:ascii="Times New Roman" w:eastAsia="Times New Roman" w:hAnsi="Times New Roman" w:cs="Times New Roman"/>
                <w:lang w:eastAsia="lv-LV"/>
              </w:rPr>
              <w:t>24.04</w:t>
            </w:r>
            <w:r w:rsidRPr="00217BA2">
              <w:rPr>
                <w:rFonts w:ascii="Times New Roman" w:eastAsia="Times New Roman" w:hAnsi="Times New Roman" w:cs="Times New Roman"/>
                <w:lang w:eastAsia="lv-LV"/>
              </w:rPr>
              <w:t>.2019.</w:t>
            </w:r>
            <w:r w:rsidR="00EF35E5" w:rsidRPr="00217BA2">
              <w:rPr>
                <w:rFonts w:ascii="Times New Roman" w:eastAsia="Times New Roman" w:hAnsi="Times New Roman" w:cs="Times New Roman"/>
                <w:lang w:eastAsia="lv-LV"/>
              </w:rPr>
              <w:t xml:space="preserve"> </w:t>
            </w:r>
            <w:r w:rsidRPr="00217BA2">
              <w:rPr>
                <w:rFonts w:ascii="Times New Roman" w:eastAsia="Times New Roman" w:hAnsi="Times New Roman" w:cs="Times New Roman"/>
                <w:lang w:eastAsia="lv-LV"/>
              </w:rPr>
              <w:t xml:space="preserve">plkst. </w:t>
            </w:r>
            <w:r w:rsidR="00D262EE" w:rsidRPr="00217BA2">
              <w:rPr>
                <w:rFonts w:ascii="Times New Roman" w:eastAsia="Times New Roman" w:hAnsi="Times New Roman" w:cs="Times New Roman"/>
                <w:lang w:eastAsia="lv-LV"/>
              </w:rPr>
              <w:t>10:00</w:t>
            </w:r>
          </w:p>
        </w:tc>
        <w:tc>
          <w:tcPr>
            <w:tcW w:w="1984" w:type="dxa"/>
            <w:shd w:val="clear" w:color="auto" w:fill="auto"/>
            <w:vAlign w:val="center"/>
          </w:tcPr>
          <w:p w:rsidR="003D0BFA" w:rsidRPr="00217BA2" w:rsidRDefault="00D262EE" w:rsidP="00D262EE">
            <w:pPr>
              <w:tabs>
                <w:tab w:val="left" w:pos="300"/>
              </w:tabs>
              <w:spacing w:after="0" w:line="240" w:lineRule="auto"/>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SIA “</w:t>
            </w:r>
            <w:proofErr w:type="spellStart"/>
            <w:r w:rsidRPr="00217BA2">
              <w:rPr>
                <w:rFonts w:ascii="Times New Roman" w:eastAsia="Times New Roman" w:hAnsi="Times New Roman" w:cs="Times New Roman"/>
                <w:lang w:eastAsia="lv-LV"/>
              </w:rPr>
              <w:t>ReRe</w:t>
            </w:r>
            <w:proofErr w:type="spellEnd"/>
            <w:r w:rsidRPr="00217BA2">
              <w:rPr>
                <w:rFonts w:ascii="Times New Roman" w:eastAsia="Times New Roman" w:hAnsi="Times New Roman" w:cs="Times New Roman"/>
                <w:lang w:eastAsia="lv-LV"/>
              </w:rPr>
              <w:t xml:space="preserve"> Būve”</w:t>
            </w:r>
          </w:p>
        </w:tc>
        <w:tc>
          <w:tcPr>
            <w:tcW w:w="2410" w:type="dxa"/>
            <w:tcBorders>
              <w:top w:val="single" w:sz="4" w:space="0" w:color="auto"/>
              <w:left w:val="single" w:sz="4" w:space="0" w:color="auto"/>
              <w:bottom w:val="single" w:sz="4" w:space="0" w:color="auto"/>
            </w:tcBorders>
            <w:vAlign w:val="center"/>
          </w:tcPr>
          <w:p w:rsidR="003D0BFA" w:rsidRPr="00186005" w:rsidRDefault="00D262EE" w:rsidP="00186005">
            <w:pPr>
              <w:pStyle w:val="ListParagraph"/>
              <w:numPr>
                <w:ilvl w:val="0"/>
                <w:numId w:val="11"/>
              </w:numPr>
              <w:jc w:val="center"/>
              <w:rPr>
                <w:rFonts w:ascii="Times New Roman" w:hAnsi="Times New Roman" w:cs="Times New Roman"/>
                <w:b/>
              </w:rPr>
            </w:pPr>
            <w:r w:rsidRPr="00186005">
              <w:rPr>
                <w:rFonts w:ascii="Times New Roman" w:hAnsi="Times New Roman" w:cs="Times New Roman"/>
                <w:b/>
              </w:rPr>
              <w:t>647</w:t>
            </w:r>
            <w:r w:rsidR="00186005" w:rsidRPr="00186005">
              <w:rPr>
                <w:rFonts w:ascii="Times New Roman" w:hAnsi="Times New Roman" w:cs="Times New Roman"/>
                <w:b/>
              </w:rPr>
              <w:t xml:space="preserve"> </w:t>
            </w:r>
            <w:r w:rsidRPr="00186005">
              <w:rPr>
                <w:rFonts w:ascii="Times New Roman" w:hAnsi="Times New Roman" w:cs="Times New Roman"/>
                <w:b/>
              </w:rPr>
              <w:t>809.67</w:t>
            </w:r>
          </w:p>
        </w:tc>
      </w:tr>
    </w:tbl>
    <w:p w:rsidR="00730C3A" w:rsidRPr="00217BA2" w:rsidRDefault="00186005" w:rsidP="00186005">
      <w:pPr>
        <w:spacing w:after="0" w:line="240" w:lineRule="auto"/>
        <w:ind w:left="568"/>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10. </w:t>
      </w:r>
      <w:r w:rsidR="00730C3A" w:rsidRPr="00217BA2">
        <w:rPr>
          <w:rFonts w:ascii="Times New Roman" w:eastAsia="Times New Roman" w:hAnsi="Times New Roman" w:cs="Times New Roman"/>
          <w:b/>
          <w:lang w:eastAsia="lv-LV"/>
        </w:rPr>
        <w:t>Iepirkumu komisijas kopējais piedāvājumu salīdzināšanas un vērtēšanas pārskats.</w:t>
      </w:r>
    </w:p>
    <w:p w:rsidR="005611E9" w:rsidRPr="00186005" w:rsidRDefault="005611E9" w:rsidP="00186005">
      <w:pPr>
        <w:pStyle w:val="ListParagraph"/>
        <w:numPr>
          <w:ilvl w:val="1"/>
          <w:numId w:val="12"/>
        </w:numPr>
        <w:spacing w:after="0" w:line="240" w:lineRule="auto"/>
        <w:jc w:val="both"/>
        <w:rPr>
          <w:rFonts w:ascii="Times New Roman" w:eastAsia="Times New Roman" w:hAnsi="Times New Roman" w:cs="Times New Roman"/>
          <w:b/>
          <w:lang w:eastAsia="lv-LV"/>
        </w:rPr>
      </w:pPr>
      <w:r w:rsidRPr="00186005">
        <w:rPr>
          <w:rFonts w:ascii="Times New Roman" w:eastAsia="Times New Roman" w:hAnsi="Times New Roman" w:cs="Times New Roman"/>
          <w:b/>
          <w:lang w:eastAsia="lv-LV"/>
        </w:rPr>
        <w:t xml:space="preserve">Piedāvājumu noformējuma </w:t>
      </w:r>
      <w:r w:rsidR="00D262EE" w:rsidRPr="00186005">
        <w:rPr>
          <w:rFonts w:ascii="Times New Roman" w:eastAsia="Times New Roman" w:hAnsi="Times New Roman" w:cs="Times New Roman"/>
          <w:b/>
          <w:lang w:eastAsia="lv-LV"/>
        </w:rPr>
        <w:t xml:space="preserve">un nodrošinājuma dokumentu </w:t>
      </w:r>
      <w:r w:rsidRPr="00186005">
        <w:rPr>
          <w:rFonts w:ascii="Times New Roman" w:eastAsia="Times New Roman" w:hAnsi="Times New Roman" w:cs="Times New Roman"/>
          <w:b/>
          <w:lang w:eastAsia="lv-LV"/>
        </w:rPr>
        <w:t>pārbaude</w:t>
      </w:r>
    </w:p>
    <w:p w:rsidR="00D262EE" w:rsidRPr="00217BA2" w:rsidRDefault="00D262EE" w:rsidP="00D262EE">
      <w:pPr>
        <w:spacing w:after="0" w:line="240" w:lineRule="auto"/>
        <w:ind w:firstLine="426"/>
        <w:contextualSpacing/>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 xml:space="preserve">Izskatot SIA “RERE BŪVE” un </w:t>
      </w:r>
      <w:r w:rsidR="00186005">
        <w:rPr>
          <w:rFonts w:ascii="Times New Roman" w:eastAsia="Times New Roman" w:hAnsi="Times New Roman" w:cs="Times New Roman"/>
          <w:lang w:eastAsia="lv-LV"/>
        </w:rPr>
        <w:t>p</w:t>
      </w:r>
      <w:r w:rsidRPr="00217BA2">
        <w:rPr>
          <w:rFonts w:ascii="Times New Roman" w:eastAsia="Times New Roman" w:hAnsi="Times New Roman" w:cs="Times New Roman"/>
          <w:lang w:eastAsia="lv-LV"/>
        </w:rPr>
        <w:t>ersonu apvienības “WCS” iesniegtos piedāvājumus, Siguldas novada pašvaldības Iepirkuma komisija atzina, ka piedāvājumi noformēti atbilstoši iepirkuma nolikuma 1.11.punkta prasībām un piedalās tālākā vērtēšanā.</w:t>
      </w:r>
    </w:p>
    <w:p w:rsidR="00D262EE" w:rsidRPr="00217BA2" w:rsidRDefault="00D262EE" w:rsidP="00D262EE">
      <w:pPr>
        <w:spacing w:after="0" w:line="240" w:lineRule="auto"/>
        <w:ind w:firstLine="426"/>
        <w:contextualSpacing/>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Izskatot SIA “RERE BŪVE” un Personu apvienības “WCS” iesniegtos piedāvājumu nodrošinājuma dokumentus, Siguldas novada pašvaldības Iepirkuma komisija atzina, ka piedāvājuma nodrošinājumi noformēti atbilstoši iepirkuma nolikuma 1.9.punkta prasībām un piedalās tālākā vērtēšanā.</w:t>
      </w:r>
    </w:p>
    <w:p w:rsidR="00186005" w:rsidRDefault="00730C3A" w:rsidP="00205A3C">
      <w:pPr>
        <w:pStyle w:val="ListParagraph"/>
        <w:numPr>
          <w:ilvl w:val="1"/>
          <w:numId w:val="12"/>
        </w:numPr>
        <w:spacing w:after="0" w:line="240" w:lineRule="auto"/>
        <w:jc w:val="both"/>
        <w:rPr>
          <w:rFonts w:ascii="Times New Roman" w:eastAsia="Times New Roman" w:hAnsi="Times New Roman" w:cs="Times New Roman"/>
          <w:b/>
          <w:lang w:eastAsia="lv-LV"/>
        </w:rPr>
      </w:pPr>
      <w:r w:rsidRPr="00205A3C">
        <w:rPr>
          <w:rFonts w:ascii="Times New Roman" w:eastAsia="Times New Roman" w:hAnsi="Times New Roman" w:cs="Times New Roman"/>
          <w:b/>
          <w:lang w:eastAsia="lv-LV"/>
        </w:rPr>
        <w:t>Atlases dokumenti, tehniskais piedāvājums, finanšu piedāvājums:</w:t>
      </w:r>
    </w:p>
    <w:p w:rsidR="00730C3A" w:rsidRPr="00205A3C" w:rsidRDefault="00730C3A" w:rsidP="00205A3C">
      <w:pPr>
        <w:pStyle w:val="ListParagraph"/>
        <w:numPr>
          <w:ilvl w:val="2"/>
          <w:numId w:val="12"/>
        </w:numPr>
        <w:spacing w:after="0" w:line="240" w:lineRule="auto"/>
        <w:jc w:val="both"/>
        <w:rPr>
          <w:rFonts w:ascii="Times New Roman" w:eastAsia="Times New Roman" w:hAnsi="Times New Roman" w:cs="Times New Roman"/>
          <w:b/>
          <w:lang w:eastAsia="lv-LV"/>
        </w:rPr>
      </w:pPr>
      <w:r w:rsidRPr="00205A3C">
        <w:rPr>
          <w:rFonts w:ascii="Times New Roman" w:hAnsi="Times New Roman" w:cs="Times New Roman"/>
          <w:b/>
        </w:rPr>
        <w:t>Atlases dokumentu pārbaude:</w:t>
      </w:r>
    </w:p>
    <w:p w:rsidR="00D262EE" w:rsidRPr="00217BA2" w:rsidRDefault="00D262EE" w:rsidP="00D262EE">
      <w:pPr>
        <w:tabs>
          <w:tab w:val="left" w:pos="426"/>
        </w:tabs>
        <w:spacing w:after="0" w:line="240" w:lineRule="auto"/>
        <w:ind w:firstLine="567"/>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Izskatot SIA “RERE BŪVE” iesniegtos atlases dokumentus, Siguldas novada pašvaldības Iepirkuma komisija konstatēja, ka iesniegtais piedāvājums atbilst iepirkuma nolikuma 4.1. - 4.14.punktā noteiktajām prasībām</w:t>
      </w:r>
    </w:p>
    <w:p w:rsidR="00D262EE" w:rsidRPr="00217BA2" w:rsidRDefault="00D262EE" w:rsidP="00D262EE">
      <w:pPr>
        <w:spacing w:after="0" w:line="240" w:lineRule="auto"/>
        <w:ind w:firstLine="709"/>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Siguldas novada pašvaldības Iepirkuma komisija saskaņā ar iepirkuma Nolikuma 8.1.3.punktu, lūdz</w:t>
      </w:r>
      <w:r w:rsidR="00186005">
        <w:rPr>
          <w:rFonts w:ascii="Times New Roman" w:eastAsia="Times New Roman" w:hAnsi="Times New Roman" w:cs="Times New Roman"/>
          <w:lang w:eastAsia="lv-LV"/>
        </w:rPr>
        <w:t>a</w:t>
      </w:r>
      <w:r w:rsidRPr="00217BA2">
        <w:rPr>
          <w:rFonts w:ascii="Times New Roman" w:eastAsia="Times New Roman" w:hAnsi="Times New Roman" w:cs="Times New Roman"/>
          <w:lang w:eastAsia="lv-LV"/>
        </w:rPr>
        <w:t xml:space="preserve"> Personu apvienībai “WCS ”</w:t>
      </w:r>
      <w:proofErr w:type="spellStart"/>
      <w:r w:rsidRPr="00217BA2">
        <w:rPr>
          <w:rFonts w:ascii="Times New Roman" w:eastAsia="Times New Roman" w:hAnsi="Times New Roman" w:cs="Times New Roman"/>
          <w:lang w:eastAsia="lv-LV"/>
        </w:rPr>
        <w:t>rakstveidā</w:t>
      </w:r>
      <w:proofErr w:type="spellEnd"/>
      <w:r w:rsidRPr="00217BA2">
        <w:rPr>
          <w:rFonts w:ascii="Times New Roman" w:eastAsia="Times New Roman" w:hAnsi="Times New Roman" w:cs="Times New Roman"/>
          <w:lang w:eastAsia="lv-LV"/>
        </w:rPr>
        <w:t xml:space="preserve"> sniegt skaidrojumus</w:t>
      </w:r>
      <w:r w:rsidR="00186005">
        <w:rPr>
          <w:rFonts w:ascii="Times New Roman" w:eastAsia="Times New Roman" w:hAnsi="Times New Roman" w:cs="Times New Roman"/>
          <w:lang w:eastAsia="lv-LV"/>
        </w:rPr>
        <w:t xml:space="preserve"> </w:t>
      </w:r>
      <w:r w:rsidRPr="00217BA2">
        <w:rPr>
          <w:rFonts w:ascii="Times New Roman" w:eastAsia="Times New Roman" w:hAnsi="Times New Roman" w:cs="Times New Roman"/>
          <w:lang w:eastAsia="lv-LV"/>
        </w:rPr>
        <w:t>(vēstule Personu apvienības “WCS”  (26.04.2019., vēstule Nr. 1.3.8.-2/1111).</w:t>
      </w:r>
    </w:p>
    <w:p w:rsidR="00D262EE" w:rsidRPr="00217BA2" w:rsidRDefault="00D262EE" w:rsidP="00D262EE">
      <w:pPr>
        <w:spacing w:after="0" w:line="240" w:lineRule="auto"/>
        <w:ind w:firstLine="45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 xml:space="preserve">2019.gada 29.aprīlī, </w:t>
      </w:r>
      <w:r w:rsidR="00186005">
        <w:rPr>
          <w:rFonts w:ascii="Times New Roman" w:eastAsia="Times New Roman" w:hAnsi="Times New Roman" w:cs="Times New Roman"/>
          <w:lang w:eastAsia="lv-LV"/>
        </w:rPr>
        <w:t>k</w:t>
      </w:r>
      <w:r w:rsidRPr="00217BA2">
        <w:rPr>
          <w:rFonts w:ascii="Times New Roman" w:eastAsia="Times New Roman" w:hAnsi="Times New Roman" w:cs="Times New Roman"/>
          <w:lang w:eastAsia="lv-LV"/>
        </w:rPr>
        <w:t>omisijas priekšsēdētāja iepazīstin</w:t>
      </w:r>
      <w:r w:rsidR="00186005">
        <w:rPr>
          <w:rFonts w:ascii="Times New Roman" w:eastAsia="Times New Roman" w:hAnsi="Times New Roman" w:cs="Times New Roman"/>
          <w:lang w:eastAsia="lv-LV"/>
        </w:rPr>
        <w:t>āja</w:t>
      </w:r>
      <w:r w:rsidRPr="00217BA2">
        <w:rPr>
          <w:rFonts w:ascii="Times New Roman" w:eastAsia="Times New Roman" w:hAnsi="Times New Roman" w:cs="Times New Roman"/>
          <w:lang w:eastAsia="lv-LV"/>
        </w:rPr>
        <w:t xml:space="preserve"> Iepirkuma komisiju ar 2019.gada 29.aprīlī personu apvienības “WSC” iesniegto precizējošo informāciju. Izskatot personu apvienības “WCS” atbildes vēstuli, Siguldas novada pašvaldības Iepirkuma komisija secināja, ka iesniegtais piedāvājums atbilst iepirkuma nolikuma 4.1.2.apakšpunktā noteiktajam un piedalās tālākā vērtēšanā.</w:t>
      </w:r>
    </w:p>
    <w:p w:rsidR="00730C3A" w:rsidRPr="00205A3C" w:rsidRDefault="00730C3A" w:rsidP="00205A3C">
      <w:pPr>
        <w:pStyle w:val="ListParagraph"/>
        <w:numPr>
          <w:ilvl w:val="2"/>
          <w:numId w:val="12"/>
        </w:numPr>
        <w:spacing w:after="0" w:line="240" w:lineRule="auto"/>
        <w:jc w:val="both"/>
        <w:rPr>
          <w:rFonts w:ascii="Times New Roman" w:hAnsi="Times New Roman" w:cs="Times New Roman"/>
          <w:b/>
        </w:rPr>
      </w:pPr>
      <w:r w:rsidRPr="00205A3C">
        <w:rPr>
          <w:rFonts w:ascii="Times New Roman" w:hAnsi="Times New Roman" w:cs="Times New Roman"/>
          <w:b/>
        </w:rPr>
        <w:t>Tehniskā piedāvājuma pārbaude:</w:t>
      </w:r>
    </w:p>
    <w:p w:rsidR="00D262EE" w:rsidRPr="00D262EE" w:rsidRDefault="00D262EE" w:rsidP="00D262EE">
      <w:pPr>
        <w:spacing w:after="0" w:line="240" w:lineRule="auto"/>
        <w:jc w:val="both"/>
        <w:rPr>
          <w:rFonts w:ascii="Times New Roman" w:eastAsia="Times New Roman" w:hAnsi="Times New Roman" w:cs="Times New Roman"/>
          <w:lang w:eastAsia="lv-LV"/>
        </w:rPr>
      </w:pPr>
      <w:r w:rsidRPr="00D262EE">
        <w:rPr>
          <w:rFonts w:ascii="Times New Roman" w:eastAsia="Times New Roman" w:hAnsi="Times New Roman" w:cs="Times New Roman"/>
          <w:lang w:eastAsia="lv-LV"/>
        </w:rPr>
        <w:t>Izskatot SIA “RERE BŪVE” un personu apvienības “WCS” iesniegtos tehniskā piedāvājuma dokumentus, Siguldas novada pašvaldības Iepirkuma komisija konstatēja, ka iesniegtie piedāvājumi atbilst iepirkuma nolikuma 4.15. punktā noteiktajām prasībām.</w:t>
      </w:r>
    </w:p>
    <w:p w:rsidR="00730C3A" w:rsidRPr="00205A3C" w:rsidRDefault="00730C3A" w:rsidP="00205A3C">
      <w:pPr>
        <w:pStyle w:val="ListParagraph"/>
        <w:numPr>
          <w:ilvl w:val="2"/>
          <w:numId w:val="12"/>
        </w:numPr>
        <w:spacing w:after="0" w:line="240" w:lineRule="auto"/>
        <w:jc w:val="both"/>
        <w:rPr>
          <w:rFonts w:ascii="Times New Roman" w:hAnsi="Times New Roman" w:cs="Times New Roman"/>
          <w:b/>
        </w:rPr>
      </w:pPr>
      <w:r w:rsidRPr="00205A3C">
        <w:rPr>
          <w:rFonts w:ascii="Times New Roman" w:hAnsi="Times New Roman" w:cs="Times New Roman"/>
          <w:b/>
        </w:rPr>
        <w:t>Finanšu piedāvājuma pārbaude:</w:t>
      </w:r>
    </w:p>
    <w:p w:rsidR="00D262EE" w:rsidRPr="00217BA2" w:rsidRDefault="00D262EE" w:rsidP="00AA414C">
      <w:pPr>
        <w:pStyle w:val="ListParagraph"/>
        <w:spacing w:after="0" w:line="240" w:lineRule="auto"/>
        <w:ind w:left="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Izskatot SIA “RERE BŪVE” un personu apvienības “WCS” iesniegtos finanšu piedāvājuma dokumentus, Siguldas novada pašvaldības Iepirkuma komisija konstatēja, ka iesniegtie piedāvājumi atbilst iepirkuma nolikuma 4.16. punktā noteiktajām prasībām.</w:t>
      </w:r>
    </w:p>
    <w:tbl>
      <w:tblPr>
        <w:tblStyle w:val="TableGrid"/>
        <w:tblW w:w="9558" w:type="dxa"/>
        <w:tblInd w:w="-65" w:type="dxa"/>
        <w:tblLook w:val="04A0" w:firstRow="1" w:lastRow="0" w:firstColumn="1" w:lastColumn="0" w:noHBand="0" w:noVBand="1"/>
      </w:tblPr>
      <w:tblGrid>
        <w:gridCol w:w="504"/>
        <w:gridCol w:w="4921"/>
        <w:gridCol w:w="4133"/>
      </w:tblGrid>
      <w:tr w:rsidR="00D262EE" w:rsidRPr="00217BA2" w:rsidTr="00D262EE">
        <w:tc>
          <w:tcPr>
            <w:tcW w:w="504"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Nr.</w:t>
            </w:r>
          </w:p>
        </w:tc>
        <w:tc>
          <w:tcPr>
            <w:tcW w:w="4921"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Pretendents</w:t>
            </w:r>
          </w:p>
        </w:tc>
        <w:tc>
          <w:tcPr>
            <w:tcW w:w="4133"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Piedāvātā cena EUR</w:t>
            </w:r>
          </w:p>
          <w:p w:rsidR="00D262EE" w:rsidRPr="00217BA2" w:rsidRDefault="00D262EE">
            <w:pPr>
              <w:pStyle w:val="ListParagraph"/>
              <w:ind w:left="0" w:right="-99"/>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bez PVN</w:t>
            </w:r>
          </w:p>
        </w:tc>
      </w:tr>
      <w:tr w:rsidR="00D262EE" w:rsidRPr="00217BA2" w:rsidTr="00D262EE">
        <w:tc>
          <w:tcPr>
            <w:tcW w:w="504"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1.</w:t>
            </w:r>
          </w:p>
        </w:tc>
        <w:tc>
          <w:tcPr>
            <w:tcW w:w="4921"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both"/>
              <w:rPr>
                <w:rFonts w:ascii="Times New Roman" w:eastAsia="Times New Roman" w:hAnsi="Times New Roman" w:cs="Times New Roman"/>
                <w:b/>
                <w:lang w:eastAsia="lv-LV"/>
              </w:rPr>
            </w:pPr>
            <w:r w:rsidRPr="00217BA2">
              <w:rPr>
                <w:rFonts w:ascii="Times New Roman" w:eastAsia="Times New Roman" w:hAnsi="Times New Roman" w:cs="Times New Roman"/>
                <w:lang w:eastAsia="lv-LV"/>
              </w:rPr>
              <w:t>SIA “RERE BŪVE”</w:t>
            </w:r>
          </w:p>
        </w:tc>
        <w:tc>
          <w:tcPr>
            <w:tcW w:w="4133"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center"/>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4 647 809,67</w:t>
            </w:r>
          </w:p>
        </w:tc>
      </w:tr>
      <w:tr w:rsidR="00D262EE" w:rsidRPr="00217BA2" w:rsidTr="00D262EE">
        <w:tc>
          <w:tcPr>
            <w:tcW w:w="504"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2.</w:t>
            </w:r>
          </w:p>
        </w:tc>
        <w:tc>
          <w:tcPr>
            <w:tcW w:w="4921"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both"/>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Personu apvienība “WCS”</w:t>
            </w:r>
          </w:p>
        </w:tc>
        <w:tc>
          <w:tcPr>
            <w:tcW w:w="4133" w:type="dxa"/>
            <w:tcBorders>
              <w:top w:val="single" w:sz="4" w:space="0" w:color="auto"/>
              <w:left w:val="single" w:sz="4" w:space="0" w:color="auto"/>
              <w:bottom w:val="single" w:sz="4" w:space="0" w:color="auto"/>
              <w:right w:val="single" w:sz="4" w:space="0" w:color="auto"/>
            </w:tcBorders>
            <w:hideMark/>
          </w:tcPr>
          <w:p w:rsidR="00D262EE" w:rsidRPr="00217BA2" w:rsidRDefault="00D262EE">
            <w:pPr>
              <w:pStyle w:val="ListParagraph"/>
              <w:ind w:left="0" w:right="-99"/>
              <w:jc w:val="center"/>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3 294 782,90</w:t>
            </w:r>
          </w:p>
        </w:tc>
      </w:tr>
    </w:tbl>
    <w:p w:rsidR="00D262EE" w:rsidRPr="00217BA2" w:rsidRDefault="00D262EE" w:rsidP="00AA414C">
      <w:pPr>
        <w:pStyle w:val="ListParagraph"/>
        <w:spacing w:after="0" w:line="240" w:lineRule="auto"/>
        <w:ind w:left="786"/>
        <w:jc w:val="both"/>
        <w:rPr>
          <w:rFonts w:ascii="Times New Roman" w:eastAsia="Times New Roman" w:hAnsi="Times New Roman" w:cs="Times New Roman"/>
          <w:lang w:eastAsia="lv-LV"/>
        </w:rPr>
      </w:pPr>
    </w:p>
    <w:p w:rsidR="00AA414C" w:rsidRPr="00AA414C" w:rsidRDefault="00AA414C" w:rsidP="008C4CE1">
      <w:pPr>
        <w:tabs>
          <w:tab w:val="left" w:pos="720"/>
          <w:tab w:val="center" w:pos="4153"/>
          <w:tab w:val="right" w:pos="8306"/>
        </w:tabs>
        <w:spacing w:after="0" w:line="240" w:lineRule="auto"/>
        <w:rPr>
          <w:rFonts w:ascii="Times New Roman" w:eastAsia="Times New Roman" w:hAnsi="Times New Roman" w:cs="Times New Roman"/>
          <w:b/>
          <w:lang w:eastAsia="lv-LV"/>
        </w:rPr>
      </w:pPr>
      <w:r w:rsidRPr="00217BA2">
        <w:rPr>
          <w:rFonts w:ascii="Times New Roman" w:eastAsia="Times New Roman" w:hAnsi="Times New Roman" w:cs="Times New Roman"/>
          <w:b/>
          <w:lang w:eastAsia="lv-LV"/>
        </w:rPr>
        <w:t>1</w:t>
      </w:r>
      <w:r w:rsidR="00F374BD">
        <w:rPr>
          <w:rFonts w:ascii="Times New Roman" w:eastAsia="Times New Roman" w:hAnsi="Times New Roman" w:cs="Times New Roman"/>
          <w:b/>
          <w:lang w:eastAsia="lv-LV"/>
        </w:rPr>
        <w:t>1</w:t>
      </w:r>
      <w:r w:rsidRPr="00217BA2">
        <w:rPr>
          <w:rFonts w:ascii="Times New Roman" w:eastAsia="Times New Roman" w:hAnsi="Times New Roman" w:cs="Times New Roman"/>
          <w:b/>
          <w:lang w:eastAsia="lv-LV"/>
        </w:rPr>
        <w:t xml:space="preserve">. </w:t>
      </w:r>
      <w:r w:rsidRPr="00AA414C">
        <w:rPr>
          <w:rFonts w:ascii="Times New Roman" w:eastAsia="Times New Roman" w:hAnsi="Times New Roman" w:cs="Times New Roman"/>
          <w:b/>
          <w:lang w:eastAsia="lv-LV"/>
        </w:rPr>
        <w:t>Lēmuma pieņemšana</w:t>
      </w:r>
    </w:p>
    <w:p w:rsidR="00AA414C" w:rsidRPr="00AA414C" w:rsidRDefault="00AA414C" w:rsidP="00AA414C">
      <w:pPr>
        <w:spacing w:after="0" w:line="240" w:lineRule="auto"/>
        <w:ind w:firstLine="360"/>
        <w:jc w:val="both"/>
        <w:rPr>
          <w:rFonts w:ascii="Times New Roman" w:eastAsia="Times New Roman" w:hAnsi="Times New Roman" w:cs="Times New Roman"/>
          <w:lang w:eastAsia="lv-LV"/>
        </w:rPr>
      </w:pPr>
      <w:r w:rsidRPr="00AA414C">
        <w:rPr>
          <w:rFonts w:ascii="Times New Roman" w:eastAsia="Times New Roman" w:hAnsi="Times New Roman" w:cs="Times New Roman"/>
          <w:lang w:eastAsia="lv-LV"/>
        </w:rPr>
        <w:t>Siguldas</w:t>
      </w:r>
      <w:r w:rsidRPr="00AA414C">
        <w:rPr>
          <w:rFonts w:ascii="Times New Roman" w:eastAsia="Times New Roman" w:hAnsi="Times New Roman" w:cs="Times New Roman"/>
          <w:b/>
          <w:lang w:eastAsia="lv-LV"/>
        </w:rPr>
        <w:t xml:space="preserve"> </w:t>
      </w:r>
      <w:r w:rsidRPr="00AA414C">
        <w:rPr>
          <w:rFonts w:ascii="Times New Roman" w:eastAsia="Times New Roman" w:hAnsi="Times New Roman" w:cs="Times New Roman"/>
          <w:lang w:eastAsia="lv-LV"/>
        </w:rPr>
        <w:t>novada pašvaldības Iepirkuma komisija atklāti balsojot, ar 6 balsīm „par” (</w:t>
      </w:r>
      <w:proofErr w:type="spellStart"/>
      <w:r w:rsidRPr="00AA414C">
        <w:rPr>
          <w:rFonts w:ascii="Times New Roman" w:eastAsia="Times New Roman" w:hAnsi="Times New Roman" w:cs="Times New Roman"/>
          <w:lang w:eastAsia="lv-LV"/>
        </w:rPr>
        <w:t>I.Zālīte</w:t>
      </w:r>
      <w:proofErr w:type="spellEnd"/>
      <w:r w:rsidRPr="00AA414C">
        <w:rPr>
          <w:rFonts w:ascii="Times New Roman" w:eastAsia="Times New Roman" w:hAnsi="Times New Roman" w:cs="Times New Roman"/>
          <w:lang w:eastAsia="lv-LV"/>
        </w:rPr>
        <w:t xml:space="preserve">, </w:t>
      </w:r>
      <w:proofErr w:type="spellStart"/>
      <w:r w:rsidRPr="00AA414C">
        <w:rPr>
          <w:rFonts w:ascii="Times New Roman" w:eastAsia="Times New Roman" w:hAnsi="Times New Roman" w:cs="Times New Roman"/>
          <w:lang w:eastAsia="lv-LV"/>
        </w:rPr>
        <w:t>R.Bete</w:t>
      </w:r>
      <w:proofErr w:type="spellEnd"/>
      <w:r w:rsidRPr="00AA414C">
        <w:rPr>
          <w:rFonts w:ascii="Times New Roman" w:eastAsia="Times New Roman" w:hAnsi="Times New Roman" w:cs="Times New Roman"/>
          <w:lang w:eastAsia="lv-LV"/>
        </w:rPr>
        <w:t xml:space="preserve">, </w:t>
      </w:r>
      <w:proofErr w:type="spellStart"/>
      <w:r w:rsidRPr="00AA414C">
        <w:rPr>
          <w:rFonts w:ascii="Times New Roman" w:eastAsia="Times New Roman" w:hAnsi="Times New Roman" w:cs="Times New Roman"/>
          <w:lang w:eastAsia="lv-LV"/>
        </w:rPr>
        <w:t>A.Strautmane</w:t>
      </w:r>
      <w:proofErr w:type="spellEnd"/>
      <w:r w:rsidRPr="00AA414C">
        <w:rPr>
          <w:rFonts w:ascii="Times New Roman" w:eastAsia="Times New Roman" w:hAnsi="Times New Roman" w:cs="Times New Roman"/>
          <w:lang w:eastAsia="lv-LV"/>
        </w:rPr>
        <w:t xml:space="preserve">, </w:t>
      </w:r>
      <w:proofErr w:type="spellStart"/>
      <w:r w:rsidRPr="00AA414C">
        <w:rPr>
          <w:rFonts w:ascii="Times New Roman" w:eastAsia="Times New Roman" w:hAnsi="Times New Roman" w:cs="Times New Roman"/>
          <w:lang w:eastAsia="lv-LV"/>
        </w:rPr>
        <w:t>L.Landsberga</w:t>
      </w:r>
      <w:proofErr w:type="spellEnd"/>
      <w:r w:rsidRPr="00AA414C">
        <w:rPr>
          <w:rFonts w:ascii="Times New Roman" w:eastAsia="Times New Roman" w:hAnsi="Times New Roman" w:cs="Times New Roman"/>
          <w:lang w:eastAsia="lv-LV"/>
        </w:rPr>
        <w:t xml:space="preserve">, </w:t>
      </w:r>
      <w:proofErr w:type="spellStart"/>
      <w:r w:rsidRPr="00AA414C">
        <w:rPr>
          <w:rFonts w:ascii="Times New Roman" w:eastAsia="Times New Roman" w:hAnsi="Times New Roman" w:cs="Times New Roman"/>
          <w:lang w:eastAsia="lv-LV"/>
        </w:rPr>
        <w:t>A.Ozoliņš</w:t>
      </w:r>
      <w:proofErr w:type="spellEnd"/>
      <w:r w:rsidRPr="00AA414C">
        <w:rPr>
          <w:rFonts w:ascii="Times New Roman" w:eastAsia="Times New Roman" w:hAnsi="Times New Roman" w:cs="Times New Roman"/>
          <w:lang w:eastAsia="lv-LV"/>
        </w:rPr>
        <w:t xml:space="preserve">, </w:t>
      </w:r>
      <w:proofErr w:type="spellStart"/>
      <w:r w:rsidRPr="00AA414C">
        <w:rPr>
          <w:rFonts w:ascii="Times New Roman" w:eastAsia="Times New Roman" w:hAnsi="Times New Roman" w:cs="Times New Roman"/>
          <w:lang w:eastAsia="lv-LV"/>
        </w:rPr>
        <w:t>S.Pavasare</w:t>
      </w:r>
      <w:proofErr w:type="spellEnd"/>
      <w:r w:rsidRPr="00AA414C">
        <w:rPr>
          <w:rFonts w:ascii="Times New Roman" w:eastAsia="Times New Roman" w:hAnsi="Times New Roman" w:cs="Times New Roman"/>
          <w:lang w:eastAsia="lv-LV"/>
        </w:rPr>
        <w:t>), „pret” – nav, „atturas” – nav, nolemj, ka:</w:t>
      </w:r>
    </w:p>
    <w:p w:rsidR="00AA414C" w:rsidRPr="00AA414C" w:rsidRDefault="00AA414C" w:rsidP="00AA414C">
      <w:pPr>
        <w:spacing w:after="0" w:line="240" w:lineRule="auto"/>
        <w:ind w:firstLine="360"/>
        <w:jc w:val="both"/>
        <w:rPr>
          <w:rFonts w:ascii="Times New Roman" w:eastAsia="Times New Roman" w:hAnsi="Times New Roman" w:cs="Times New Roman"/>
          <w:lang w:eastAsia="lv-LV"/>
        </w:rPr>
      </w:pPr>
      <w:r w:rsidRPr="00AA414C">
        <w:rPr>
          <w:rFonts w:ascii="Times New Roman" w:eastAsia="Times New Roman" w:hAnsi="Times New Roman" w:cs="Times New Roman"/>
          <w:lang w:eastAsia="lv-LV"/>
        </w:rPr>
        <w:t xml:space="preserve">Siguldas 1.pamatskolas ēkas pārbūves Pulkveža Brieža ielā 105, Siguldā II, III kārtu veiks pretendents – </w:t>
      </w:r>
      <w:r w:rsidRPr="00AA414C">
        <w:rPr>
          <w:rFonts w:ascii="Times New Roman" w:eastAsia="Times New Roman" w:hAnsi="Times New Roman" w:cs="Times New Roman"/>
          <w:b/>
          <w:lang w:eastAsia="lv-LV"/>
        </w:rPr>
        <w:t>personu apvienība “WCS”,</w:t>
      </w:r>
      <w:r w:rsidRPr="00AA414C">
        <w:rPr>
          <w:rFonts w:ascii="Times New Roman" w:eastAsia="Times New Roman" w:hAnsi="Times New Roman" w:cs="Times New Roman"/>
          <w:lang w:eastAsia="lv-LV"/>
        </w:rPr>
        <w:t xml:space="preserve"> kuras iesniegtais piedāvājums atbilst iepirkuma Nolikuma prasībām un ir izdevīgākais piedāvājums, vērtējot piedāvāto kopējo cenu. </w:t>
      </w:r>
    </w:p>
    <w:p w:rsidR="00F23C6A" w:rsidRPr="00217BA2" w:rsidRDefault="00AA414C" w:rsidP="00AA414C">
      <w:pPr>
        <w:spacing w:after="0" w:line="240" w:lineRule="auto"/>
        <w:ind w:left="426" w:right="113"/>
        <w:jc w:val="both"/>
        <w:rPr>
          <w:rFonts w:ascii="Times New Roman" w:eastAsia="Calibri" w:hAnsi="Times New Roman" w:cs="Times New Roman"/>
          <w:b/>
        </w:rPr>
      </w:pPr>
      <w:bookmarkStart w:id="6" w:name="_Hlk2604458"/>
      <w:bookmarkStart w:id="7" w:name="_Hlk492280119"/>
      <w:r w:rsidRPr="00217BA2">
        <w:rPr>
          <w:rFonts w:ascii="Times New Roman" w:eastAsia="Calibri" w:hAnsi="Times New Roman" w:cs="Times New Roman"/>
          <w:b/>
        </w:rPr>
        <w:t>1</w:t>
      </w:r>
      <w:r w:rsidR="00F374BD">
        <w:rPr>
          <w:rFonts w:ascii="Times New Roman" w:eastAsia="Calibri" w:hAnsi="Times New Roman" w:cs="Times New Roman"/>
          <w:b/>
        </w:rPr>
        <w:t>2</w:t>
      </w:r>
      <w:r w:rsidRPr="00217BA2">
        <w:rPr>
          <w:rFonts w:ascii="Times New Roman" w:eastAsia="Calibri" w:hAnsi="Times New Roman" w:cs="Times New Roman"/>
          <w:b/>
        </w:rPr>
        <w:t xml:space="preserve">. </w:t>
      </w:r>
      <w:r w:rsidR="00F23C6A" w:rsidRPr="00217BA2">
        <w:rPr>
          <w:rFonts w:ascii="Times New Roman" w:eastAsia="Calibri" w:hAnsi="Times New Roman" w:cs="Times New Roman"/>
          <w:b/>
        </w:rPr>
        <w:t>Pretendenta, kuram būtu piešķiramas līguma slēgšanas tiesības PIL 42.panta pirmās daļas izslēgšanas nosacījumu pārbaude</w:t>
      </w:r>
    </w:p>
    <w:bookmarkEnd w:id="6"/>
    <w:p w:rsidR="00AA414C" w:rsidRPr="00217BA2" w:rsidRDefault="00AA414C" w:rsidP="00AA414C">
      <w:pPr>
        <w:spacing w:after="0" w:line="240" w:lineRule="auto"/>
        <w:ind w:right="113" w:firstLine="360"/>
        <w:contextualSpacing/>
        <w:jc w:val="both"/>
        <w:rPr>
          <w:rFonts w:ascii="Times New Roman" w:eastAsia="Calibri" w:hAnsi="Times New Roman" w:cs="Times New Roman"/>
        </w:rPr>
      </w:pPr>
      <w:r w:rsidRPr="00217BA2">
        <w:rPr>
          <w:rFonts w:ascii="Times New Roman" w:eastAsia="Calibri" w:hAnsi="Times New Roman" w:cs="Times New Roman"/>
        </w:rPr>
        <w:t>Pasūtītājs saskaņā ar Publisko iepirkumu likuma 42.panta devīto daļu pārbaudīja pretendentu, kuram būtu piešķiramas līguma slēgšanas tiesības (Personu apvienības “WCS”), datus, izmantojot Ministru kabineta noteikto informācijas sistēmu, Ministru kabineta noteiktajā kārtībā iegūstot informāciju,  nekonstatēja minētos apstākļus:</w:t>
      </w:r>
    </w:p>
    <w:p w:rsidR="00AA414C" w:rsidRPr="00217BA2" w:rsidRDefault="002B276D" w:rsidP="00AA414C">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w:t>
      </w:r>
      <w:r w:rsidR="00F374BD">
        <w:rPr>
          <w:rFonts w:ascii="Times New Roman" w:eastAsia="Calibri" w:hAnsi="Times New Roman" w:cs="Times New Roman"/>
        </w:rPr>
        <w:t>2</w:t>
      </w:r>
      <w:r w:rsidR="00AA414C" w:rsidRPr="00217BA2">
        <w:rPr>
          <w:rFonts w:ascii="Times New Roman" w:eastAsia="Calibri" w:hAnsi="Times New Roman" w:cs="Times New Roman"/>
        </w:rPr>
        <w:t xml:space="preserve">.1. par Publisko iepirkumu likuma 42.panta pirmās daļas 1., 6. un 7.punktu minētajiem noziedzīgajiem nodarījumiem – no </w:t>
      </w:r>
      <w:proofErr w:type="spellStart"/>
      <w:r w:rsidR="00AA414C" w:rsidRPr="00217BA2">
        <w:rPr>
          <w:rFonts w:ascii="Times New Roman" w:eastAsia="Calibri" w:hAnsi="Times New Roman" w:cs="Times New Roman"/>
        </w:rPr>
        <w:t>Iekšlietu</w:t>
      </w:r>
      <w:proofErr w:type="spellEnd"/>
      <w:r w:rsidR="00AA414C" w:rsidRPr="00217BA2">
        <w:rPr>
          <w:rFonts w:ascii="Times New Roman" w:eastAsia="Calibri" w:hAnsi="Times New Roman" w:cs="Times New Roman"/>
        </w:rPr>
        <w:t xml:space="preserve"> ministrijas Informācijas centra (Sodu reģistra):</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SIA “</w:t>
      </w:r>
      <w:proofErr w:type="spellStart"/>
      <w:r w:rsidRPr="00217BA2">
        <w:rPr>
          <w:rFonts w:ascii="Times New Roman" w:eastAsia="Calibri" w:hAnsi="Times New Roman" w:cs="Times New Roman"/>
        </w:rPr>
        <w:t>Wood</w:t>
      </w:r>
      <w:proofErr w:type="spellEnd"/>
      <w:r w:rsidRPr="00217BA2">
        <w:rPr>
          <w:rFonts w:ascii="Times New Roman" w:eastAsia="Calibri" w:hAnsi="Times New Roman" w:cs="Times New Roman"/>
        </w:rPr>
        <w:t xml:space="preserve"> </w:t>
      </w:r>
      <w:proofErr w:type="spellStart"/>
      <w:r w:rsidRPr="00217BA2">
        <w:rPr>
          <w:rFonts w:ascii="Times New Roman" w:eastAsia="Calibri" w:hAnsi="Times New Roman" w:cs="Times New Roman"/>
        </w:rPr>
        <w:t>constractions</w:t>
      </w:r>
      <w:proofErr w:type="spellEnd"/>
      <w:r w:rsidRPr="00217BA2">
        <w:rPr>
          <w:rFonts w:ascii="Times New Roman" w:eastAsia="Calibri" w:hAnsi="Times New Roman" w:cs="Times New Roman"/>
        </w:rPr>
        <w:t>”</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E-izziņa par iepirkumu regulējošajos normatīvajos aktos paredzētajiem pārkāpumiem SRA Nr.31355739-100192707, SRA 31355739-1001927075, SRA 31355746-1001927132, SRA 31355746-1001927142.</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SIA “SANART” E-izziņa par iepirkumu regulējošajos normatīvajos aktos paredzētajiem pārkāpumiem</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SRA Nr.31355746-1001927130, SRA 31355746-1001927138, SRA 31355746-1001927134, SRA 31355746-1001927140, SRA 31355739-1001927072, SRA 31355739-1001927081, SRA 31355739-1001927078, SRA 31355739-1001927086.</w:t>
      </w:r>
    </w:p>
    <w:p w:rsidR="00AA414C" w:rsidRPr="00217BA2" w:rsidRDefault="002B276D" w:rsidP="00AA414C">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w:t>
      </w:r>
      <w:r w:rsidR="00F374BD">
        <w:rPr>
          <w:rFonts w:ascii="Times New Roman" w:eastAsia="Calibri" w:hAnsi="Times New Roman" w:cs="Times New Roman"/>
        </w:rPr>
        <w:t>2</w:t>
      </w:r>
      <w:r w:rsidR="00AA414C" w:rsidRPr="00217BA2">
        <w:rPr>
          <w:rFonts w:ascii="Times New Roman" w:eastAsia="Calibri" w:hAnsi="Times New Roman" w:cs="Times New Roman"/>
        </w:rPr>
        <w:t>.2. par Publisko iepirkumu likuma 42.panta pirmās daļas 2.punktā minētajiem faktiem – no Valsts ieņēmumu dienesta un Latvijas pašvaldībām:</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SIA “</w:t>
      </w:r>
      <w:proofErr w:type="spellStart"/>
      <w:r w:rsidRPr="00217BA2">
        <w:rPr>
          <w:rFonts w:ascii="Times New Roman" w:eastAsia="Calibri" w:hAnsi="Times New Roman" w:cs="Times New Roman"/>
        </w:rPr>
        <w:t>Wood</w:t>
      </w:r>
      <w:proofErr w:type="spellEnd"/>
      <w:r w:rsidRPr="00217BA2">
        <w:rPr>
          <w:rFonts w:ascii="Times New Roman" w:eastAsia="Calibri" w:hAnsi="Times New Roman" w:cs="Times New Roman"/>
        </w:rPr>
        <w:t xml:space="preserve"> </w:t>
      </w:r>
      <w:proofErr w:type="spellStart"/>
      <w:r w:rsidRPr="00217BA2">
        <w:rPr>
          <w:rFonts w:ascii="Times New Roman" w:eastAsia="Calibri" w:hAnsi="Times New Roman" w:cs="Times New Roman"/>
        </w:rPr>
        <w:t>constractions</w:t>
      </w:r>
      <w:proofErr w:type="spellEnd"/>
      <w:r w:rsidRPr="00217BA2">
        <w:rPr>
          <w:rFonts w:ascii="Times New Roman" w:eastAsia="Calibri" w:hAnsi="Times New Roman" w:cs="Times New Roman"/>
        </w:rPr>
        <w:t>”</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lastRenderedPageBreak/>
        <w:t>E-izziņa par nodokļu nomaksas statusu NO Nr.31355746-1001927163 uz 24.04.2019. (piedāvājuma iesniegšanas termiņa pēdējā diena);</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E-izziņa par nodokļu nomaksas statusu NO Nr.31355739-1001927105 uz 29.04.2019. (diena, kad pieņemts lēmums par iespējamu iepirkuma līguma slēgšanas tiesību piešķiršanu).</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SIA “SANART”</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E-izziņa par nodokļu nomaksas statusu NO Nr.31355746-1001927162 uz 24.04.2019. (piedāvājuma iesniegšanas termiņa pēdējā diena);</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E-izziņa par nodokļu nomaksas statusu NO Nr.31355739-1001927106 uz 29.04.2019. (diena, kad pieņemts lēmums par iespējamu iepirkuma līguma slēgšanas tiesību piešķiršanu).</w:t>
      </w:r>
    </w:p>
    <w:p w:rsidR="00AA414C" w:rsidRPr="00217BA2" w:rsidRDefault="002B276D" w:rsidP="00AA414C">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w:t>
      </w:r>
      <w:r w:rsidR="00F374BD">
        <w:rPr>
          <w:rFonts w:ascii="Times New Roman" w:eastAsia="Calibri" w:hAnsi="Times New Roman" w:cs="Times New Roman"/>
        </w:rPr>
        <w:t>2</w:t>
      </w:r>
      <w:r w:rsidR="00AA414C" w:rsidRPr="00217BA2">
        <w:rPr>
          <w:rFonts w:ascii="Times New Roman" w:eastAsia="Calibri" w:hAnsi="Times New Roman" w:cs="Times New Roman"/>
        </w:rPr>
        <w:t>.3. par Publisko iepirkumu likuma 42.panta pirmās daļas 3. un 12. punktā minētajiem faktiem – no Uzņēmumu reģistra:</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SIA “</w:t>
      </w:r>
      <w:proofErr w:type="spellStart"/>
      <w:r w:rsidRPr="00217BA2">
        <w:rPr>
          <w:rFonts w:ascii="Times New Roman" w:eastAsia="Calibri" w:hAnsi="Times New Roman" w:cs="Times New Roman"/>
        </w:rPr>
        <w:t>Wood</w:t>
      </w:r>
      <w:proofErr w:type="spellEnd"/>
      <w:r w:rsidRPr="00217BA2">
        <w:rPr>
          <w:rFonts w:ascii="Times New Roman" w:eastAsia="Calibri" w:hAnsi="Times New Roman" w:cs="Times New Roman"/>
        </w:rPr>
        <w:t xml:space="preserve"> </w:t>
      </w:r>
      <w:proofErr w:type="spellStart"/>
      <w:r w:rsidRPr="00217BA2">
        <w:rPr>
          <w:rFonts w:ascii="Times New Roman" w:eastAsia="Calibri" w:hAnsi="Times New Roman" w:cs="Times New Roman"/>
        </w:rPr>
        <w:t>constractions</w:t>
      </w:r>
      <w:proofErr w:type="spellEnd"/>
      <w:r w:rsidRPr="00217BA2">
        <w:rPr>
          <w:rFonts w:ascii="Times New Roman" w:eastAsia="Calibri" w:hAnsi="Times New Roman" w:cs="Times New Roman"/>
        </w:rPr>
        <w:t>”</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E-izziņa par likvidācijas, maksātnespējas un saimnieciskās darbības apturēšanu URA Nr.31355746-1001927144.</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SIA “SANART”</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E-izziņa par likvidācijas, maksātnespējas un saimnieciskās darbības apturēšanu URA Nr.31355746 - 1001927143.</w:t>
      </w:r>
    </w:p>
    <w:p w:rsidR="00AA414C" w:rsidRPr="00217BA2" w:rsidRDefault="00AA414C" w:rsidP="00AA414C">
      <w:pPr>
        <w:spacing w:after="0" w:line="240" w:lineRule="auto"/>
        <w:ind w:right="113"/>
        <w:contextualSpacing/>
        <w:jc w:val="both"/>
        <w:rPr>
          <w:rFonts w:ascii="Times New Roman" w:eastAsia="Calibri" w:hAnsi="Times New Roman" w:cs="Times New Roman"/>
        </w:rPr>
      </w:pPr>
      <w:r w:rsidRPr="00217BA2">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rsidR="00AA414C" w:rsidRPr="00217BA2" w:rsidRDefault="002B276D" w:rsidP="00AA414C">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w:t>
      </w:r>
      <w:r w:rsidR="00F374BD">
        <w:rPr>
          <w:rFonts w:ascii="Times New Roman" w:eastAsia="Calibri" w:hAnsi="Times New Roman" w:cs="Times New Roman"/>
        </w:rPr>
        <w:t>2</w:t>
      </w:r>
      <w:r w:rsidR="00AA414C" w:rsidRPr="00217BA2">
        <w:rPr>
          <w:rFonts w:ascii="Times New Roman" w:eastAsia="Calibri" w:hAnsi="Times New Roman" w:cs="Times New Roman"/>
        </w:rPr>
        <w:t>.4. par Publisko iepirkumu likuma 42.panta pirmās daļas 4. un 5.punktā minēto, Pretendents ir iesniedzis apliecinājumu piedāvājuma 1.lapas pusē</w:t>
      </w:r>
      <w:r>
        <w:rPr>
          <w:rFonts w:ascii="Times New Roman" w:eastAsia="Calibri" w:hAnsi="Times New Roman" w:cs="Times New Roman"/>
        </w:rPr>
        <w:t>.</w:t>
      </w:r>
    </w:p>
    <w:p w:rsidR="00AA414C" w:rsidRPr="00217BA2" w:rsidRDefault="001C357A" w:rsidP="00AA414C">
      <w:pPr>
        <w:spacing w:after="0" w:line="240" w:lineRule="auto"/>
        <w:ind w:right="113"/>
        <w:jc w:val="both"/>
        <w:rPr>
          <w:rFonts w:ascii="Times New Roman" w:eastAsia="Calibri" w:hAnsi="Times New Roman" w:cs="Times New Roman"/>
          <w:i/>
          <w:color w:val="2F5496" w:themeColor="accent1" w:themeShade="BF"/>
          <w:u w:val="single"/>
        </w:rPr>
      </w:pPr>
      <w:r>
        <w:rPr>
          <w:rFonts w:ascii="Times New Roman" w:eastAsia="Calibri" w:hAnsi="Times New Roman" w:cs="Times New Roman"/>
          <w:b/>
        </w:rPr>
        <w:t>1</w:t>
      </w:r>
      <w:r w:rsidR="00F374BD">
        <w:rPr>
          <w:rFonts w:ascii="Times New Roman" w:eastAsia="Calibri" w:hAnsi="Times New Roman" w:cs="Times New Roman"/>
          <w:b/>
        </w:rPr>
        <w:t>3</w:t>
      </w:r>
      <w:r w:rsidR="00AA414C" w:rsidRPr="00217BA2">
        <w:rPr>
          <w:rFonts w:ascii="Times New Roman" w:eastAsia="Calibri" w:hAnsi="Times New Roman" w:cs="Times New Roman"/>
          <w:b/>
        </w:rPr>
        <w:t>. Pretendenta, kuram būtu piešķiramas līguma slēgšanas tiesības pārbaude atbilstoši</w:t>
      </w:r>
      <w:r w:rsidR="00AA414C" w:rsidRPr="00217BA2">
        <w:rPr>
          <w:rFonts w:ascii="Times New Roman" w:eastAsia="Calibri" w:hAnsi="Times New Roman" w:cs="Times New Roman"/>
          <w:b/>
          <w:lang w:val="en-US"/>
        </w:rPr>
        <w:t xml:space="preserve"> </w:t>
      </w:r>
      <w:r w:rsidR="00AA414C" w:rsidRPr="00217BA2">
        <w:rPr>
          <w:rFonts w:ascii="Times New Roman" w:eastAsia="Calibri" w:hAnsi="Times New Roman" w:cs="Times New Roman"/>
          <w:b/>
        </w:rPr>
        <w:t>Starptautisko un Latvijas Republikas nacionālo sankciju likuma 11.</w:t>
      </w:r>
      <w:r w:rsidR="00AA414C" w:rsidRPr="00217BA2">
        <w:rPr>
          <w:rFonts w:ascii="Times New Roman" w:eastAsia="Calibri" w:hAnsi="Times New Roman" w:cs="Times New Roman"/>
          <w:b/>
          <w:vertAlign w:val="superscript"/>
        </w:rPr>
        <w:t xml:space="preserve">1 </w:t>
      </w:r>
      <w:r w:rsidR="00AA414C" w:rsidRPr="00217BA2">
        <w:rPr>
          <w:rFonts w:ascii="Times New Roman" w:eastAsia="Calibri" w:hAnsi="Times New Roman" w:cs="Times New Roman"/>
          <w:b/>
        </w:rPr>
        <w:t>pantam</w:t>
      </w:r>
    </w:p>
    <w:p w:rsidR="00AA414C" w:rsidRPr="00217BA2" w:rsidRDefault="00AA414C" w:rsidP="00AA414C">
      <w:pPr>
        <w:spacing w:after="0" w:line="240" w:lineRule="auto"/>
        <w:ind w:right="113"/>
        <w:jc w:val="both"/>
        <w:rPr>
          <w:rFonts w:ascii="Times New Roman" w:eastAsia="Calibri" w:hAnsi="Times New Roman" w:cs="Times New Roman"/>
          <w:i/>
          <w:color w:val="2F5496" w:themeColor="accent1" w:themeShade="BF"/>
          <w:u w:val="single"/>
        </w:rPr>
      </w:pPr>
      <w:r w:rsidRPr="00217BA2">
        <w:rPr>
          <w:rFonts w:ascii="Times New Roman" w:hAnsi="Times New Roman"/>
        </w:rPr>
        <w:t>Lai pārbaudītu, vai pretendents, kuram būtu piešķiramas līguma slēgšanas tiesības, nav izslēdzams no dalības iepirkumā Starptautisko un Latvijas Republikas nacionālo sankciju likuma 11.</w:t>
      </w:r>
      <w:r w:rsidRPr="00217BA2">
        <w:rPr>
          <w:rFonts w:ascii="Times New Roman" w:hAnsi="Times New Roman"/>
          <w:vertAlign w:val="superscript"/>
        </w:rPr>
        <w:t>1</w:t>
      </w:r>
      <w:r w:rsidRPr="00217BA2">
        <w:rPr>
          <w:rFonts w:ascii="Times New Roman" w:hAnsi="Times New Roman"/>
        </w:rPr>
        <w:t>panta pirmajā un otrajā daļā minēto apstākļu dēļ, Komisija rīkojas atbilstoši Starptautisko un Latvijas Republikas nacionālo sankciju likuma 11.</w:t>
      </w:r>
      <w:r w:rsidRPr="00217BA2">
        <w:rPr>
          <w:rFonts w:ascii="Times New Roman" w:hAnsi="Times New Roman"/>
          <w:vertAlign w:val="superscript"/>
        </w:rPr>
        <w:t xml:space="preserve">1 </w:t>
      </w:r>
      <w:r w:rsidRPr="00217BA2">
        <w:rPr>
          <w:rFonts w:ascii="Times New Roman" w:hAnsi="Times New Roman"/>
        </w:rPr>
        <w:t>pantam, veicot pārbaudi Noziedzīgi iegūtu līdzekļu legalizācijas novērtēšanas dienesta (Kontroles dienesta) tīmekļa vietnē:</w:t>
      </w:r>
      <w:r w:rsidRPr="00217BA2">
        <w:t xml:space="preserve"> </w:t>
      </w:r>
      <w:r w:rsidRPr="00217BA2">
        <w:rPr>
          <w:rFonts w:ascii="Times New Roman" w:hAnsi="Times New Roman"/>
          <w:i/>
          <w:color w:val="2F5496" w:themeColor="accent1" w:themeShade="BF"/>
          <w:u w:val="single"/>
        </w:rPr>
        <w:t>http://sankcijas.kd.gov.lv</w:t>
      </w:r>
    </w:p>
    <w:p w:rsidR="00AA414C" w:rsidRPr="00217BA2" w:rsidRDefault="001C357A" w:rsidP="00AA414C">
      <w:pPr>
        <w:spacing w:after="0" w:line="240" w:lineRule="auto"/>
        <w:ind w:right="113"/>
        <w:jc w:val="both"/>
        <w:rPr>
          <w:rFonts w:ascii="Times New Roman" w:eastAsia="Times New Roman" w:hAnsi="Times New Roman" w:cs="Times New Roman"/>
          <w:b/>
          <w:lang w:val="en-US" w:eastAsia="lv-LV"/>
        </w:rPr>
      </w:pPr>
      <w:r>
        <w:rPr>
          <w:rFonts w:ascii="Times New Roman" w:eastAsia="Times New Roman" w:hAnsi="Times New Roman" w:cs="Times New Roman"/>
          <w:b/>
          <w:lang w:val="en-US" w:eastAsia="lv-LV"/>
        </w:rPr>
        <w:t>1</w:t>
      </w:r>
      <w:r w:rsidR="00EE6D96">
        <w:rPr>
          <w:rFonts w:ascii="Times New Roman" w:eastAsia="Times New Roman" w:hAnsi="Times New Roman" w:cs="Times New Roman"/>
          <w:b/>
          <w:lang w:val="en-US" w:eastAsia="lv-LV"/>
        </w:rPr>
        <w:t>4</w:t>
      </w:r>
      <w:r w:rsidR="00AA414C" w:rsidRPr="00217BA2">
        <w:rPr>
          <w:rFonts w:ascii="Times New Roman" w:eastAsia="Times New Roman" w:hAnsi="Times New Roman" w:cs="Times New Roman"/>
          <w:b/>
          <w:lang w:val="en-US" w:eastAsia="lv-LV"/>
        </w:rPr>
        <w:t>.</w:t>
      </w:r>
      <w:r w:rsidR="006D219A" w:rsidRPr="00217BA2">
        <w:rPr>
          <w:rFonts w:ascii="Times New Roman" w:eastAsia="Times New Roman" w:hAnsi="Times New Roman" w:cs="Times New Roman"/>
          <w:b/>
          <w:lang w:val="en-US" w:eastAsia="lv-LV"/>
        </w:rPr>
        <w:t xml:space="preserve"> </w:t>
      </w:r>
      <w:proofErr w:type="spellStart"/>
      <w:r w:rsidR="00AA414C" w:rsidRPr="00217BA2">
        <w:rPr>
          <w:rFonts w:ascii="Times New Roman" w:eastAsia="Times New Roman" w:hAnsi="Times New Roman" w:cs="Times New Roman"/>
          <w:b/>
          <w:lang w:val="en-US" w:eastAsia="lv-LV"/>
        </w:rPr>
        <w:t>Lēmuma</w:t>
      </w:r>
      <w:proofErr w:type="spellEnd"/>
      <w:r w:rsidR="00AA414C" w:rsidRPr="00217BA2">
        <w:rPr>
          <w:rFonts w:ascii="Times New Roman" w:eastAsia="Times New Roman" w:hAnsi="Times New Roman" w:cs="Times New Roman"/>
          <w:b/>
          <w:lang w:val="en-US" w:eastAsia="lv-LV"/>
        </w:rPr>
        <w:t xml:space="preserve"> </w:t>
      </w:r>
      <w:proofErr w:type="spellStart"/>
      <w:r w:rsidR="00AA414C" w:rsidRPr="00217BA2">
        <w:rPr>
          <w:rFonts w:ascii="Times New Roman" w:eastAsia="Times New Roman" w:hAnsi="Times New Roman" w:cs="Times New Roman"/>
          <w:b/>
          <w:lang w:val="en-US" w:eastAsia="lv-LV"/>
        </w:rPr>
        <w:t>pieņemšana</w:t>
      </w:r>
      <w:proofErr w:type="spellEnd"/>
    </w:p>
    <w:p w:rsidR="00AA414C" w:rsidRPr="00217BA2" w:rsidRDefault="00AA414C" w:rsidP="00AA414C">
      <w:pPr>
        <w:spacing w:after="0" w:line="240" w:lineRule="auto"/>
        <w:ind w:firstLine="36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Siguldas</w:t>
      </w:r>
      <w:r w:rsidRPr="00217BA2">
        <w:rPr>
          <w:rFonts w:ascii="Times New Roman" w:eastAsia="Times New Roman" w:hAnsi="Times New Roman" w:cs="Times New Roman"/>
          <w:b/>
          <w:lang w:eastAsia="lv-LV"/>
        </w:rPr>
        <w:t xml:space="preserve"> </w:t>
      </w:r>
      <w:r w:rsidRPr="00217BA2">
        <w:rPr>
          <w:rFonts w:ascii="Times New Roman" w:eastAsia="Times New Roman" w:hAnsi="Times New Roman" w:cs="Times New Roman"/>
          <w:lang w:eastAsia="lv-LV"/>
        </w:rPr>
        <w:t>novada pašvaldības Iepirkuma komisija atklāti balsojot, ar 6 balsīm „par” (</w:t>
      </w:r>
      <w:proofErr w:type="spellStart"/>
      <w:r w:rsidRPr="00217BA2">
        <w:rPr>
          <w:rFonts w:ascii="Times New Roman" w:eastAsia="Times New Roman" w:hAnsi="Times New Roman" w:cs="Times New Roman"/>
          <w:lang w:eastAsia="lv-LV"/>
        </w:rPr>
        <w:t>I.Zālīte</w:t>
      </w:r>
      <w:proofErr w:type="spellEnd"/>
      <w:r w:rsidRPr="00217BA2">
        <w:rPr>
          <w:rFonts w:ascii="Times New Roman" w:eastAsia="Times New Roman" w:hAnsi="Times New Roman" w:cs="Times New Roman"/>
          <w:lang w:eastAsia="lv-LV"/>
        </w:rPr>
        <w:t xml:space="preserve">, </w:t>
      </w:r>
      <w:proofErr w:type="spellStart"/>
      <w:r w:rsidRPr="00217BA2">
        <w:rPr>
          <w:rFonts w:ascii="Times New Roman" w:eastAsia="Times New Roman" w:hAnsi="Times New Roman" w:cs="Times New Roman"/>
          <w:lang w:eastAsia="lv-LV"/>
        </w:rPr>
        <w:t>L.Landsberga</w:t>
      </w:r>
      <w:proofErr w:type="spellEnd"/>
      <w:r w:rsidRPr="00217BA2">
        <w:rPr>
          <w:rFonts w:ascii="Times New Roman" w:eastAsia="Times New Roman" w:hAnsi="Times New Roman" w:cs="Times New Roman"/>
          <w:lang w:eastAsia="lv-LV"/>
        </w:rPr>
        <w:t xml:space="preserve">, </w:t>
      </w:r>
      <w:proofErr w:type="spellStart"/>
      <w:r w:rsidRPr="00217BA2">
        <w:rPr>
          <w:rFonts w:ascii="Times New Roman" w:eastAsia="Times New Roman" w:hAnsi="Times New Roman" w:cs="Times New Roman"/>
          <w:lang w:eastAsia="lv-LV"/>
        </w:rPr>
        <w:t>A.Ozoliņš</w:t>
      </w:r>
      <w:proofErr w:type="spellEnd"/>
      <w:r w:rsidRPr="00217BA2">
        <w:rPr>
          <w:rFonts w:ascii="Times New Roman" w:eastAsia="Times New Roman" w:hAnsi="Times New Roman" w:cs="Times New Roman"/>
          <w:lang w:eastAsia="lv-LV"/>
        </w:rPr>
        <w:t xml:space="preserve">, </w:t>
      </w:r>
      <w:proofErr w:type="spellStart"/>
      <w:r w:rsidRPr="00217BA2">
        <w:rPr>
          <w:rFonts w:ascii="Times New Roman" w:eastAsia="Times New Roman" w:hAnsi="Times New Roman" w:cs="Times New Roman"/>
          <w:lang w:eastAsia="lv-LV"/>
        </w:rPr>
        <w:t>R.Bete</w:t>
      </w:r>
      <w:proofErr w:type="spellEnd"/>
      <w:r w:rsidRPr="00217BA2">
        <w:rPr>
          <w:rFonts w:ascii="Times New Roman" w:eastAsia="Times New Roman" w:hAnsi="Times New Roman" w:cs="Times New Roman"/>
          <w:lang w:eastAsia="lv-LV"/>
        </w:rPr>
        <w:t xml:space="preserve">, </w:t>
      </w:r>
      <w:proofErr w:type="spellStart"/>
      <w:r w:rsidRPr="00217BA2">
        <w:rPr>
          <w:rFonts w:ascii="Times New Roman" w:eastAsia="Times New Roman" w:hAnsi="Times New Roman" w:cs="Times New Roman"/>
          <w:lang w:eastAsia="lv-LV"/>
        </w:rPr>
        <w:t>A.Starutmane</w:t>
      </w:r>
      <w:proofErr w:type="spellEnd"/>
      <w:r w:rsidRPr="00217BA2">
        <w:rPr>
          <w:rFonts w:ascii="Times New Roman" w:eastAsia="Times New Roman" w:hAnsi="Times New Roman" w:cs="Times New Roman"/>
          <w:lang w:eastAsia="lv-LV"/>
        </w:rPr>
        <w:t xml:space="preserve">, </w:t>
      </w:r>
      <w:proofErr w:type="spellStart"/>
      <w:r w:rsidRPr="00217BA2">
        <w:rPr>
          <w:rFonts w:ascii="Times New Roman" w:eastAsia="Times New Roman" w:hAnsi="Times New Roman" w:cs="Times New Roman"/>
          <w:lang w:eastAsia="lv-LV"/>
        </w:rPr>
        <w:t>S.Pavasare</w:t>
      </w:r>
      <w:proofErr w:type="spellEnd"/>
      <w:r w:rsidRPr="00217BA2">
        <w:rPr>
          <w:rFonts w:ascii="Times New Roman" w:eastAsia="Times New Roman" w:hAnsi="Times New Roman" w:cs="Times New Roman"/>
          <w:lang w:eastAsia="lv-LV"/>
        </w:rPr>
        <w:t>), „pret” – nav, „atturas” – nav, nolemj, ka:</w:t>
      </w:r>
    </w:p>
    <w:p w:rsidR="00AA414C" w:rsidRPr="00217BA2" w:rsidRDefault="00AA414C" w:rsidP="00AA414C">
      <w:pPr>
        <w:spacing w:after="0" w:line="240" w:lineRule="auto"/>
        <w:ind w:firstLine="360"/>
        <w:jc w:val="both"/>
        <w:rPr>
          <w:rFonts w:ascii="Times New Roman" w:eastAsia="Times New Roman" w:hAnsi="Times New Roman" w:cs="Times New Roman"/>
          <w:lang w:eastAsia="lv-LV"/>
        </w:rPr>
      </w:pPr>
      <w:r w:rsidRPr="00217BA2">
        <w:rPr>
          <w:rFonts w:ascii="Times New Roman" w:eastAsia="Times New Roman" w:hAnsi="Times New Roman" w:cs="Times New Roman"/>
          <w:lang w:eastAsia="lv-LV"/>
        </w:rPr>
        <w:t>Siguldas 1.pamatskolas ēkas pārbūves Pulkveža Brieža ielā 105, Siguldā II, III kārtu veiks pretendents –</w:t>
      </w:r>
      <w:r w:rsidRPr="00217BA2">
        <w:rPr>
          <w:rFonts w:ascii="Times New Roman" w:eastAsia="Times New Roman" w:hAnsi="Times New Roman" w:cs="Times New Roman"/>
          <w:b/>
          <w:lang w:eastAsia="lv-LV"/>
        </w:rPr>
        <w:t xml:space="preserve"> personu apvienība “WCS”,</w:t>
      </w:r>
      <w:r w:rsidRPr="00217BA2">
        <w:rPr>
          <w:rFonts w:ascii="Times New Roman" w:eastAsia="Times New Roman" w:hAnsi="Times New Roman" w:cs="Times New Roman"/>
          <w:lang w:eastAsia="lv-LV"/>
        </w:rPr>
        <w:t xml:space="preserve"> kuras </w:t>
      </w:r>
      <w:bookmarkStart w:id="8" w:name="_Hlk7430629"/>
      <w:r w:rsidRPr="00217BA2">
        <w:rPr>
          <w:rFonts w:ascii="Times New Roman" w:eastAsia="Times New Roman" w:hAnsi="Times New Roman" w:cs="Times New Roman"/>
          <w:lang w:eastAsia="lv-LV"/>
        </w:rPr>
        <w:t xml:space="preserve">iesniegtais piedāvājums atbilst iepirkuma nolikuma prasībām un ir izdevīgākais piedāvājums, vērtējot piedāvāto kopējo cenu. </w:t>
      </w:r>
      <w:bookmarkEnd w:id="8"/>
    </w:p>
    <w:p w:rsidR="00730C3A" w:rsidRPr="00217BA2" w:rsidRDefault="00717814" w:rsidP="006D219A">
      <w:pPr>
        <w:spacing w:after="0" w:line="240" w:lineRule="auto"/>
        <w:jc w:val="both"/>
        <w:rPr>
          <w:rFonts w:ascii="Times New Roman" w:eastAsia="Times New Roman" w:hAnsi="Times New Roman" w:cs="Times New Roman"/>
          <w:lang w:eastAsia="lv-LV"/>
        </w:rPr>
      </w:pPr>
      <w:r w:rsidRPr="00217BA2">
        <w:rPr>
          <w:rFonts w:ascii="Times New Roman" w:eastAsia="Times New Roman" w:hAnsi="Times New Roman" w:cs="Times New Roman"/>
          <w:b/>
          <w:lang w:eastAsia="lv-LV"/>
        </w:rPr>
        <w:t>1</w:t>
      </w:r>
      <w:r w:rsidR="00EE6D96">
        <w:rPr>
          <w:rFonts w:ascii="Times New Roman" w:eastAsia="Times New Roman" w:hAnsi="Times New Roman" w:cs="Times New Roman"/>
          <w:b/>
          <w:lang w:eastAsia="lv-LV"/>
        </w:rPr>
        <w:t>5</w:t>
      </w:r>
      <w:bookmarkStart w:id="9" w:name="_GoBack"/>
      <w:bookmarkEnd w:id="9"/>
      <w:r w:rsidRPr="00217BA2">
        <w:rPr>
          <w:rFonts w:ascii="Times New Roman" w:eastAsia="Times New Roman" w:hAnsi="Times New Roman" w:cs="Times New Roman"/>
          <w:b/>
          <w:lang w:eastAsia="lv-LV"/>
        </w:rPr>
        <w:t>.</w:t>
      </w:r>
      <w:r w:rsidRPr="00217BA2">
        <w:rPr>
          <w:rFonts w:ascii="Times New Roman" w:eastAsia="Times New Roman" w:hAnsi="Times New Roman" w:cs="Times New Roman"/>
          <w:lang w:eastAsia="lv-LV"/>
        </w:rPr>
        <w:t xml:space="preserve"> </w:t>
      </w:r>
      <w:bookmarkEnd w:id="7"/>
      <w:r w:rsidR="00730C3A" w:rsidRPr="00217BA2">
        <w:rPr>
          <w:rFonts w:ascii="Times New Roman" w:eastAsia="Times New Roman" w:hAnsi="Times New Roman" w:cs="Times New Roman"/>
          <w:b/>
          <w:lang w:eastAsia="lv-LV"/>
        </w:rPr>
        <w:t>Saņemtie pieprasījumi izskaidrot iepirkuma Nolikumu, sniegtās atbildes:</w:t>
      </w:r>
    </w:p>
    <w:p w:rsidR="00DB34F5" w:rsidRPr="00217BA2" w:rsidRDefault="00AA414C" w:rsidP="00DB34F5">
      <w:pPr>
        <w:spacing w:after="0" w:line="240" w:lineRule="auto"/>
        <w:ind w:left="-567"/>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ab/>
        <w:t xml:space="preserve"> </w:t>
      </w:r>
      <w:r w:rsidR="00DB34F5" w:rsidRPr="00217BA2">
        <w:rPr>
          <w:rFonts w:ascii="Times New Roman" w:eastAsia="Times New Roman" w:hAnsi="Times New Roman" w:cs="Times New Roman"/>
          <w:bCs/>
          <w:lang w:eastAsia="lv-LV"/>
        </w:rPr>
        <w:t xml:space="preserve">26.02.2019., </w:t>
      </w:r>
      <w:r w:rsidRPr="00217BA2">
        <w:rPr>
          <w:rFonts w:ascii="Times New Roman" w:eastAsia="Times New Roman" w:hAnsi="Times New Roman" w:cs="Times New Roman"/>
          <w:bCs/>
          <w:lang w:eastAsia="lv-LV"/>
        </w:rPr>
        <w:t xml:space="preserve"> </w:t>
      </w:r>
      <w:r w:rsidR="00DB34F5" w:rsidRPr="00217BA2">
        <w:rPr>
          <w:rFonts w:ascii="Times New Roman" w:eastAsia="Times New Roman" w:hAnsi="Times New Roman" w:cs="Times New Roman"/>
          <w:bCs/>
          <w:lang w:eastAsia="lv-LV"/>
        </w:rPr>
        <w:t>27.02.2019. ,28.02.2019. tika saņemti jautājumi</w:t>
      </w:r>
      <w:r w:rsidR="00217BA2" w:rsidRPr="00217BA2">
        <w:rPr>
          <w:rFonts w:ascii="Times New Roman" w:eastAsia="Times New Roman" w:hAnsi="Times New Roman" w:cs="Times New Roman"/>
          <w:bCs/>
          <w:lang w:eastAsia="lv-LV"/>
        </w:rPr>
        <w:t xml:space="preserve"> e</w:t>
      </w:r>
      <w:r w:rsidR="002B276D">
        <w:rPr>
          <w:rFonts w:ascii="Times New Roman" w:eastAsia="Times New Roman" w:hAnsi="Times New Roman" w:cs="Times New Roman"/>
          <w:bCs/>
          <w:lang w:eastAsia="lv-LV"/>
        </w:rPr>
        <w:t>-</w:t>
      </w:r>
      <w:r w:rsidR="00217BA2" w:rsidRPr="00217BA2">
        <w:rPr>
          <w:rFonts w:ascii="Times New Roman" w:eastAsia="Times New Roman" w:hAnsi="Times New Roman" w:cs="Times New Roman"/>
          <w:bCs/>
          <w:lang w:eastAsia="lv-LV"/>
        </w:rPr>
        <w:t>pastā un EIS e-konkursu apakšsistēmā</w:t>
      </w:r>
      <w:r w:rsidR="00DB34F5" w:rsidRPr="00217BA2">
        <w:rPr>
          <w:rFonts w:ascii="Times New Roman" w:eastAsia="Times New Roman" w:hAnsi="Times New Roman" w:cs="Times New Roman"/>
          <w:bCs/>
          <w:lang w:eastAsia="lv-LV"/>
        </w:rPr>
        <w:t>;</w:t>
      </w:r>
    </w:p>
    <w:p w:rsidR="00DB34F5" w:rsidRPr="00217BA2" w:rsidRDefault="00DB34F5" w:rsidP="00DB34F5">
      <w:pPr>
        <w:spacing w:after="0" w:line="240" w:lineRule="auto"/>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 xml:space="preserve"> 28.02.2019. tika sniegta atbilde 1.3.8-2/493, kura ievietota Siguldas novada pašvaldības tīmekļvietnē un EIS e-konkursu apakšsistēmā.</w:t>
      </w:r>
    </w:p>
    <w:p w:rsidR="00DB34F5" w:rsidRPr="00217BA2" w:rsidRDefault="00DB34F5" w:rsidP="002B276D">
      <w:pPr>
        <w:spacing w:after="0" w:line="240" w:lineRule="auto"/>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04.03.2019.</w:t>
      </w:r>
      <w:r w:rsidR="00217BA2" w:rsidRPr="00217BA2">
        <w:rPr>
          <w:rFonts w:ascii="Times New Roman" w:eastAsia="Times New Roman" w:hAnsi="Times New Roman" w:cs="Times New Roman"/>
          <w:bCs/>
          <w:lang w:eastAsia="lv-LV"/>
        </w:rPr>
        <w:t xml:space="preserve"> tika</w:t>
      </w:r>
      <w:r w:rsidRPr="00217BA2">
        <w:rPr>
          <w:rFonts w:ascii="Times New Roman" w:eastAsia="Times New Roman" w:hAnsi="Times New Roman" w:cs="Times New Roman"/>
          <w:bCs/>
          <w:lang w:eastAsia="lv-LV"/>
        </w:rPr>
        <w:t xml:space="preserve"> saņemts jautājums</w:t>
      </w:r>
      <w:r w:rsidR="00217BA2" w:rsidRPr="00217BA2">
        <w:rPr>
          <w:rFonts w:ascii="Times New Roman" w:eastAsia="Times New Roman" w:hAnsi="Times New Roman" w:cs="Times New Roman"/>
          <w:bCs/>
          <w:lang w:eastAsia="lv-LV"/>
        </w:rPr>
        <w:t xml:space="preserve"> EIS e-konkursu apakšsistēmā</w:t>
      </w:r>
      <w:r w:rsidRPr="00217BA2">
        <w:rPr>
          <w:rFonts w:ascii="Times New Roman" w:eastAsia="Times New Roman" w:hAnsi="Times New Roman" w:cs="Times New Roman"/>
          <w:bCs/>
          <w:lang w:eastAsia="lv-LV"/>
        </w:rPr>
        <w:t>;</w:t>
      </w:r>
    </w:p>
    <w:p w:rsidR="00DB34F5" w:rsidRPr="00217BA2" w:rsidRDefault="00DB34F5" w:rsidP="00DB34F5">
      <w:pPr>
        <w:spacing w:after="0" w:line="240" w:lineRule="auto"/>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 xml:space="preserve"> 06.03.2019. tika sniegta atbilde 1.3.8-2/541, kura ievietota Siguldas novada pašvaldības tīmekļvietnē un EIS e-konkursu apakšsistēmā.</w:t>
      </w:r>
    </w:p>
    <w:p w:rsidR="00DB34F5" w:rsidRPr="00217BA2" w:rsidRDefault="00DB34F5" w:rsidP="00DB34F5">
      <w:pPr>
        <w:spacing w:after="0" w:line="240" w:lineRule="auto"/>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07.03.2019.,  08.03.2019.  tika saņemti jautājumi</w:t>
      </w:r>
      <w:r w:rsidR="00217BA2" w:rsidRPr="00217BA2">
        <w:rPr>
          <w:rFonts w:ascii="Times New Roman" w:eastAsia="Times New Roman" w:hAnsi="Times New Roman" w:cs="Times New Roman"/>
          <w:bCs/>
          <w:lang w:eastAsia="lv-LV"/>
        </w:rPr>
        <w:t xml:space="preserve"> EIS e-konkursu apakšsistēmā</w:t>
      </w:r>
      <w:r w:rsidRPr="00217BA2">
        <w:rPr>
          <w:rFonts w:ascii="Times New Roman" w:eastAsia="Times New Roman" w:hAnsi="Times New Roman" w:cs="Times New Roman"/>
          <w:bCs/>
          <w:lang w:eastAsia="lv-LV"/>
        </w:rPr>
        <w:t>;</w:t>
      </w:r>
    </w:p>
    <w:p w:rsidR="00DB34F5" w:rsidRPr="00217BA2" w:rsidRDefault="00DB34F5" w:rsidP="00DB34F5">
      <w:pPr>
        <w:spacing w:after="0" w:line="240" w:lineRule="auto"/>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12.03.2019. tika sniegta atbilde 1.3.8-2/602, kura ievietota Siguldas novada pašvaldības tīmekļvietnē un EIS e-konkursu apakšsistēmā.</w:t>
      </w:r>
    </w:p>
    <w:p w:rsidR="00DB34F5" w:rsidRPr="00217BA2" w:rsidRDefault="00DB34F5" w:rsidP="00DB34F5">
      <w:pPr>
        <w:spacing w:after="0" w:line="240" w:lineRule="auto"/>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18.03.2019. tika saņemti jautājumi</w:t>
      </w:r>
      <w:r w:rsidR="00217BA2" w:rsidRPr="00217BA2">
        <w:rPr>
          <w:rFonts w:ascii="Times New Roman" w:eastAsia="Times New Roman" w:hAnsi="Times New Roman" w:cs="Times New Roman"/>
          <w:bCs/>
          <w:lang w:eastAsia="lv-LV"/>
        </w:rPr>
        <w:t xml:space="preserve"> EIS e-konkursu apakšsistēmā</w:t>
      </w:r>
      <w:r w:rsidRPr="00217BA2">
        <w:rPr>
          <w:rFonts w:ascii="Times New Roman" w:eastAsia="Times New Roman" w:hAnsi="Times New Roman" w:cs="Times New Roman"/>
          <w:bCs/>
          <w:lang w:eastAsia="lv-LV"/>
        </w:rPr>
        <w:t>;</w:t>
      </w:r>
    </w:p>
    <w:p w:rsidR="00DB34F5" w:rsidRPr="00217BA2" w:rsidRDefault="00DB34F5" w:rsidP="00DB34F5">
      <w:pPr>
        <w:spacing w:after="0" w:line="240" w:lineRule="auto"/>
        <w:jc w:val="both"/>
        <w:rPr>
          <w:rFonts w:ascii="Times New Roman" w:eastAsia="Times New Roman" w:hAnsi="Times New Roman" w:cs="Times New Roman"/>
          <w:bCs/>
          <w:lang w:eastAsia="lv-LV"/>
        </w:rPr>
      </w:pPr>
      <w:r w:rsidRPr="00217BA2">
        <w:rPr>
          <w:rFonts w:ascii="Times New Roman" w:eastAsia="Times New Roman" w:hAnsi="Times New Roman" w:cs="Times New Roman"/>
          <w:bCs/>
          <w:lang w:eastAsia="lv-LV"/>
        </w:rPr>
        <w:t>21.03.2019. tika sniegta atbilde 1.3.8-2/602, kura ievietota Siguldas novada pašvaldības tīmekļvietnē un EIS e-konkursu apakšsistēmā.</w:t>
      </w:r>
    </w:p>
    <w:p w:rsidR="00DB34F5" w:rsidRPr="00217BA2" w:rsidRDefault="00DB34F5" w:rsidP="00DB34F5">
      <w:pPr>
        <w:spacing w:after="0" w:line="240" w:lineRule="auto"/>
        <w:jc w:val="both"/>
        <w:rPr>
          <w:rFonts w:ascii="Times New Roman" w:eastAsia="Times New Roman" w:hAnsi="Times New Roman" w:cs="Times New Roman"/>
          <w:bCs/>
          <w:lang w:eastAsia="lv-LV"/>
        </w:rPr>
      </w:pPr>
    </w:p>
    <w:p w:rsidR="00DB34F5" w:rsidRPr="00217BA2" w:rsidRDefault="00DB34F5" w:rsidP="00DB34F5">
      <w:pPr>
        <w:spacing w:after="0" w:line="240" w:lineRule="auto"/>
        <w:jc w:val="both"/>
        <w:rPr>
          <w:rFonts w:ascii="Times New Roman" w:eastAsia="Times New Roman" w:hAnsi="Times New Roman" w:cs="Times New Roman"/>
          <w:bCs/>
          <w:lang w:eastAsia="lv-LV"/>
        </w:rPr>
      </w:pPr>
    </w:p>
    <w:p w:rsidR="00730C3A" w:rsidRPr="00217BA2" w:rsidRDefault="00730C3A" w:rsidP="00730C3A">
      <w:pPr>
        <w:spacing w:after="0" w:line="240" w:lineRule="auto"/>
        <w:ind w:left="-567"/>
        <w:jc w:val="both"/>
        <w:rPr>
          <w:rFonts w:ascii="Times New Roman" w:eastAsia="Times New Roman" w:hAnsi="Times New Roman" w:cs="Times New Roman"/>
          <w:lang w:eastAsia="lv-LV"/>
        </w:rPr>
      </w:pPr>
    </w:p>
    <w:p w:rsidR="00730C3A" w:rsidRPr="00217BA2" w:rsidRDefault="00730C3A" w:rsidP="00730C3A">
      <w:pPr>
        <w:spacing w:after="0" w:line="240" w:lineRule="auto"/>
        <w:jc w:val="both"/>
        <w:rPr>
          <w:rFonts w:ascii="Times New Roman" w:eastAsia="Times New Roman" w:hAnsi="Times New Roman" w:cs="Times New Roman"/>
          <w:lang w:eastAsia="lv-LV"/>
        </w:rPr>
      </w:pPr>
    </w:p>
    <w:p w:rsidR="00730C3A" w:rsidRPr="00704DED" w:rsidRDefault="00730C3A" w:rsidP="00717814">
      <w:pPr>
        <w:spacing w:after="0" w:line="240" w:lineRule="auto"/>
        <w:jc w:val="both"/>
        <w:rPr>
          <w:rFonts w:ascii="Times New Roman" w:hAnsi="Times New Roman" w:cs="Times New Roman"/>
        </w:rPr>
      </w:pPr>
      <w:r w:rsidRPr="00217BA2">
        <w:rPr>
          <w:rFonts w:ascii="Times New Roman" w:eastAsia="Times New Roman" w:hAnsi="Times New Roman" w:cs="Times New Roman"/>
          <w:lang w:eastAsia="lv-LV"/>
        </w:rPr>
        <w:t>Iepirkuma komisijas priekšsēdētāja</w:t>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r w:rsidRPr="00217BA2">
        <w:rPr>
          <w:rFonts w:ascii="Times New Roman" w:eastAsia="Times New Roman" w:hAnsi="Times New Roman" w:cs="Times New Roman"/>
          <w:lang w:eastAsia="lv-LV"/>
        </w:rPr>
        <w:tab/>
      </w:r>
      <w:proofErr w:type="spellStart"/>
      <w:r w:rsidRPr="00217BA2">
        <w:rPr>
          <w:rFonts w:ascii="Times New Roman" w:eastAsia="Times New Roman" w:hAnsi="Times New Roman" w:cs="Times New Roman"/>
          <w:lang w:eastAsia="lv-LV"/>
        </w:rPr>
        <w:t>I.Zālīte</w:t>
      </w:r>
      <w:proofErr w:type="spellEnd"/>
    </w:p>
    <w:p w:rsidR="00730C3A" w:rsidRPr="00704DED" w:rsidRDefault="00730C3A" w:rsidP="00730C3A">
      <w:pPr>
        <w:rPr>
          <w:rFonts w:ascii="Times New Roman" w:hAnsi="Times New Roman" w:cs="Times New Roman"/>
        </w:rPr>
      </w:pPr>
    </w:p>
    <w:p w:rsidR="00730C3A" w:rsidRPr="00704DED" w:rsidRDefault="00730C3A">
      <w:pPr>
        <w:rPr>
          <w:rFonts w:ascii="Times New Roman" w:hAnsi="Times New Roman" w:cs="Times New Roman"/>
        </w:rPr>
      </w:pPr>
    </w:p>
    <w:sectPr w:rsidR="00730C3A" w:rsidRPr="00704DED" w:rsidSect="003B13A3">
      <w:footerReference w:type="even" r:id="rId20"/>
      <w:pgSz w:w="11906" w:h="16838"/>
      <w:pgMar w:top="720" w:right="720" w:bottom="142"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697" w:rsidRDefault="00586697">
      <w:pPr>
        <w:spacing w:after="0" w:line="240" w:lineRule="auto"/>
      </w:pPr>
      <w:r>
        <w:separator/>
      </w:r>
    </w:p>
  </w:endnote>
  <w:endnote w:type="continuationSeparator" w:id="0">
    <w:p w:rsidR="00586697" w:rsidRDefault="005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DED">
      <w:rPr>
        <w:rStyle w:val="PageNumber"/>
        <w:noProof/>
      </w:rPr>
      <w:t>5</w:t>
    </w:r>
    <w:r>
      <w:rPr>
        <w:rStyle w:val="PageNumber"/>
      </w:rPr>
      <w:fldChar w:fldCharType="end"/>
    </w:r>
  </w:p>
  <w:p w:rsidR="005E0DBF" w:rsidRDefault="00586697"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697" w:rsidRDefault="00586697">
      <w:pPr>
        <w:spacing w:after="0" w:line="240" w:lineRule="auto"/>
      </w:pPr>
      <w:r>
        <w:separator/>
      </w:r>
    </w:p>
  </w:footnote>
  <w:footnote w:type="continuationSeparator" w:id="0">
    <w:p w:rsidR="00586697" w:rsidRDefault="00586697">
      <w:pPr>
        <w:spacing w:after="0" w:line="240" w:lineRule="auto"/>
      </w:pPr>
      <w:r>
        <w:continuationSeparator/>
      </w:r>
    </w:p>
  </w:footnote>
  <w:footnote w:id="1">
    <w:p w:rsidR="00564E26" w:rsidRDefault="00564E26" w:rsidP="00564E26">
      <w:pPr>
        <w:pStyle w:val="FootnoteText"/>
        <w:jc w:val="both"/>
      </w:pPr>
      <w:r>
        <w:rPr>
          <w:rStyle w:val="FootnoteReference"/>
        </w:rPr>
        <w:footnoteRef/>
      </w:r>
      <w:r>
        <w:t xml:space="preserve"> Prasība par finanšu apgrozījumu ir attiecināma uz tiem personu apvienības dalībniekiem, uz kuru finansiālajām spējām pretendents balstās un kuri būs finansiāli atbildīgi par līguma izpildi</w:t>
      </w:r>
      <w:r>
        <w:rPr>
          <w:i/>
          <w:sz w:val="24"/>
          <w:szCs w:val="24"/>
        </w:rPr>
        <w:t xml:space="preserve"> </w:t>
      </w:r>
    </w:p>
  </w:footnote>
  <w:footnote w:id="2">
    <w:p w:rsidR="00564E26" w:rsidRDefault="00564E26" w:rsidP="00564E26">
      <w:pPr>
        <w:pStyle w:val="FootnoteText"/>
        <w:jc w:val="both"/>
      </w:pPr>
      <w:r>
        <w:rPr>
          <w:rStyle w:val="FootnoteReference"/>
        </w:rPr>
        <w:footnoteRef/>
      </w:r>
      <w:r>
        <w:t xml:space="preserve"> Par iepriekšējo 5 (piecu) gadu laikā īstenotu būvprojektu tiks atzīts būvprojekts, kas laika posmā no 2014.gada līdz piedāvājuma iesniegšanas termiņa beigām nodots  ekspluatācijā atbilstoši  attiecīgās valsts normatīvajos aktos noteiktajā kārtībai.</w:t>
      </w:r>
      <w:r>
        <w:rPr>
          <w:i/>
        </w:rPr>
        <w:t xml:space="preserve"> </w:t>
      </w:r>
    </w:p>
  </w:footnote>
  <w:footnote w:id="3">
    <w:p w:rsidR="00564E26" w:rsidRDefault="00564E26" w:rsidP="00564E26">
      <w:pPr>
        <w:pStyle w:val="FootnoteText"/>
        <w:jc w:val="both"/>
      </w:pPr>
      <w:r>
        <w:rPr>
          <w:rStyle w:val="FootnoteReference"/>
        </w:rPr>
        <w:footnoteRef/>
      </w:r>
      <w:r>
        <w:t xml:space="preserve"> Par iepriekšējo 5 (piecu) gadu laikā īstenotu būvprojektu tiks atzīts būvprojekts, kas laika posmā no 2014.gada līdz piedāvājuma iesniegšanas termiņa beigām nodots  ekspluatācijā atbilstoši  attiecīgās valsts normatīvajos aktos noteiktajā kārtībai.</w:t>
      </w:r>
      <w:r>
        <w:rPr>
          <w: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F0337"/>
    <w:multiLevelType w:val="multilevel"/>
    <w:tmpl w:val="1690FA84"/>
    <w:lvl w:ilvl="0">
      <w:start w:val="10"/>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5"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3CDE5D9D"/>
    <w:multiLevelType w:val="multilevel"/>
    <w:tmpl w:val="45C4D320"/>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0" w15:restartNumberingAfterBreak="0">
    <w:nsid w:val="5ABE64FE"/>
    <w:multiLevelType w:val="hybridMultilevel"/>
    <w:tmpl w:val="7C6CE2BC"/>
    <w:lvl w:ilvl="0" w:tplc="0FC0875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2838"/>
    <w:multiLevelType w:val="multilevel"/>
    <w:tmpl w:val="41C6C390"/>
    <w:lvl w:ilvl="0">
      <w:start w:val="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1"/>
  </w:num>
  <w:num w:numId="3">
    <w:abstractNumId w:val="2"/>
  </w:num>
  <w:num w:numId="4">
    <w:abstractNumId w:val="12"/>
  </w:num>
  <w:num w:numId="5">
    <w:abstractNumId w:val="3"/>
  </w:num>
  <w:num w:numId="6">
    <w:abstractNumId w:val="9"/>
  </w:num>
  <w:num w:numId="7">
    <w:abstractNumId w:val="0"/>
  </w:num>
  <w:num w:numId="8">
    <w:abstractNumId w:val="7"/>
  </w:num>
  <w:num w:numId="9">
    <w:abstractNumId w:val="1"/>
  </w:num>
  <w:num w:numId="10">
    <w:abstractNumId w:val="5"/>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102BA"/>
    <w:rsid w:val="0008582E"/>
    <w:rsid w:val="000D6C29"/>
    <w:rsid w:val="000E3082"/>
    <w:rsid w:val="000F2096"/>
    <w:rsid w:val="00186005"/>
    <w:rsid w:val="001A6565"/>
    <w:rsid w:val="001C357A"/>
    <w:rsid w:val="001D1304"/>
    <w:rsid w:val="002038F0"/>
    <w:rsid w:val="00205A3C"/>
    <w:rsid w:val="00217BA2"/>
    <w:rsid w:val="002B276D"/>
    <w:rsid w:val="002E413B"/>
    <w:rsid w:val="00371FF4"/>
    <w:rsid w:val="003B13A3"/>
    <w:rsid w:val="003D0BFA"/>
    <w:rsid w:val="003D1101"/>
    <w:rsid w:val="003E31B7"/>
    <w:rsid w:val="003F404B"/>
    <w:rsid w:val="00440569"/>
    <w:rsid w:val="0052262A"/>
    <w:rsid w:val="00526658"/>
    <w:rsid w:val="00557F4A"/>
    <w:rsid w:val="005611E9"/>
    <w:rsid w:val="00564E26"/>
    <w:rsid w:val="0057362A"/>
    <w:rsid w:val="00586697"/>
    <w:rsid w:val="00586863"/>
    <w:rsid w:val="00590B50"/>
    <w:rsid w:val="006260BF"/>
    <w:rsid w:val="006A48CA"/>
    <w:rsid w:val="006D219A"/>
    <w:rsid w:val="006F2C94"/>
    <w:rsid w:val="00704DED"/>
    <w:rsid w:val="00717814"/>
    <w:rsid w:val="0072633D"/>
    <w:rsid w:val="00730C3A"/>
    <w:rsid w:val="00762116"/>
    <w:rsid w:val="00773CEA"/>
    <w:rsid w:val="007A4DD2"/>
    <w:rsid w:val="007F6D9D"/>
    <w:rsid w:val="008C4CE1"/>
    <w:rsid w:val="00930E9F"/>
    <w:rsid w:val="00A66B5C"/>
    <w:rsid w:val="00AA414C"/>
    <w:rsid w:val="00AC5A2D"/>
    <w:rsid w:val="00AD0D9E"/>
    <w:rsid w:val="00B55A77"/>
    <w:rsid w:val="00B73953"/>
    <w:rsid w:val="00BB1B70"/>
    <w:rsid w:val="00BC6E56"/>
    <w:rsid w:val="00BE582F"/>
    <w:rsid w:val="00C12D07"/>
    <w:rsid w:val="00CB6B77"/>
    <w:rsid w:val="00D262EE"/>
    <w:rsid w:val="00D95534"/>
    <w:rsid w:val="00DB34F5"/>
    <w:rsid w:val="00DC0674"/>
    <w:rsid w:val="00E70445"/>
    <w:rsid w:val="00EE6D96"/>
    <w:rsid w:val="00EF35E5"/>
    <w:rsid w:val="00F11D51"/>
    <w:rsid w:val="00F23C6A"/>
    <w:rsid w:val="00F374BD"/>
    <w:rsid w:val="00F8661D"/>
    <w:rsid w:val="00FB1F5D"/>
    <w:rsid w:val="00FD2E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7979"/>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Header">
    <w:name w:val="header"/>
    <w:basedOn w:val="Normal"/>
    <w:link w:val="HeaderChar"/>
    <w:uiPriority w:val="99"/>
    <w:unhideWhenUsed/>
    <w:rsid w:val="007621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2116"/>
  </w:style>
  <w:style w:type="character" w:styleId="FootnoteReference">
    <w:name w:val="footnote reference"/>
    <w:unhideWhenUsed/>
    <w:rsid w:val="000102BA"/>
    <w:rPr>
      <w:vertAlign w:val="superscript"/>
    </w:rPr>
  </w:style>
  <w:style w:type="paragraph" w:styleId="FootnoteText">
    <w:name w:val="footnote text"/>
    <w:basedOn w:val="Normal"/>
    <w:link w:val="FootnoteTextChar"/>
    <w:rsid w:val="000102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102BA"/>
    <w:rPr>
      <w:rFonts w:ascii="Times New Roman" w:eastAsia="Times New Roman" w:hAnsi="Times New Roman" w:cs="Times New Roman"/>
      <w:sz w:val="20"/>
      <w:szCs w:val="20"/>
    </w:rPr>
  </w:style>
  <w:style w:type="table" w:styleId="TableGrid">
    <w:name w:val="Table Grid"/>
    <w:basedOn w:val="TableNormal"/>
    <w:uiPriority w:val="39"/>
    <w:rsid w:val="00D262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141">
      <w:bodyDiv w:val="1"/>
      <w:marLeft w:val="0"/>
      <w:marRight w:val="0"/>
      <w:marTop w:val="0"/>
      <w:marBottom w:val="0"/>
      <w:divBdr>
        <w:top w:val="none" w:sz="0" w:space="0" w:color="auto"/>
        <w:left w:val="none" w:sz="0" w:space="0" w:color="auto"/>
        <w:bottom w:val="none" w:sz="0" w:space="0" w:color="auto"/>
        <w:right w:val="none" w:sz="0" w:space="0" w:color="auto"/>
      </w:divBdr>
    </w:div>
    <w:div w:id="448089560">
      <w:bodyDiv w:val="1"/>
      <w:marLeft w:val="0"/>
      <w:marRight w:val="0"/>
      <w:marTop w:val="0"/>
      <w:marBottom w:val="0"/>
      <w:divBdr>
        <w:top w:val="none" w:sz="0" w:space="0" w:color="auto"/>
        <w:left w:val="none" w:sz="0" w:space="0" w:color="auto"/>
        <w:bottom w:val="none" w:sz="0" w:space="0" w:color="auto"/>
        <w:right w:val="none" w:sz="0" w:space="0" w:color="auto"/>
      </w:divBdr>
    </w:div>
    <w:div w:id="481196166">
      <w:bodyDiv w:val="1"/>
      <w:marLeft w:val="0"/>
      <w:marRight w:val="0"/>
      <w:marTop w:val="0"/>
      <w:marBottom w:val="0"/>
      <w:divBdr>
        <w:top w:val="none" w:sz="0" w:space="0" w:color="auto"/>
        <w:left w:val="none" w:sz="0" w:space="0" w:color="auto"/>
        <w:bottom w:val="none" w:sz="0" w:space="0" w:color="auto"/>
        <w:right w:val="none" w:sz="0" w:space="0" w:color="auto"/>
      </w:divBdr>
    </w:div>
    <w:div w:id="643703552">
      <w:bodyDiv w:val="1"/>
      <w:marLeft w:val="0"/>
      <w:marRight w:val="0"/>
      <w:marTop w:val="0"/>
      <w:marBottom w:val="0"/>
      <w:divBdr>
        <w:top w:val="none" w:sz="0" w:space="0" w:color="auto"/>
        <w:left w:val="none" w:sz="0" w:space="0" w:color="auto"/>
        <w:bottom w:val="none" w:sz="0" w:space="0" w:color="auto"/>
        <w:right w:val="none" w:sz="0" w:space="0" w:color="auto"/>
      </w:divBdr>
    </w:div>
    <w:div w:id="687878717">
      <w:bodyDiv w:val="1"/>
      <w:marLeft w:val="0"/>
      <w:marRight w:val="0"/>
      <w:marTop w:val="0"/>
      <w:marBottom w:val="0"/>
      <w:divBdr>
        <w:top w:val="none" w:sz="0" w:space="0" w:color="auto"/>
        <w:left w:val="none" w:sz="0" w:space="0" w:color="auto"/>
        <w:bottom w:val="none" w:sz="0" w:space="0" w:color="auto"/>
        <w:right w:val="none" w:sz="0" w:space="0" w:color="auto"/>
      </w:divBdr>
    </w:div>
    <w:div w:id="706375985">
      <w:bodyDiv w:val="1"/>
      <w:marLeft w:val="0"/>
      <w:marRight w:val="0"/>
      <w:marTop w:val="0"/>
      <w:marBottom w:val="0"/>
      <w:divBdr>
        <w:top w:val="none" w:sz="0" w:space="0" w:color="auto"/>
        <w:left w:val="none" w:sz="0" w:space="0" w:color="auto"/>
        <w:bottom w:val="none" w:sz="0" w:space="0" w:color="auto"/>
        <w:right w:val="none" w:sz="0" w:space="0" w:color="auto"/>
      </w:divBdr>
    </w:div>
    <w:div w:id="812672803">
      <w:bodyDiv w:val="1"/>
      <w:marLeft w:val="0"/>
      <w:marRight w:val="0"/>
      <w:marTop w:val="0"/>
      <w:marBottom w:val="0"/>
      <w:divBdr>
        <w:top w:val="none" w:sz="0" w:space="0" w:color="auto"/>
        <w:left w:val="none" w:sz="0" w:space="0" w:color="auto"/>
        <w:bottom w:val="none" w:sz="0" w:space="0" w:color="auto"/>
        <w:right w:val="none" w:sz="0" w:space="0" w:color="auto"/>
      </w:divBdr>
    </w:div>
    <w:div w:id="1156536451">
      <w:bodyDiv w:val="1"/>
      <w:marLeft w:val="0"/>
      <w:marRight w:val="0"/>
      <w:marTop w:val="0"/>
      <w:marBottom w:val="0"/>
      <w:divBdr>
        <w:top w:val="none" w:sz="0" w:space="0" w:color="auto"/>
        <w:left w:val="none" w:sz="0" w:space="0" w:color="auto"/>
        <w:bottom w:val="none" w:sz="0" w:space="0" w:color="auto"/>
        <w:right w:val="none" w:sz="0" w:space="0" w:color="auto"/>
      </w:divBdr>
    </w:div>
    <w:div w:id="1302080315">
      <w:bodyDiv w:val="1"/>
      <w:marLeft w:val="0"/>
      <w:marRight w:val="0"/>
      <w:marTop w:val="0"/>
      <w:marBottom w:val="0"/>
      <w:divBdr>
        <w:top w:val="none" w:sz="0" w:space="0" w:color="auto"/>
        <w:left w:val="none" w:sz="0" w:space="0" w:color="auto"/>
        <w:bottom w:val="none" w:sz="0" w:space="0" w:color="auto"/>
        <w:right w:val="none" w:sz="0" w:space="0" w:color="auto"/>
      </w:divBdr>
    </w:div>
    <w:div w:id="1310138351">
      <w:bodyDiv w:val="1"/>
      <w:marLeft w:val="0"/>
      <w:marRight w:val="0"/>
      <w:marTop w:val="0"/>
      <w:marBottom w:val="0"/>
      <w:divBdr>
        <w:top w:val="none" w:sz="0" w:space="0" w:color="auto"/>
        <w:left w:val="none" w:sz="0" w:space="0" w:color="auto"/>
        <w:bottom w:val="none" w:sz="0" w:space="0" w:color="auto"/>
        <w:right w:val="none" w:sz="0" w:space="0" w:color="auto"/>
      </w:divBdr>
    </w:div>
    <w:div w:id="1364205770">
      <w:bodyDiv w:val="1"/>
      <w:marLeft w:val="0"/>
      <w:marRight w:val="0"/>
      <w:marTop w:val="0"/>
      <w:marBottom w:val="0"/>
      <w:divBdr>
        <w:top w:val="none" w:sz="0" w:space="0" w:color="auto"/>
        <w:left w:val="none" w:sz="0" w:space="0" w:color="auto"/>
        <w:bottom w:val="none" w:sz="0" w:space="0" w:color="auto"/>
        <w:right w:val="none" w:sz="0" w:space="0" w:color="auto"/>
      </w:divBdr>
    </w:div>
    <w:div w:id="1579904746">
      <w:bodyDiv w:val="1"/>
      <w:marLeft w:val="0"/>
      <w:marRight w:val="0"/>
      <w:marTop w:val="0"/>
      <w:marBottom w:val="0"/>
      <w:divBdr>
        <w:top w:val="none" w:sz="0" w:space="0" w:color="auto"/>
        <w:left w:val="none" w:sz="0" w:space="0" w:color="auto"/>
        <w:bottom w:val="none" w:sz="0" w:space="0" w:color="auto"/>
        <w:right w:val="none" w:sz="0" w:space="0" w:color="auto"/>
      </w:divBdr>
    </w:div>
    <w:div w:id="1636333002">
      <w:bodyDiv w:val="1"/>
      <w:marLeft w:val="0"/>
      <w:marRight w:val="0"/>
      <w:marTop w:val="0"/>
      <w:marBottom w:val="0"/>
      <w:divBdr>
        <w:top w:val="none" w:sz="0" w:space="0" w:color="auto"/>
        <w:left w:val="none" w:sz="0" w:space="0" w:color="auto"/>
        <w:bottom w:val="none" w:sz="0" w:space="0" w:color="auto"/>
        <w:right w:val="none" w:sz="0" w:space="0" w:color="auto"/>
      </w:divBdr>
    </w:div>
    <w:div w:id="1744331833">
      <w:bodyDiv w:val="1"/>
      <w:marLeft w:val="0"/>
      <w:marRight w:val="0"/>
      <w:marTop w:val="0"/>
      <w:marBottom w:val="0"/>
      <w:divBdr>
        <w:top w:val="none" w:sz="0" w:space="0" w:color="auto"/>
        <w:left w:val="none" w:sz="0" w:space="0" w:color="auto"/>
        <w:bottom w:val="none" w:sz="0" w:space="0" w:color="auto"/>
        <w:right w:val="none" w:sz="0" w:space="0" w:color="auto"/>
      </w:divBdr>
    </w:div>
    <w:div w:id="1963657017">
      <w:bodyDiv w:val="1"/>
      <w:marLeft w:val="0"/>
      <w:marRight w:val="0"/>
      <w:marTop w:val="0"/>
      <w:marBottom w:val="0"/>
      <w:divBdr>
        <w:top w:val="none" w:sz="0" w:space="0" w:color="auto"/>
        <w:left w:val="none" w:sz="0" w:space="0" w:color="auto"/>
        <w:bottom w:val="none" w:sz="0" w:space="0" w:color="auto"/>
        <w:right w:val="none" w:sz="0" w:space="0" w:color="auto"/>
      </w:divBdr>
    </w:div>
    <w:div w:id="1980766366">
      <w:bodyDiv w:val="1"/>
      <w:marLeft w:val="0"/>
      <w:marRight w:val="0"/>
      <w:marTop w:val="0"/>
      <w:marBottom w:val="0"/>
      <w:divBdr>
        <w:top w:val="none" w:sz="0" w:space="0" w:color="auto"/>
        <w:left w:val="none" w:sz="0" w:space="0" w:color="auto"/>
        <w:bottom w:val="none" w:sz="0" w:space="0" w:color="auto"/>
        <w:right w:val="none" w:sz="0" w:space="0" w:color="auto"/>
      </w:divBdr>
    </w:div>
    <w:div w:id="1988319695">
      <w:bodyDiv w:val="1"/>
      <w:marLeft w:val="0"/>
      <w:marRight w:val="0"/>
      <w:marTop w:val="0"/>
      <w:marBottom w:val="0"/>
      <w:divBdr>
        <w:top w:val="none" w:sz="0" w:space="0" w:color="auto"/>
        <w:left w:val="none" w:sz="0" w:space="0" w:color="auto"/>
        <w:bottom w:val="none" w:sz="0" w:space="0" w:color="auto"/>
        <w:right w:val="none" w:sz="0" w:space="0" w:color="auto"/>
      </w:divBdr>
    </w:div>
    <w:div w:id="19947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yperlink" Target="http://www.iub.gov.lv"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http://www.sigulda.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hyperlink" Target="http://www.siguld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952A-BD09-4ED2-BBC4-0CEFE196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22594</Words>
  <Characters>12880</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7</cp:revision>
  <cp:lastPrinted>2019-03-06T07:32:00Z</cp:lastPrinted>
  <dcterms:created xsi:type="dcterms:W3CDTF">2019-04-30T11:31:00Z</dcterms:created>
  <dcterms:modified xsi:type="dcterms:W3CDTF">2019-05-02T06:22:00Z</dcterms:modified>
</cp:coreProperties>
</file>