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3A" w:rsidRPr="00031395" w:rsidRDefault="00730C3A" w:rsidP="00730C3A">
      <w:pPr>
        <w:spacing w:after="0" w:line="240" w:lineRule="auto"/>
        <w:jc w:val="center"/>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Siguldas novada pašvaldības (</w:t>
      </w:r>
      <w:proofErr w:type="spellStart"/>
      <w:r w:rsidRPr="00031395">
        <w:rPr>
          <w:rFonts w:ascii="Times New Roman" w:eastAsia="Times New Roman" w:hAnsi="Times New Roman" w:cs="Times New Roman"/>
          <w:lang w:eastAsia="lv-LV"/>
        </w:rPr>
        <w:t>reģ</w:t>
      </w:r>
      <w:proofErr w:type="spellEnd"/>
      <w:r w:rsidRPr="00031395">
        <w:rPr>
          <w:rFonts w:ascii="Times New Roman" w:eastAsia="Times New Roman" w:hAnsi="Times New Roman" w:cs="Times New Roman"/>
          <w:lang w:eastAsia="lv-LV"/>
        </w:rPr>
        <w:t xml:space="preserve">. Nr. 90000048152) </w:t>
      </w:r>
    </w:p>
    <w:p w:rsidR="00730C3A" w:rsidRPr="00031395" w:rsidRDefault="00730C3A" w:rsidP="00730C3A">
      <w:pPr>
        <w:spacing w:after="0" w:line="240" w:lineRule="auto"/>
        <w:jc w:val="center"/>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Atklāta konkursa</w:t>
      </w:r>
    </w:p>
    <w:p w:rsidR="00730C3A" w:rsidRPr="00031395" w:rsidRDefault="00730C3A" w:rsidP="00730C3A">
      <w:pPr>
        <w:spacing w:after="0" w:line="240" w:lineRule="auto"/>
        <w:jc w:val="center"/>
        <w:rPr>
          <w:rFonts w:ascii="Times New Roman" w:eastAsia="Times New Roman" w:hAnsi="Times New Roman" w:cs="Times New Roman"/>
          <w:sz w:val="16"/>
          <w:szCs w:val="16"/>
          <w:lang w:val="en-GB" w:eastAsia="lv-LV"/>
        </w:rPr>
      </w:pPr>
    </w:p>
    <w:p w:rsidR="00730C3A" w:rsidRPr="00031395" w:rsidRDefault="00730C3A" w:rsidP="00730C3A">
      <w:pPr>
        <w:spacing w:after="0" w:line="240" w:lineRule="auto"/>
        <w:jc w:val="center"/>
        <w:rPr>
          <w:rFonts w:ascii="Times New Roman" w:eastAsia="Times New Roman" w:hAnsi="Times New Roman" w:cs="Times New Roman"/>
          <w:b/>
          <w:sz w:val="32"/>
          <w:szCs w:val="32"/>
          <w:lang w:eastAsia="lv-LV"/>
        </w:rPr>
      </w:pPr>
      <w:r w:rsidRPr="00031395">
        <w:rPr>
          <w:rFonts w:ascii="Times New Roman" w:eastAsia="Times New Roman" w:hAnsi="Times New Roman" w:cs="Times New Roman"/>
          <w:b/>
          <w:sz w:val="32"/>
          <w:szCs w:val="32"/>
          <w:lang w:eastAsia="lv-LV"/>
        </w:rPr>
        <w:t>“</w:t>
      </w:r>
      <w:r w:rsidR="00E42860" w:rsidRPr="00031395">
        <w:rPr>
          <w:rFonts w:ascii="Times New Roman" w:eastAsia="Calibri" w:hAnsi="Times New Roman" w:cs="Times New Roman"/>
          <w:b/>
          <w:color w:val="000000"/>
          <w:sz w:val="32"/>
          <w:szCs w:val="32"/>
          <w:lang w:eastAsia="lv-LV"/>
        </w:rPr>
        <w:t>Skaņas, gaismas un skatuves aprīkojuma noma Siguldas novada pašvaldības administrācijas un tās iestāžu vajadzībām</w:t>
      </w:r>
      <w:r w:rsidRPr="00031395">
        <w:rPr>
          <w:rFonts w:ascii="Times New Roman" w:eastAsia="Times New Roman" w:hAnsi="Times New Roman" w:cs="Times New Roman"/>
          <w:b/>
          <w:sz w:val="32"/>
          <w:szCs w:val="32"/>
          <w:lang w:eastAsia="lv-LV"/>
        </w:rPr>
        <w:t>”</w:t>
      </w:r>
    </w:p>
    <w:p w:rsidR="00730C3A" w:rsidRPr="00031395" w:rsidRDefault="00730C3A" w:rsidP="00730C3A">
      <w:pPr>
        <w:spacing w:before="120" w:after="120" w:line="240" w:lineRule="auto"/>
        <w:jc w:val="center"/>
        <w:rPr>
          <w:rFonts w:ascii="Times New Roman" w:eastAsia="Times New Roman" w:hAnsi="Times New Roman" w:cs="Times New Roman"/>
          <w:sz w:val="24"/>
          <w:szCs w:val="24"/>
          <w:lang w:eastAsia="lv-LV"/>
        </w:rPr>
      </w:pPr>
      <w:r w:rsidRPr="00031395">
        <w:rPr>
          <w:rFonts w:ascii="Times New Roman" w:eastAsia="Times New Roman" w:hAnsi="Times New Roman" w:cs="Times New Roman"/>
          <w:sz w:val="24"/>
          <w:szCs w:val="24"/>
          <w:lang w:eastAsia="lv-LV"/>
        </w:rPr>
        <w:t>(identifikācijas Nr. SNP 2019/0</w:t>
      </w:r>
      <w:r w:rsidR="00E42860" w:rsidRPr="00031395">
        <w:rPr>
          <w:rFonts w:ascii="Times New Roman" w:eastAsia="Times New Roman" w:hAnsi="Times New Roman" w:cs="Times New Roman"/>
          <w:sz w:val="24"/>
          <w:szCs w:val="24"/>
          <w:lang w:eastAsia="lv-LV"/>
        </w:rPr>
        <w:t>7</w:t>
      </w:r>
      <w:r w:rsidRPr="00031395">
        <w:rPr>
          <w:rFonts w:ascii="Times New Roman" w:eastAsia="Times New Roman" w:hAnsi="Times New Roman" w:cs="Times New Roman"/>
          <w:sz w:val="24"/>
          <w:szCs w:val="24"/>
          <w:lang w:eastAsia="lv-LV"/>
        </w:rPr>
        <w:t>/AK)</w:t>
      </w:r>
    </w:p>
    <w:p w:rsidR="00730C3A" w:rsidRPr="00031395" w:rsidRDefault="00730C3A" w:rsidP="00730C3A">
      <w:pPr>
        <w:spacing w:after="0" w:line="240" w:lineRule="auto"/>
        <w:jc w:val="center"/>
        <w:rPr>
          <w:rFonts w:ascii="Times New Roman" w:eastAsia="Times New Roman" w:hAnsi="Times New Roman" w:cs="Times New Roman"/>
          <w:sz w:val="26"/>
          <w:szCs w:val="26"/>
          <w:lang w:eastAsia="lv-LV"/>
        </w:rPr>
      </w:pPr>
    </w:p>
    <w:p w:rsidR="00730C3A" w:rsidRPr="00031395" w:rsidRDefault="00730C3A" w:rsidP="00730C3A">
      <w:pPr>
        <w:spacing w:after="0" w:line="240" w:lineRule="auto"/>
        <w:jc w:val="center"/>
        <w:rPr>
          <w:rFonts w:ascii="Times New Roman" w:eastAsia="Times New Roman" w:hAnsi="Times New Roman" w:cs="Times New Roman"/>
          <w:sz w:val="26"/>
          <w:szCs w:val="26"/>
          <w:lang w:eastAsia="lv-LV"/>
        </w:rPr>
      </w:pPr>
      <w:r w:rsidRPr="00031395">
        <w:rPr>
          <w:rFonts w:ascii="Times New Roman" w:eastAsia="Times New Roman" w:hAnsi="Times New Roman" w:cs="Times New Roman"/>
          <w:sz w:val="26"/>
          <w:szCs w:val="26"/>
          <w:lang w:eastAsia="lv-LV"/>
        </w:rPr>
        <w:t>Iepirkuma procedūras ziņojums</w:t>
      </w:r>
    </w:p>
    <w:p w:rsidR="00730C3A" w:rsidRPr="00031395"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031395" w:rsidRDefault="00730C3A" w:rsidP="00730C3A">
      <w:pPr>
        <w:spacing w:after="0" w:line="240" w:lineRule="auto"/>
        <w:jc w:val="center"/>
        <w:rPr>
          <w:rFonts w:ascii="Times New Roman" w:eastAsia="Times New Roman" w:hAnsi="Times New Roman" w:cs="Times New Roman"/>
          <w:sz w:val="24"/>
          <w:szCs w:val="24"/>
          <w:lang w:eastAsia="lv-LV"/>
        </w:rPr>
      </w:pPr>
    </w:p>
    <w:p w:rsidR="00730C3A" w:rsidRPr="00031395" w:rsidRDefault="00730C3A" w:rsidP="00730C3A">
      <w:pPr>
        <w:spacing w:after="0" w:line="240" w:lineRule="auto"/>
        <w:jc w:val="center"/>
        <w:rPr>
          <w:rFonts w:ascii="Times New Roman" w:eastAsia="Times New Roman" w:hAnsi="Times New Roman" w:cs="Times New Roman"/>
          <w:sz w:val="24"/>
          <w:szCs w:val="24"/>
          <w:lang w:eastAsia="lv-LV"/>
        </w:rPr>
      </w:pPr>
      <w:r w:rsidRPr="00031395">
        <w:rPr>
          <w:rFonts w:ascii="Times New Roman" w:eastAsia="Times New Roman" w:hAnsi="Times New Roman" w:cs="Times New Roman"/>
          <w:sz w:val="24"/>
          <w:szCs w:val="24"/>
          <w:lang w:eastAsia="lv-LV"/>
        </w:rPr>
        <w:t>Siguldā</w:t>
      </w:r>
    </w:p>
    <w:p w:rsidR="00730C3A" w:rsidRPr="00031395" w:rsidRDefault="00730C3A" w:rsidP="00730C3A">
      <w:pPr>
        <w:spacing w:after="0" w:line="240" w:lineRule="auto"/>
        <w:rPr>
          <w:rFonts w:ascii="Times New Roman" w:eastAsia="Times New Roman" w:hAnsi="Times New Roman" w:cs="Times New Roman"/>
          <w:sz w:val="26"/>
          <w:szCs w:val="26"/>
          <w:lang w:eastAsia="lv-LV"/>
        </w:rPr>
      </w:pPr>
    </w:p>
    <w:p w:rsidR="00730C3A" w:rsidRPr="00031395" w:rsidRDefault="00730C3A" w:rsidP="00730C3A">
      <w:pPr>
        <w:spacing w:after="0" w:line="240" w:lineRule="auto"/>
        <w:rPr>
          <w:rFonts w:ascii="Times New Roman" w:eastAsia="Times New Roman" w:hAnsi="Times New Roman" w:cs="Times New Roman"/>
          <w:lang w:val="en-GB" w:eastAsia="lv-LV"/>
        </w:rPr>
      </w:pPr>
      <w:r w:rsidRPr="00031395">
        <w:rPr>
          <w:rFonts w:ascii="Times New Roman" w:eastAsia="Times New Roman" w:hAnsi="Times New Roman" w:cs="Times New Roman"/>
          <w:lang w:val="en-GB" w:eastAsia="lv-LV"/>
        </w:rPr>
        <w:t xml:space="preserve">2019.gada </w:t>
      </w:r>
      <w:r w:rsidR="00E42860" w:rsidRPr="00031395">
        <w:rPr>
          <w:rFonts w:ascii="Times New Roman" w:eastAsia="Times New Roman" w:hAnsi="Times New Roman" w:cs="Times New Roman"/>
          <w:lang w:val="en-GB" w:eastAsia="lv-LV"/>
        </w:rPr>
        <w:t>9</w:t>
      </w:r>
      <w:r w:rsidRPr="00031395">
        <w:rPr>
          <w:rFonts w:ascii="Times New Roman" w:eastAsia="Times New Roman" w:hAnsi="Times New Roman" w:cs="Times New Roman"/>
          <w:lang w:val="en-GB" w:eastAsia="lv-LV"/>
        </w:rPr>
        <w:t>.</w:t>
      </w:r>
      <w:r w:rsidR="000D6C29" w:rsidRPr="00031395">
        <w:rPr>
          <w:rFonts w:ascii="Times New Roman" w:eastAsia="Times New Roman" w:hAnsi="Times New Roman" w:cs="Times New Roman"/>
          <w:lang w:val="en-GB" w:eastAsia="lv-LV"/>
        </w:rPr>
        <w:t xml:space="preserve"> </w:t>
      </w:r>
      <w:proofErr w:type="spellStart"/>
      <w:r w:rsidR="00E42860" w:rsidRPr="00031395">
        <w:rPr>
          <w:rFonts w:ascii="Times New Roman" w:eastAsia="Times New Roman" w:hAnsi="Times New Roman" w:cs="Times New Roman"/>
          <w:lang w:val="en-GB" w:eastAsia="lv-LV"/>
        </w:rPr>
        <w:t>maijā</w:t>
      </w:r>
      <w:proofErr w:type="spellEnd"/>
      <w:r w:rsidRPr="00031395">
        <w:rPr>
          <w:rFonts w:ascii="Times New Roman" w:eastAsia="Times New Roman" w:hAnsi="Times New Roman" w:cs="Times New Roman"/>
          <w:lang w:val="en-GB" w:eastAsia="lv-LV"/>
        </w:rPr>
        <w:tab/>
      </w:r>
      <w:r w:rsidRPr="00031395">
        <w:rPr>
          <w:rFonts w:ascii="Times New Roman" w:eastAsia="Times New Roman" w:hAnsi="Times New Roman" w:cs="Times New Roman"/>
          <w:lang w:val="en-GB" w:eastAsia="lv-LV"/>
        </w:rPr>
        <w:tab/>
      </w:r>
      <w:r w:rsidRPr="00031395">
        <w:rPr>
          <w:rFonts w:ascii="Times New Roman" w:eastAsia="Times New Roman" w:hAnsi="Times New Roman" w:cs="Times New Roman"/>
          <w:lang w:val="en-GB" w:eastAsia="lv-LV"/>
        </w:rPr>
        <w:tab/>
      </w:r>
    </w:p>
    <w:p w:rsidR="00730C3A" w:rsidRPr="00031395" w:rsidRDefault="00730C3A" w:rsidP="00730C3A">
      <w:pPr>
        <w:spacing w:after="0" w:line="240" w:lineRule="auto"/>
        <w:jc w:val="both"/>
        <w:rPr>
          <w:rFonts w:ascii="Times New Roman" w:eastAsia="Times New Roman" w:hAnsi="Times New Roman" w:cs="Times New Roman"/>
          <w:sz w:val="24"/>
          <w:szCs w:val="24"/>
          <w:lang w:eastAsia="lv-LV"/>
        </w:rPr>
      </w:pPr>
    </w:p>
    <w:p w:rsidR="00730C3A" w:rsidRPr="00031395" w:rsidRDefault="00730C3A" w:rsidP="00730C3A">
      <w:pPr>
        <w:spacing w:after="0" w:line="240" w:lineRule="auto"/>
        <w:jc w:val="both"/>
        <w:rPr>
          <w:rFonts w:ascii="Times New Roman" w:eastAsia="Times New Roman" w:hAnsi="Times New Roman" w:cs="Times New Roman"/>
          <w:sz w:val="24"/>
          <w:szCs w:val="24"/>
          <w:lang w:eastAsia="lv-LV"/>
        </w:rPr>
      </w:pPr>
    </w:p>
    <w:p w:rsidR="00730C3A" w:rsidRPr="00031395" w:rsidRDefault="00730C3A" w:rsidP="00730C3A">
      <w:pPr>
        <w:numPr>
          <w:ilvl w:val="0"/>
          <w:numId w:val="1"/>
        </w:numPr>
        <w:spacing w:after="0" w:line="240" w:lineRule="auto"/>
        <w:jc w:val="both"/>
        <w:rPr>
          <w:rFonts w:ascii="Times New Roman" w:eastAsia="Times New Roman" w:hAnsi="Times New Roman" w:cs="Times New Roman"/>
          <w:lang w:eastAsia="lv-LV"/>
        </w:rPr>
      </w:pPr>
      <w:r w:rsidRPr="00031395">
        <w:rPr>
          <w:rFonts w:ascii="Times New Roman" w:eastAsia="Times New Roman" w:hAnsi="Times New Roman" w:cs="Times New Roman"/>
          <w:b/>
          <w:lang w:eastAsia="lv-LV"/>
        </w:rPr>
        <w:t>Identifikācijas Nr. -</w:t>
      </w:r>
      <w:r w:rsidRPr="00031395">
        <w:rPr>
          <w:rFonts w:ascii="Times New Roman" w:eastAsia="Times New Roman" w:hAnsi="Times New Roman" w:cs="Times New Roman"/>
          <w:lang w:eastAsia="lv-LV"/>
        </w:rPr>
        <w:t xml:space="preserve"> SNP 2019/0</w:t>
      </w:r>
      <w:r w:rsidR="00652348" w:rsidRPr="00031395">
        <w:rPr>
          <w:rFonts w:ascii="Times New Roman" w:eastAsia="Times New Roman" w:hAnsi="Times New Roman" w:cs="Times New Roman"/>
          <w:lang w:eastAsia="lv-LV"/>
        </w:rPr>
        <w:t>7</w:t>
      </w:r>
      <w:r w:rsidRPr="00031395">
        <w:rPr>
          <w:rFonts w:ascii="Times New Roman" w:eastAsia="Times New Roman" w:hAnsi="Times New Roman" w:cs="Times New Roman"/>
          <w:lang w:eastAsia="lv-LV"/>
        </w:rPr>
        <w:t>/AK</w:t>
      </w:r>
    </w:p>
    <w:p w:rsidR="00730C3A" w:rsidRPr="00031395" w:rsidRDefault="00730C3A" w:rsidP="00730C3A">
      <w:pPr>
        <w:numPr>
          <w:ilvl w:val="0"/>
          <w:numId w:val="1"/>
        </w:numPr>
        <w:spacing w:after="0" w:line="240" w:lineRule="auto"/>
        <w:jc w:val="both"/>
        <w:rPr>
          <w:rFonts w:ascii="Times New Roman" w:eastAsia="Times New Roman" w:hAnsi="Times New Roman" w:cs="Times New Roman"/>
          <w:lang w:eastAsia="lv-LV"/>
        </w:rPr>
      </w:pPr>
      <w:r w:rsidRPr="00031395">
        <w:rPr>
          <w:rFonts w:ascii="Times New Roman" w:eastAsia="Times New Roman" w:hAnsi="Times New Roman" w:cs="Times New Roman"/>
          <w:b/>
          <w:lang w:eastAsia="lv-LV"/>
        </w:rPr>
        <w:t xml:space="preserve">Datums, kad paziņojums ievietots internetā: </w:t>
      </w:r>
    </w:p>
    <w:p w:rsidR="00730C3A" w:rsidRPr="00031395" w:rsidRDefault="00652348" w:rsidP="00730C3A">
      <w:pPr>
        <w:pStyle w:val="ListParagraph"/>
        <w:spacing w:after="0" w:line="240" w:lineRule="auto"/>
        <w:ind w:left="360"/>
        <w:jc w:val="both"/>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13.03</w:t>
      </w:r>
      <w:r w:rsidR="00730C3A" w:rsidRPr="00031395">
        <w:rPr>
          <w:rFonts w:ascii="Times New Roman" w:eastAsia="Times New Roman" w:hAnsi="Times New Roman" w:cs="Times New Roman"/>
          <w:lang w:eastAsia="lv-LV"/>
        </w:rPr>
        <w:t xml:space="preserve">.2019.- iepirkuma nolikums ievietots Elektronisko iepirkumu sistēmā (turpmāk EIS) tīmekļvietnē </w:t>
      </w:r>
      <w:hyperlink r:id="rId7" w:history="1">
        <w:r w:rsidRPr="00031395">
          <w:t xml:space="preserve"> </w:t>
        </w:r>
        <w:r w:rsidRPr="00031395">
          <w:rPr>
            <w:rStyle w:val="Hyperlink"/>
            <w:rFonts w:ascii="Times New Roman" w:eastAsia="Times New Roman" w:hAnsi="Times New Roman" w:cs="Times New Roman"/>
            <w:lang w:eastAsia="lv-LV"/>
          </w:rPr>
          <w:t xml:space="preserve">https://www.eis.gov.lv/EKEIS/Procurement/Edit/18385 </w:t>
        </w:r>
      </w:hyperlink>
      <w:r w:rsidR="00730C3A" w:rsidRPr="00031395">
        <w:rPr>
          <w:rFonts w:ascii="Times New Roman" w:eastAsia="Times New Roman" w:hAnsi="Times New Roman" w:cs="Times New Roman"/>
          <w:lang w:eastAsia="lv-LV"/>
        </w:rPr>
        <w:t xml:space="preserve"> ;</w:t>
      </w:r>
    </w:p>
    <w:p w:rsidR="00730C3A" w:rsidRPr="00031395" w:rsidRDefault="00652348" w:rsidP="00730C3A">
      <w:pPr>
        <w:pStyle w:val="ListParagraph"/>
        <w:spacing w:after="0" w:line="240" w:lineRule="auto"/>
        <w:ind w:left="360"/>
        <w:jc w:val="both"/>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13.03</w:t>
      </w:r>
      <w:r w:rsidR="00730C3A" w:rsidRPr="00031395">
        <w:rPr>
          <w:rFonts w:ascii="Times New Roman" w:eastAsia="Times New Roman" w:hAnsi="Times New Roman" w:cs="Times New Roman"/>
          <w:lang w:eastAsia="lv-LV"/>
        </w:rPr>
        <w:t xml:space="preserve">.2019. – iepirkuma nolikums ievietots Siguldas novada pašvaldības tīmekļa vietnē </w:t>
      </w:r>
      <w:hyperlink r:id="rId8" w:history="1">
        <w:r w:rsidR="00730C3A" w:rsidRPr="00031395">
          <w:rPr>
            <w:rStyle w:val="Hyperlink"/>
            <w:rFonts w:ascii="Times New Roman" w:eastAsia="Times New Roman" w:hAnsi="Times New Roman" w:cs="Times New Roman"/>
            <w:lang w:eastAsia="lv-LV"/>
          </w:rPr>
          <w:t>www.sigulda.lv</w:t>
        </w:r>
      </w:hyperlink>
      <w:r w:rsidR="00730C3A" w:rsidRPr="00031395">
        <w:rPr>
          <w:rFonts w:ascii="Times New Roman" w:eastAsia="Times New Roman" w:hAnsi="Times New Roman" w:cs="Times New Roman"/>
          <w:lang w:eastAsia="lv-LV"/>
        </w:rPr>
        <w:t xml:space="preserve"> ;</w:t>
      </w:r>
    </w:p>
    <w:p w:rsidR="00730C3A" w:rsidRPr="00031395" w:rsidRDefault="00652348" w:rsidP="00730C3A">
      <w:pPr>
        <w:spacing w:after="0" w:line="240" w:lineRule="auto"/>
        <w:ind w:left="360"/>
        <w:jc w:val="both"/>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13.03.</w:t>
      </w:r>
      <w:r w:rsidR="00730C3A" w:rsidRPr="00031395">
        <w:rPr>
          <w:rFonts w:ascii="Times New Roman" w:eastAsia="Times New Roman" w:hAnsi="Times New Roman" w:cs="Times New Roman"/>
          <w:lang w:eastAsia="lv-LV"/>
        </w:rPr>
        <w:t xml:space="preserve">2019. – paziņojums par līgumu ievietots Iepirkuma uzraudzības biroja tīmekļa vietnē </w:t>
      </w:r>
      <w:hyperlink r:id="rId9" w:history="1">
        <w:r w:rsidR="00730C3A" w:rsidRPr="00031395">
          <w:rPr>
            <w:rStyle w:val="Hyperlink"/>
            <w:rFonts w:ascii="Times New Roman" w:eastAsia="Times New Roman" w:hAnsi="Times New Roman" w:cs="Times New Roman"/>
            <w:lang w:eastAsia="lv-LV"/>
          </w:rPr>
          <w:t>www.iub.gov.lv</w:t>
        </w:r>
      </w:hyperlink>
      <w:r w:rsidR="00730C3A" w:rsidRPr="00031395">
        <w:rPr>
          <w:rFonts w:ascii="Times New Roman" w:eastAsia="Times New Roman" w:hAnsi="Times New Roman" w:cs="Times New Roman"/>
          <w:lang w:eastAsia="lv-LV"/>
        </w:rPr>
        <w:t xml:space="preserve"> . </w:t>
      </w:r>
    </w:p>
    <w:p w:rsidR="00730C3A" w:rsidRPr="00031395" w:rsidRDefault="00730C3A" w:rsidP="00730C3A">
      <w:pPr>
        <w:numPr>
          <w:ilvl w:val="0"/>
          <w:numId w:val="1"/>
        </w:numPr>
        <w:spacing w:after="0" w:line="240" w:lineRule="auto"/>
        <w:jc w:val="both"/>
        <w:rPr>
          <w:rFonts w:ascii="Times New Roman" w:eastAsia="Times New Roman" w:hAnsi="Times New Roman" w:cs="Times New Roman"/>
          <w:lang w:eastAsia="lv-LV"/>
        </w:rPr>
      </w:pPr>
      <w:r w:rsidRPr="00031395">
        <w:rPr>
          <w:rFonts w:ascii="Times New Roman" w:eastAsia="Times New Roman" w:hAnsi="Times New Roman" w:cs="Times New Roman"/>
          <w:b/>
          <w:lang w:eastAsia="lv-LV"/>
        </w:rPr>
        <w:t>Pasūtītāja nosaukums -</w:t>
      </w:r>
      <w:r w:rsidRPr="00031395">
        <w:rPr>
          <w:rFonts w:ascii="Times New Roman" w:eastAsia="Times New Roman" w:hAnsi="Times New Roman" w:cs="Times New Roman"/>
          <w:lang w:eastAsia="lv-LV"/>
        </w:rPr>
        <w:t xml:space="preserve"> Siguldas novada pašvaldība.</w:t>
      </w:r>
    </w:p>
    <w:p w:rsidR="00730C3A" w:rsidRPr="00031395" w:rsidRDefault="00730C3A" w:rsidP="00730C3A">
      <w:pPr>
        <w:numPr>
          <w:ilvl w:val="0"/>
          <w:numId w:val="1"/>
        </w:numPr>
        <w:spacing w:after="0" w:line="240" w:lineRule="auto"/>
        <w:jc w:val="both"/>
        <w:rPr>
          <w:rFonts w:ascii="Times New Roman" w:eastAsia="Times New Roman" w:hAnsi="Times New Roman" w:cs="Times New Roman"/>
          <w:b/>
          <w:lang w:eastAsia="lv-LV"/>
        </w:rPr>
      </w:pPr>
      <w:r w:rsidRPr="00031395">
        <w:rPr>
          <w:rFonts w:ascii="Times New Roman" w:eastAsia="Times New Roman" w:hAnsi="Times New Roman" w:cs="Times New Roman"/>
          <w:b/>
          <w:lang w:eastAsia="lv-LV"/>
        </w:rPr>
        <w:t>Iepirkumu komisijas izveidošanas pamatojums:</w:t>
      </w:r>
    </w:p>
    <w:p w:rsidR="00730C3A" w:rsidRPr="00031395" w:rsidRDefault="00730C3A" w:rsidP="00730C3A">
      <w:pPr>
        <w:spacing w:after="0" w:line="240" w:lineRule="auto"/>
        <w:ind w:left="426"/>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Iepirkuma komisijas priekšsēdētāja</w:t>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t xml:space="preserve">             Inga Zālīte</w:t>
      </w:r>
    </w:p>
    <w:p w:rsidR="00730C3A" w:rsidRPr="00031395" w:rsidRDefault="00730C3A" w:rsidP="00730C3A">
      <w:pPr>
        <w:spacing w:after="0" w:line="240" w:lineRule="auto"/>
        <w:ind w:left="426"/>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 xml:space="preserve">Iepirkuma komisijas priekšsēdētājas vietniece </w:t>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t xml:space="preserve">Rudīte </w:t>
      </w:r>
      <w:proofErr w:type="spellStart"/>
      <w:r w:rsidRPr="00031395">
        <w:rPr>
          <w:rFonts w:ascii="Times New Roman" w:eastAsia="Times New Roman" w:hAnsi="Times New Roman" w:cs="Times New Roman"/>
          <w:lang w:eastAsia="lv-LV"/>
        </w:rPr>
        <w:t>Bete</w:t>
      </w:r>
      <w:proofErr w:type="spellEnd"/>
    </w:p>
    <w:p w:rsidR="00730C3A" w:rsidRPr="00031395" w:rsidRDefault="00730C3A" w:rsidP="00730C3A">
      <w:pPr>
        <w:spacing w:after="0" w:line="240" w:lineRule="auto"/>
        <w:ind w:left="426"/>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Komisijas locekļi</w:t>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t xml:space="preserve">Anita </w:t>
      </w:r>
      <w:proofErr w:type="spellStart"/>
      <w:r w:rsidRPr="00031395">
        <w:rPr>
          <w:rFonts w:ascii="Times New Roman" w:eastAsia="Times New Roman" w:hAnsi="Times New Roman" w:cs="Times New Roman"/>
          <w:lang w:eastAsia="lv-LV"/>
        </w:rPr>
        <w:t>Strautmane</w:t>
      </w:r>
      <w:proofErr w:type="spellEnd"/>
    </w:p>
    <w:p w:rsidR="00730C3A" w:rsidRPr="00031395" w:rsidRDefault="00730C3A" w:rsidP="00730C3A">
      <w:pPr>
        <w:spacing w:after="0" w:line="240" w:lineRule="auto"/>
        <w:ind w:left="426"/>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t>Līga Landsberga</w:t>
      </w:r>
    </w:p>
    <w:p w:rsidR="00730C3A" w:rsidRPr="00031395" w:rsidRDefault="00730C3A" w:rsidP="00730C3A">
      <w:pPr>
        <w:spacing w:after="0" w:line="240" w:lineRule="auto"/>
        <w:ind w:left="426"/>
        <w:jc w:val="both"/>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t>Andis Ozoliņš</w:t>
      </w:r>
    </w:p>
    <w:p w:rsidR="00730C3A" w:rsidRPr="00031395" w:rsidRDefault="00730C3A" w:rsidP="00730C3A">
      <w:pPr>
        <w:spacing w:after="0" w:line="240" w:lineRule="auto"/>
        <w:ind w:left="426"/>
        <w:jc w:val="both"/>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t>Signe</w:t>
      </w:r>
      <w:r w:rsidR="0057362A" w:rsidRPr="00031395">
        <w:rPr>
          <w:rFonts w:ascii="Times New Roman" w:eastAsia="Times New Roman" w:hAnsi="Times New Roman" w:cs="Times New Roman"/>
          <w:lang w:eastAsia="lv-LV"/>
        </w:rPr>
        <w:t xml:space="preserve"> </w:t>
      </w:r>
      <w:proofErr w:type="spellStart"/>
      <w:r w:rsidR="0057362A" w:rsidRPr="00031395">
        <w:rPr>
          <w:rFonts w:ascii="Times New Roman" w:eastAsia="Times New Roman" w:hAnsi="Times New Roman" w:cs="Times New Roman"/>
          <w:lang w:eastAsia="lv-LV"/>
        </w:rPr>
        <w:t>Pavasare</w:t>
      </w:r>
      <w:proofErr w:type="spellEnd"/>
    </w:p>
    <w:p w:rsidR="00730C3A" w:rsidRPr="00031395" w:rsidRDefault="00730C3A" w:rsidP="00730C3A">
      <w:pPr>
        <w:spacing w:after="0" w:line="240" w:lineRule="auto"/>
        <w:ind w:left="426"/>
        <w:jc w:val="both"/>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730C3A" w:rsidRPr="00031395" w:rsidRDefault="00730C3A" w:rsidP="00730C3A">
      <w:pPr>
        <w:spacing w:after="0" w:line="240" w:lineRule="auto"/>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 xml:space="preserve">       Pieaicinātā persona, eksperts uz iepirkuma procedūras izsludināšanas brīdi </w:t>
      </w:r>
      <w:r w:rsidR="0057362A" w:rsidRPr="00031395">
        <w:rPr>
          <w:rFonts w:ascii="Times New Roman" w:eastAsia="Times New Roman" w:hAnsi="Times New Roman" w:cs="Times New Roman"/>
          <w:lang w:eastAsia="lv-LV"/>
        </w:rPr>
        <w:t>–</w:t>
      </w:r>
      <w:r w:rsidRPr="00031395">
        <w:rPr>
          <w:rFonts w:ascii="Times New Roman" w:eastAsia="Times New Roman" w:hAnsi="Times New Roman" w:cs="Times New Roman"/>
          <w:lang w:eastAsia="lv-LV"/>
        </w:rPr>
        <w:t xml:space="preserve"> </w:t>
      </w:r>
      <w:r w:rsidR="00DB16E6" w:rsidRPr="00031395">
        <w:rPr>
          <w:rFonts w:ascii="Times New Roman" w:eastAsia="Times New Roman" w:hAnsi="Times New Roman" w:cs="Times New Roman"/>
          <w:lang w:eastAsia="lv-LV"/>
        </w:rPr>
        <w:t>Aļiks Bondars</w:t>
      </w:r>
    </w:p>
    <w:p w:rsidR="00730C3A" w:rsidRPr="00031395" w:rsidRDefault="00730C3A" w:rsidP="0057362A">
      <w:pPr>
        <w:spacing w:after="0" w:line="240" w:lineRule="auto"/>
        <w:ind w:firstLine="426"/>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 xml:space="preserve">Iepirkuma dokumentācijas sagatavotāja – </w:t>
      </w:r>
      <w:r w:rsidR="0057362A" w:rsidRPr="00031395">
        <w:rPr>
          <w:rFonts w:ascii="Times New Roman" w:eastAsia="Times New Roman" w:hAnsi="Times New Roman" w:cs="Times New Roman"/>
          <w:lang w:eastAsia="lv-LV"/>
        </w:rPr>
        <w:t>Līga Landsberga</w:t>
      </w:r>
      <w:r w:rsidRPr="00031395">
        <w:rPr>
          <w:rFonts w:ascii="Times New Roman" w:eastAsia="Times New Roman" w:hAnsi="Times New Roman" w:cs="Times New Roman"/>
          <w:lang w:eastAsia="lv-LV"/>
        </w:rPr>
        <w:t>.</w:t>
      </w:r>
    </w:p>
    <w:p w:rsidR="00730C3A" w:rsidRPr="00031395" w:rsidRDefault="00730C3A" w:rsidP="0057362A">
      <w:pPr>
        <w:numPr>
          <w:ilvl w:val="0"/>
          <w:numId w:val="1"/>
        </w:numPr>
        <w:spacing w:after="0" w:line="240" w:lineRule="auto"/>
        <w:jc w:val="both"/>
        <w:rPr>
          <w:rFonts w:ascii="Times New Roman" w:eastAsia="Times New Roman" w:hAnsi="Times New Roman" w:cs="Times New Roman"/>
          <w:lang w:eastAsia="lv-LV"/>
        </w:rPr>
      </w:pPr>
      <w:r w:rsidRPr="00031395">
        <w:rPr>
          <w:rFonts w:ascii="Times New Roman" w:eastAsia="Times New Roman" w:hAnsi="Times New Roman" w:cs="Times New Roman"/>
          <w:b/>
          <w:lang w:eastAsia="lv-LV"/>
        </w:rPr>
        <w:t xml:space="preserve">Iepirkuma priekšmets un tā īss raksturojums: </w:t>
      </w:r>
    </w:p>
    <w:p w:rsidR="0057362A" w:rsidRPr="00031395" w:rsidRDefault="00DB16E6" w:rsidP="00DB16E6">
      <w:pPr>
        <w:spacing w:after="0" w:line="240" w:lineRule="auto"/>
        <w:ind w:left="425"/>
        <w:jc w:val="both"/>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Iepirkuma priekšmets ir skaņas, gaismas un skatuves aprīkojuma noma Siguldas novada pašvaldības administrācijas un tās iestāžu vajadzībām saskaņā ar tehnisko specifikāciju  (nolikuma 2.pielikums) un līgumu (nolikuma 8. pielikums).CPV kods: 31000000-6 (elektriskie mehānismi, aparāti, iekārtas un palīgmateriāli, apgaismojums); 32350000-1 (skaņas iekārtu un videoiekārtu daļas); 44211100-3 (modulāras un pārvietojamas konstrukcijas).</w:t>
      </w:r>
    </w:p>
    <w:p w:rsidR="00730C3A" w:rsidRPr="00031395" w:rsidRDefault="00730C3A" w:rsidP="00730C3A">
      <w:pPr>
        <w:numPr>
          <w:ilvl w:val="0"/>
          <w:numId w:val="1"/>
        </w:numPr>
        <w:spacing w:after="0" w:line="240" w:lineRule="auto"/>
        <w:jc w:val="both"/>
        <w:rPr>
          <w:rFonts w:ascii="Times New Roman" w:eastAsia="Times New Roman" w:hAnsi="Times New Roman" w:cs="Times New Roman"/>
          <w:lang w:eastAsia="lv-LV"/>
        </w:rPr>
      </w:pPr>
      <w:r w:rsidRPr="00031395">
        <w:rPr>
          <w:rFonts w:ascii="Times New Roman" w:eastAsia="Times New Roman" w:hAnsi="Times New Roman" w:cs="Times New Roman"/>
          <w:b/>
          <w:lang w:eastAsia="lv-LV"/>
        </w:rPr>
        <w:t>Iesniedzamā piedāvājuma sastāvs:</w:t>
      </w:r>
    </w:p>
    <w:p w:rsidR="00730C3A" w:rsidRPr="00031395" w:rsidRDefault="00730C3A" w:rsidP="00730C3A">
      <w:pPr>
        <w:numPr>
          <w:ilvl w:val="1"/>
          <w:numId w:val="3"/>
        </w:numPr>
        <w:spacing w:after="0" w:line="240" w:lineRule="auto"/>
        <w:contextualSpacing/>
        <w:jc w:val="both"/>
        <w:rPr>
          <w:rFonts w:ascii="Times New Roman" w:eastAsia="Times New Roman" w:hAnsi="Times New Roman" w:cs="Times New Roman"/>
          <w:b/>
          <w:lang w:eastAsia="lv-LV"/>
        </w:rPr>
      </w:pPr>
      <w:r w:rsidRPr="00031395">
        <w:rPr>
          <w:rFonts w:ascii="Times New Roman" w:eastAsia="Times New Roman" w:hAnsi="Times New Roman" w:cs="Times New Roman"/>
          <w:b/>
          <w:lang w:eastAsia="lv-LV"/>
        </w:rPr>
        <w:t>Atlases dokumenti:</w:t>
      </w: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820"/>
        <w:gridCol w:w="4394"/>
      </w:tblGrid>
      <w:tr w:rsidR="00DB16E6" w:rsidRPr="00DB16E6" w:rsidTr="003A0B48">
        <w:trPr>
          <w:trHeight w:val="600"/>
        </w:trPr>
        <w:tc>
          <w:tcPr>
            <w:tcW w:w="48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1673" w:type="dxa"/>
              <w:bottom w:w="80" w:type="dxa"/>
              <w:right w:w="80" w:type="dxa"/>
            </w:tcMar>
          </w:tcPr>
          <w:p w:rsidR="00DB16E6" w:rsidRPr="00DB16E6" w:rsidRDefault="00DB16E6" w:rsidP="003A0B48">
            <w:pPr>
              <w:widowControl w:val="0"/>
              <w:pBdr>
                <w:top w:val="nil"/>
                <w:left w:val="nil"/>
                <w:bottom w:val="nil"/>
                <w:right w:val="nil"/>
                <w:between w:val="nil"/>
                <w:bar w:val="nil"/>
              </w:pBdr>
              <w:tabs>
                <w:tab w:val="left" w:pos="829"/>
              </w:tabs>
              <w:spacing w:after="0" w:line="240" w:lineRule="auto"/>
              <w:ind w:left="1593"/>
              <w:jc w:val="both"/>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b/>
                <w:bCs/>
                <w:color w:val="000000"/>
                <w:u w:color="000000"/>
                <w:bdr w:val="nil"/>
                <w:lang w:eastAsia="lv-LV"/>
              </w:rPr>
              <w:t>Prasības</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B16E6" w:rsidRPr="00DB16E6" w:rsidRDefault="00DB16E6"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b/>
                <w:bCs/>
                <w:color w:val="000000"/>
                <w:u w:color="000000"/>
                <w:bdr w:val="nil"/>
                <w:lang w:eastAsia="lv-LV"/>
              </w:rPr>
              <w:t>Atbilstības pārbaude, iesniedzamie dokumenti</w:t>
            </w:r>
          </w:p>
        </w:tc>
      </w:tr>
      <w:tr w:rsidR="00DB16E6" w:rsidRPr="00DB16E6" w:rsidTr="00DB16E6">
        <w:trPr>
          <w:trHeight w:val="30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B16E6" w:rsidRPr="00DB16E6" w:rsidRDefault="00DB16E6" w:rsidP="003A0B48">
            <w:pPr>
              <w:widowControl w:val="0"/>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b/>
                <w:bCs/>
                <w:color w:val="000000"/>
                <w:u w:color="000000"/>
                <w:bdr w:val="nil"/>
                <w:lang w:eastAsia="lv-LV"/>
              </w:rPr>
              <w:t>Pieteikums dalībai iepirkumā</w:t>
            </w:r>
          </w:p>
        </w:tc>
      </w:tr>
      <w:tr w:rsidR="00DB16E6" w:rsidRPr="00DB16E6" w:rsidTr="00D071CF">
        <w:trPr>
          <w:trHeight w:val="7281"/>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tabs>
                <w:tab w:val="left" w:pos="829"/>
              </w:tabs>
              <w:spacing w:after="0" w:line="240" w:lineRule="auto"/>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lastRenderedPageBreak/>
              <w:t>6</w:t>
            </w:r>
            <w:r w:rsidR="00DB16E6" w:rsidRPr="00DB16E6">
              <w:rPr>
                <w:rFonts w:ascii="Times New Roman" w:eastAsia="Calibri" w:hAnsi="Times New Roman" w:cs="Times New Roman"/>
                <w:color w:val="000000"/>
                <w:u w:color="000000"/>
                <w:bdr w:val="nil"/>
                <w:lang w:eastAsia="lv-LV"/>
              </w:rPr>
              <w:t>.1.</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 xml:space="preserve"> Pretendents piesakās dalībai iepirkumā, iesniedzot pieteikumu un informāciju par sevi.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.1.</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 xml:space="preserve">1. Pieteikums dalībai iepirkumā, ko sagatavo atbilstoši pievienotajai formai (Nolikuma 1.pielikums). </w:t>
            </w:r>
          </w:p>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.1.</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2. 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rsidR="00DB16E6" w:rsidRPr="00D071CF"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.1</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.3. Pilnvara vai cits dokuments, kas ļauj piedāvājumu parakstījušai personai uzņemties saistības Pretendenta vārdā.</w:t>
            </w:r>
          </w:p>
        </w:tc>
      </w:tr>
      <w:tr w:rsidR="00DB16E6" w:rsidRPr="00DB16E6" w:rsidTr="00DB16E6">
        <w:trPr>
          <w:trHeight w:val="30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B16E6" w:rsidRPr="00DB16E6" w:rsidRDefault="00DB16E6" w:rsidP="003A0B48">
            <w:pPr>
              <w:widowControl w:val="0"/>
              <w:pBdr>
                <w:top w:val="nil"/>
                <w:left w:val="nil"/>
                <w:bottom w:val="nil"/>
                <w:right w:val="nil"/>
                <w:between w:val="nil"/>
                <w:bar w:val="nil"/>
              </w:pBdr>
              <w:spacing w:after="0" w:line="240" w:lineRule="auto"/>
              <w:jc w:val="center"/>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b/>
                <w:bCs/>
                <w:color w:val="000000"/>
                <w:u w:color="000000"/>
                <w:bdr w:val="nil"/>
                <w:lang w:eastAsia="lv-LV"/>
              </w:rPr>
              <w:t>Atlases dokumenti</w:t>
            </w:r>
          </w:p>
        </w:tc>
      </w:tr>
      <w:tr w:rsidR="00DB16E6" w:rsidRPr="00DB16E6" w:rsidTr="003A0B48">
        <w:trPr>
          <w:trHeight w:val="4732"/>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Pr>
                <w:rFonts w:ascii="Times New Roman" w:eastAsia="Cambria" w:hAnsi="Times New Roman" w:cs="Times New Roman"/>
                <w:color w:val="000000"/>
                <w:u w:color="000000"/>
                <w:bdr w:val="nil"/>
                <w:lang w:eastAsia="lv-LV"/>
              </w:rPr>
              <w:t>6</w:t>
            </w:r>
            <w:r w:rsidR="00DB16E6" w:rsidRPr="00DB16E6">
              <w:rPr>
                <w:rFonts w:ascii="Times New Roman" w:eastAsia="Cambria" w:hAnsi="Times New Roman" w:cs="Times New Roman"/>
                <w:color w:val="000000"/>
                <w:u w:color="000000"/>
                <w:bdr w:val="nil"/>
                <w:lang w:eastAsia="lv-LV"/>
              </w:rPr>
              <w:t>.</w:t>
            </w:r>
            <w:r w:rsidR="00066227">
              <w:rPr>
                <w:rFonts w:ascii="Times New Roman" w:eastAsia="Cambria" w:hAnsi="Times New Roman" w:cs="Times New Roman"/>
                <w:color w:val="000000"/>
                <w:u w:color="000000"/>
                <w:bdr w:val="nil"/>
                <w:lang w:eastAsia="lv-LV"/>
              </w:rPr>
              <w:t>1.</w:t>
            </w:r>
            <w:r w:rsidR="00DB16E6" w:rsidRPr="00DB16E6">
              <w:rPr>
                <w:rFonts w:ascii="Times New Roman" w:eastAsia="Cambria" w:hAnsi="Times New Roman" w:cs="Times New Roman"/>
                <w:color w:val="000000"/>
                <w:u w:color="000000"/>
                <w:bdr w:val="nil"/>
                <w:lang w:eastAsia="lv-LV"/>
              </w:rPr>
              <w:t xml:space="preserve">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 xml:space="preserve">2.1. Par reģistrācijas faktu Pasūtītāja Iepirkuma komisija pārliecināsies Uzņēmumu reģistra tīmekļa vietnē </w:t>
            </w:r>
            <w:hyperlink r:id="rId10" w:history="1">
              <w:r w:rsidR="00DB16E6" w:rsidRPr="00DB16E6">
                <w:rPr>
                  <w:rFonts w:ascii="Times New Roman" w:eastAsia="Calibri" w:hAnsi="Times New Roman" w:cs="Times New Roman"/>
                  <w:color w:val="000000"/>
                  <w:u w:val="single" w:color="000000"/>
                  <w:bdr w:val="nil"/>
                  <w:lang w:eastAsia="lv-LV"/>
                </w:rPr>
                <w:t>www.ur.gov.lv</w:t>
              </w:r>
            </w:hyperlink>
            <w:r w:rsidR="00DB16E6" w:rsidRPr="00DB16E6">
              <w:rPr>
                <w:rFonts w:ascii="Times New Roman" w:eastAsia="Calibri" w:hAnsi="Times New Roman" w:cs="Times New Roman"/>
                <w:color w:val="000000"/>
                <w:u w:color="000000"/>
                <w:bdr w:val="nil"/>
                <w:lang w:eastAsia="lv-LV"/>
              </w:rPr>
              <w:t>.</w:t>
            </w:r>
          </w:p>
          <w:p w:rsidR="00DB16E6" w:rsidRPr="00DB16E6" w:rsidRDefault="00031395" w:rsidP="003A0B48">
            <w:pPr>
              <w:widowControl w:val="0"/>
              <w:pBdr>
                <w:top w:val="nil"/>
                <w:left w:val="nil"/>
                <w:bottom w:val="nil"/>
                <w:right w:val="nil"/>
                <w:between w:val="nil"/>
                <w:bar w:val="nil"/>
              </w:pBdr>
              <w:tabs>
                <w:tab w:val="left" w:pos="829"/>
              </w:tabs>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2.2. 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jāpievieno attiecīgos faktus apliecinoši dokumenti (kopijas).</w:t>
            </w:r>
          </w:p>
          <w:p w:rsidR="00DB16E6" w:rsidRPr="00DB16E6" w:rsidRDefault="00DB16E6"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
        </w:tc>
      </w:tr>
      <w:tr w:rsidR="00DB16E6" w:rsidRPr="00DB16E6" w:rsidTr="00D071CF">
        <w:trPr>
          <w:trHeight w:val="3882"/>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3. Pretendents var balstīties uz citu personu saimnieciskajām un finansiālajām iespējām, ja tas ir nepieciešams konkrētā iepirkuma līguma izpildei, neatkarīgi no savstarpējo attiecību tiesiskā rakstura.</w:t>
            </w:r>
          </w:p>
          <w:p w:rsidR="00DB16E6" w:rsidRPr="00DB16E6" w:rsidRDefault="00DB16E6" w:rsidP="003A0B48">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color w:val="000000"/>
                <w:u w:val="single" w:color="000000"/>
                <w:bdr w:val="nil"/>
                <w:lang w:eastAsia="lv-LV"/>
              </w:rPr>
              <w:t>Šajā gadījumā Pretendents un persona, uz kuras saimnieciskajām un finansiālajām iespējām tas balstās, ir solidāri atbildīgi par iepirkuma līguma izpildi</w:t>
            </w:r>
            <w:r w:rsidRPr="00DB16E6">
              <w:rPr>
                <w:rFonts w:ascii="Times New Roman" w:eastAsia="Calibri" w:hAnsi="Times New Roman" w:cs="Times New Roman"/>
                <w:color w:val="000000"/>
                <w:u w:color="000000"/>
                <w:bdr w:val="nil"/>
                <w:lang w:eastAsia="lv-LV"/>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3.1. Pretendents pierāda Pasūtītāja Iepirkuma komisijai, ka tā rīcībā būs nepieciešamie resursi, iesniedzot šo personu apliecinājumu vai vienošanos par sadarbību konkrētā līguma izpildē.</w:t>
            </w:r>
          </w:p>
          <w:p w:rsidR="00DB16E6" w:rsidRPr="00D071CF"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 xml:space="preserve">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 </w:t>
            </w:r>
          </w:p>
        </w:tc>
      </w:tr>
      <w:tr w:rsidR="00DB16E6" w:rsidRPr="00DB16E6" w:rsidTr="003A0B48">
        <w:trPr>
          <w:trHeight w:val="2243"/>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4. Pretendents var balstīties uz citu personu tehniskajām un profesionālajām iespējām, ja tas ir nepieciešams konkrētā iepirkuma līguma izpildei, neatkarīgi no savstarpējo attiecību tiesiskā rakstura.</w:t>
            </w:r>
          </w:p>
          <w:p w:rsidR="00DB16E6" w:rsidRPr="00DB16E6" w:rsidRDefault="00DB16E6" w:rsidP="003A0B48">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color w:val="000000"/>
                <w:u w:val="single" w:color="000000"/>
                <w:bdr w:val="nil"/>
                <w:lang w:eastAsia="lv-LV"/>
              </w:rPr>
              <w:t>Pretendents, lai apliecinātu profesionālo pieredzi vai Pasūtītāja prasībām atbilstoša personāla pieejamību, var balstīties uz citu personu iespējām tikai tad, ja šīs personas veiks sniegs pakalpojumus, kuru izpildei attiecīgās spējas ir nepieciešamas</w:t>
            </w:r>
            <w:r w:rsidRPr="00DB16E6">
              <w:rPr>
                <w:rFonts w:ascii="Times New Roman" w:eastAsia="Calibri" w:hAnsi="Times New Roman" w:cs="Times New Roman"/>
                <w:color w:val="000000"/>
                <w:u w:color="000000"/>
                <w:bdr w:val="nil"/>
                <w:lang w:eastAsia="lv-LV"/>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4.1. Pretendents pierāda Pasūtītāja Iepirkuma komisijai, ka tā rīcībā būs nepieciešamie resursi, iesniedzot šo personu apliecinājumu vai vienošanos par nepieciešamo resursu nodošanu Pretendenta rīcībā.</w:t>
            </w:r>
          </w:p>
          <w:p w:rsidR="00DB16E6" w:rsidRPr="00DB16E6" w:rsidRDefault="00DB16E6"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
        </w:tc>
      </w:tr>
      <w:tr w:rsidR="00DB16E6" w:rsidRPr="00DB16E6" w:rsidTr="00D071CF">
        <w:trPr>
          <w:trHeight w:val="744"/>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5. Pretendenta rīcībā ir visi tehniskie un personāla resursi, lai kvalitatīvi un savlaicīgi nodrošinātu Pasūtītājam nepieciešamās preces.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5.1. Apliecinājums, kas iekļauts pieteikumā dalībai iepirkumā (pēc formas – Nolikuma 1.pielikums).</w:t>
            </w:r>
          </w:p>
          <w:p w:rsidR="00DB16E6" w:rsidRPr="00DB16E6" w:rsidRDefault="00DB16E6"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
        </w:tc>
      </w:tr>
      <w:tr w:rsidR="00DB16E6" w:rsidRPr="00DB16E6" w:rsidTr="003A0B48">
        <w:trPr>
          <w:trHeight w:val="5157"/>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jc w:val="both"/>
              <w:rPr>
                <w:rFonts w:ascii="Times New Roman" w:eastAsia="Times New Roman" w:hAnsi="Times New Roman" w:cs="Times New Roman"/>
                <w:i/>
                <w:iCs/>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 xml:space="preserve">6. Pretendenta katra gada (2016.g., 2017.g., 2018.g.) finanšu apgrozījumam jābūt ne mazākam, kā 200 000,00 EUR (divi simti tūkstoši </w:t>
            </w:r>
            <w:proofErr w:type="spellStart"/>
            <w:r w:rsidR="00DB16E6" w:rsidRPr="00DB16E6">
              <w:rPr>
                <w:rFonts w:ascii="Times New Roman" w:eastAsia="Calibri" w:hAnsi="Times New Roman" w:cs="Times New Roman"/>
                <w:color w:val="000000"/>
                <w:u w:color="000000"/>
                <w:bdr w:val="nil"/>
                <w:lang w:eastAsia="lv-LV"/>
              </w:rPr>
              <w:t>euro</w:t>
            </w:r>
            <w:proofErr w:type="spellEnd"/>
            <w:r w:rsidR="00DB16E6" w:rsidRPr="00DB16E6">
              <w:rPr>
                <w:rFonts w:ascii="Times New Roman" w:eastAsia="Calibri" w:hAnsi="Times New Roman" w:cs="Times New Roman"/>
                <w:color w:val="000000"/>
                <w:u w:color="000000"/>
                <w:bdr w:val="nil"/>
                <w:lang w:eastAsia="lv-LV"/>
              </w:rPr>
              <w:t xml:space="preserve">). Pretendenti, kas dibināti vēlāk, apliecina, ka katra gada finanšu apgrozījums nostrādātajā periodā nav mazāks, kā 200 000,00 EUR (divi simti tūkstoši </w:t>
            </w:r>
            <w:proofErr w:type="spellStart"/>
            <w:r w:rsidR="00DB16E6" w:rsidRPr="00DB16E6">
              <w:rPr>
                <w:rFonts w:ascii="Times New Roman" w:eastAsia="Calibri" w:hAnsi="Times New Roman" w:cs="Times New Roman"/>
                <w:color w:val="000000"/>
                <w:u w:color="000000"/>
                <w:bdr w:val="nil"/>
                <w:lang w:eastAsia="lv-LV"/>
              </w:rPr>
              <w:t>euro</w:t>
            </w:r>
            <w:proofErr w:type="spellEnd"/>
            <w:r w:rsidR="00DB16E6" w:rsidRPr="00DB16E6">
              <w:rPr>
                <w:rFonts w:ascii="Times New Roman" w:eastAsia="Calibri" w:hAnsi="Times New Roman" w:cs="Times New Roman"/>
                <w:color w:val="000000"/>
                <w:u w:color="000000"/>
                <w:bdr w:val="nil"/>
                <w:lang w:eastAsia="lv-LV"/>
              </w:rPr>
              <w:t xml:space="preserve">). Ja Pretendents ir personu apvienība, tās saimnieciskais un finansiālais stāvoklis ir atbilstošs konkrētā līguma izpildei – kopā visu personu apvienībā iesaistīto dalībnieku - katra gada (2016.g., 2017.g., 2018.g.) finanšu apgrozījumam jābūt ne mazākam kā 200 000,00 EUR (divi simti tūkstoši </w:t>
            </w:r>
            <w:proofErr w:type="spellStart"/>
            <w:r w:rsidR="00DB16E6" w:rsidRPr="00DB16E6">
              <w:rPr>
                <w:rFonts w:ascii="Times New Roman" w:eastAsia="Calibri" w:hAnsi="Times New Roman" w:cs="Times New Roman"/>
                <w:color w:val="000000"/>
                <w:u w:color="000000"/>
                <w:bdr w:val="nil"/>
                <w:lang w:eastAsia="lv-LV"/>
              </w:rPr>
              <w:t>euro</w:t>
            </w:r>
            <w:proofErr w:type="spellEnd"/>
            <w:r w:rsidR="00DB16E6" w:rsidRPr="00DB16E6">
              <w:rPr>
                <w:rFonts w:ascii="Times New Roman" w:eastAsia="Calibri" w:hAnsi="Times New Roman" w:cs="Times New Roman"/>
                <w:color w:val="000000"/>
                <w:u w:color="000000"/>
                <w:bdr w:val="nil"/>
                <w:lang w:eastAsia="lv-LV"/>
              </w:rPr>
              <w:t xml:space="preserve">). </w:t>
            </w:r>
          </w:p>
          <w:p w:rsidR="00DB16E6" w:rsidRPr="00DB16E6" w:rsidRDefault="00DB16E6" w:rsidP="003A0B48">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color w:val="000000"/>
                <w:u w:color="000000"/>
                <w:bdr w:val="nil"/>
                <w:lang w:eastAsia="lv-LV"/>
              </w:rPr>
              <w:t>Ja Pretendents ir reģistrēts ārvalstī, lai apliecinātu atbilstību Nolikuma 4.6.punktā noteiktajām prasībām, Pretendentam ir tiesības iesniegt līdzvērtīgus dokumentus atbilstoši to reģistrācijas valsts normatīvajam regulējumam.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6.1.Pretendenta apliecinājums par Pretendenta gada finanšu apgrozījumu par 2016.g., 2017.g., 2018.gadu, norādot apgrozījumu par katru gadu atsevišķi un kopā atbilstoši Nolikuma 4.6.punkta prasībām. Uzņēmumiem, kas dibināti vēlāk apliecinājums par gada finanšu apgrozījumu nostrādātajā periodā. Apliecinājumam pievieno izdruku no Valsts ieņēmumu dienesta Elektroniskās deklarēšanas sistēmas par 2016.g., 2017.gadu un operatīvo finanšu apgrozījumu par 2018.gadu vai norāda tīmekļa vietnes adresi, kur iepriekš minētie dokumenti ir pieejami bezmaksas.</w:t>
            </w:r>
          </w:p>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6.2. Ja Pretendents ir reģistrēts ārvalstī, lai apliecinātu atbilstību Nolikuma 4.6.punkta prasībām, Pretendentam ir tiesības iesniegt līdzvērtīgus dokumentus atbilstoši to reģistrācijas valsts normatīvajam regulējumam.</w:t>
            </w:r>
          </w:p>
          <w:p w:rsidR="00DB16E6" w:rsidRPr="00DB16E6" w:rsidRDefault="00DB16E6"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p>
        </w:tc>
      </w:tr>
      <w:tr w:rsidR="00DB16E6" w:rsidRPr="00DB16E6" w:rsidTr="003A0B48">
        <w:trPr>
          <w:trHeight w:val="4023"/>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outlineLvl w:val="2"/>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 līdz piedāvājuma iesniegšanas termiņa beigām ir pieredze kā vadošajam pasūtījuma izpildītājam, pretendents ir nodrošinājis vismaz 1 (vienu) skaņas aprīkojuma nomu, 1 (vienu) gaismas aprīkojuma nomu un 1 (vienu) skatuves aprīkojuma nomas pakalpojumu, un par iepriekš minētajiem pakalpojumiem ir saņēmis pozitīvas atsauksmes, ar nosacījumu, ka kopējās pakalpojumu izmaksas ir ne mazākas kā 60 000,00 EUR  bez PVN.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 xml:space="preserve">7.1. Pretendentam ir jāiesniedz pasūtītāju pozitīvas atsauksmes par katra Nolikuma 4. pielikuma tabulā norādītā līguma izpildi, kurā apliecināta Pretendenta pieredze un kvalitāte atbilstoši Nolikuma 4.7.punkta prasībai. </w:t>
            </w:r>
          </w:p>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7.2. Pretendentam ir jāiesniedz informācija par savu un/vai Nolikuma 4.4.punktā minēto personu pieredzi (Nolikuma 4.pielikums).</w:t>
            </w:r>
          </w:p>
          <w:p w:rsidR="00DB16E6" w:rsidRPr="00DB16E6" w:rsidRDefault="00DB16E6"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i/>
                <w:iCs/>
                <w:color w:val="000000"/>
                <w:u w:color="000000"/>
                <w:bdr w:val="nil"/>
                <w:lang w:eastAsia="lv-LV"/>
              </w:rPr>
              <w:t xml:space="preserve"> </w:t>
            </w:r>
          </w:p>
        </w:tc>
      </w:tr>
      <w:tr w:rsidR="00DB16E6" w:rsidRPr="00DB16E6" w:rsidTr="00D071CF">
        <w:trPr>
          <w:trHeight w:val="2211"/>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8. Pretendents ir tiesīgs balstīties uz citu uzņēmēju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DB16E6" w:rsidP="003A0B48">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sidRPr="00DB16E6">
              <w:rPr>
                <w:rFonts w:ascii="Times New Roman" w:eastAsia="Calibri" w:hAnsi="Times New Roman" w:cs="Times New Roman"/>
                <w:color w:val="000000"/>
                <w:u w:color="000000"/>
                <w:bdr w:val="nil"/>
                <w:lang w:eastAsia="lv-LV"/>
              </w:rPr>
              <w:t>Ja Pretendents plāno piesaistīt apakšuzņēmēju/s, piedāvājumā ir jāiekļauj:</w:t>
            </w:r>
          </w:p>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pacing w:val="-2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8.1. informācija par apakšuzņēmējiem un apakšuzņēmēju apakšuzņēmējiem (Nolikuma 6.pielikums</w:t>
            </w:r>
            <w:r w:rsidR="00DB16E6" w:rsidRPr="00DB16E6">
              <w:rPr>
                <w:rFonts w:ascii="Times New Roman" w:eastAsia="Calibri" w:hAnsi="Times New Roman" w:cs="Times New Roman"/>
                <w:color w:val="000000"/>
                <w:spacing w:val="-20"/>
                <w:u w:color="000000"/>
                <w:bdr w:val="nil"/>
                <w:lang w:eastAsia="lv-LV"/>
              </w:rPr>
              <w:t>);</w:t>
            </w:r>
          </w:p>
          <w:p w:rsidR="00DB16E6" w:rsidRPr="00D071CF" w:rsidRDefault="00031395" w:rsidP="003A0B48">
            <w:pPr>
              <w:widowControl w:val="0"/>
              <w:pBdr>
                <w:top w:val="nil"/>
                <w:left w:val="nil"/>
                <w:bottom w:val="nil"/>
                <w:right w:val="nil"/>
                <w:between w:val="nil"/>
                <w:bar w:val="nil"/>
              </w:pBdr>
              <w:spacing w:after="0"/>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 xml:space="preserve">8.2. apakšuzņēmēja un apakšuzņēmēja </w:t>
            </w:r>
            <w:proofErr w:type="spellStart"/>
            <w:r w:rsidR="00DB16E6" w:rsidRPr="00DB16E6">
              <w:rPr>
                <w:rFonts w:ascii="Times New Roman" w:eastAsia="Calibri" w:hAnsi="Times New Roman" w:cs="Times New Roman"/>
                <w:color w:val="000000"/>
                <w:u w:color="000000"/>
                <w:bdr w:val="nil"/>
                <w:lang w:eastAsia="lv-LV"/>
              </w:rPr>
              <w:t>apakšuzņēmēja</w:t>
            </w:r>
            <w:proofErr w:type="spellEnd"/>
            <w:r w:rsidR="00DB16E6" w:rsidRPr="00DB16E6">
              <w:rPr>
                <w:rFonts w:ascii="Times New Roman" w:eastAsia="Calibri" w:hAnsi="Times New Roman" w:cs="Times New Roman"/>
                <w:color w:val="000000"/>
                <w:u w:color="000000"/>
                <w:bdr w:val="nil"/>
                <w:lang w:eastAsia="lv-LV"/>
              </w:rPr>
              <w:t xml:space="preserve"> apliecinājums</w:t>
            </w:r>
            <w:r w:rsidR="00DB16E6" w:rsidRPr="00DB16E6">
              <w:rPr>
                <w:rFonts w:ascii="Times New Roman" w:eastAsia="Calibri" w:hAnsi="Times New Roman" w:cs="Times New Roman"/>
                <w:b/>
                <w:bCs/>
                <w:color w:val="000000"/>
                <w:u w:color="000000"/>
                <w:bdr w:val="nil"/>
                <w:lang w:eastAsia="lv-LV"/>
              </w:rPr>
              <w:t xml:space="preserve"> </w:t>
            </w:r>
            <w:r w:rsidR="00DB16E6" w:rsidRPr="00DB16E6">
              <w:rPr>
                <w:rFonts w:ascii="Times New Roman" w:eastAsia="Calibri" w:hAnsi="Times New Roman" w:cs="Times New Roman"/>
                <w:color w:val="000000"/>
                <w:u w:color="000000"/>
                <w:bdr w:val="nil"/>
                <w:lang w:eastAsia="lv-LV"/>
              </w:rPr>
              <w:t>(Nolikuma 7. pielikums).</w:t>
            </w:r>
          </w:p>
        </w:tc>
      </w:tr>
      <w:tr w:rsidR="00DB16E6" w:rsidRPr="00DB16E6" w:rsidTr="00DB16E6">
        <w:trPr>
          <w:trHeight w:val="60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B16E6" w:rsidRPr="00DB16E6" w:rsidRDefault="00DB16E6"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r w:rsidRPr="00DB16E6">
              <w:rPr>
                <w:rFonts w:ascii="Times New Roman" w:eastAsia="Calibri" w:hAnsi="Times New Roman" w:cs="Times New Roman"/>
                <w:b/>
                <w:bCs/>
                <w:color w:val="000000"/>
                <w:u w:color="000000"/>
                <w:bdr w:val="nil"/>
                <w:lang w:eastAsia="lv-LV"/>
              </w:rPr>
              <w:t xml:space="preserve">Tehniskais piedāvājums </w:t>
            </w:r>
          </w:p>
        </w:tc>
      </w:tr>
      <w:tr w:rsidR="00DB16E6" w:rsidRPr="00DB16E6" w:rsidTr="00D071CF">
        <w:trPr>
          <w:trHeight w:val="91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9. Tehniskais piedāvājums jāsagatavo un jāiesniedz saskaņā ar Tehniskajā specifikācijā (nolikuma 2.pielikums) noteiktajām prasībām.</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9.1. Tehniskais piedāvājums jāsagatavo un jāiesniedz saskaņā ar Tehnisko specifikāciju</w:t>
            </w:r>
          </w:p>
          <w:p w:rsidR="00DB16E6" w:rsidRPr="00DB16E6" w:rsidRDefault="00DB16E6"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color w:val="000000"/>
                <w:u w:color="000000"/>
                <w:bdr w:val="nil"/>
                <w:lang w:eastAsia="lv-LV"/>
              </w:rPr>
              <w:t>(nolikuma 2.pielikums), aizpildot Tehniskā piedāvājuma formu (nolikuma 3.pielikums);</w:t>
            </w:r>
          </w:p>
        </w:tc>
      </w:tr>
      <w:tr w:rsidR="00DB16E6" w:rsidRPr="00DB16E6" w:rsidTr="00DB16E6">
        <w:trPr>
          <w:trHeight w:val="30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B16E6" w:rsidRPr="00DB16E6" w:rsidRDefault="00DB16E6"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b/>
                <w:bCs/>
                <w:color w:val="000000"/>
                <w:u w:color="000000"/>
                <w:bdr w:val="nil"/>
                <w:lang w:eastAsia="lv-LV"/>
              </w:rPr>
              <w:t>Finanšu piedāvājums</w:t>
            </w:r>
          </w:p>
        </w:tc>
      </w:tr>
      <w:tr w:rsidR="00DB16E6" w:rsidRPr="00DB16E6" w:rsidTr="00D071CF">
        <w:trPr>
          <w:trHeight w:val="962"/>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tabs>
                <w:tab w:val="left" w:pos="426"/>
              </w:tabs>
              <w:spacing w:after="0" w:line="240" w:lineRule="auto"/>
              <w:jc w:val="both"/>
              <w:outlineLvl w:val="2"/>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 xml:space="preserve">10. Finanšu piedāvājums jāsagatavo un jāiesniedz  atbilstoši Nolikumam pievienotajai Finanšu piedāvājuma formai (nolikuma 5. pielikums)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 xml:space="preserve">10.1. Finanšu piedāvājums jāsagatavo un jāiesniedz atbilstoši Nolikumam pievienotajai Finanšu piedāvājuma formai (nolikuma 5. pielikums). </w:t>
            </w:r>
          </w:p>
        </w:tc>
      </w:tr>
      <w:tr w:rsidR="00DB16E6" w:rsidRPr="00DB16E6" w:rsidTr="00DB16E6">
        <w:trPr>
          <w:trHeight w:val="30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B16E6" w:rsidRPr="00DB16E6" w:rsidRDefault="00DB16E6" w:rsidP="003A0B48">
            <w:pPr>
              <w:widowControl w:val="0"/>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DB16E6">
              <w:rPr>
                <w:rFonts w:ascii="Times New Roman" w:eastAsia="Calibri" w:hAnsi="Times New Roman" w:cs="Times New Roman"/>
                <w:b/>
                <w:bCs/>
                <w:color w:val="000000"/>
                <w:u w:color="000000"/>
                <w:bdr w:val="nil"/>
                <w:lang w:eastAsia="lv-LV"/>
              </w:rPr>
              <w:t>Citas prasības</w:t>
            </w:r>
          </w:p>
        </w:tc>
      </w:tr>
      <w:tr w:rsidR="00DB16E6" w:rsidRPr="00DB16E6" w:rsidTr="00D071CF">
        <w:trPr>
          <w:trHeight w:val="100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B16E6" w:rsidRDefault="00031395" w:rsidP="003A0B48">
            <w:pPr>
              <w:widowControl w:val="0"/>
              <w:pBdr>
                <w:top w:val="nil"/>
                <w:left w:val="nil"/>
                <w:bottom w:val="nil"/>
                <w:right w:val="nil"/>
                <w:between w:val="nil"/>
                <w:bar w:val="nil"/>
              </w:pBdr>
              <w:tabs>
                <w:tab w:val="left" w:pos="426"/>
              </w:tabs>
              <w:spacing w:after="0" w:line="240" w:lineRule="auto"/>
              <w:jc w:val="both"/>
              <w:outlineLvl w:val="2"/>
              <w:rPr>
                <w:rFonts w:ascii="Times New Roman" w:eastAsia="Calibri"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r w:rsidR="00DB16E6" w:rsidRPr="00DB16E6">
              <w:rPr>
                <w:rFonts w:ascii="Times New Roman" w:eastAsia="Calibri" w:hAnsi="Times New Roman" w:cs="Times New Roman"/>
                <w:color w:val="000000"/>
                <w:u w:color="000000"/>
                <w:bdr w:val="nil"/>
                <w:lang w:eastAsia="lv-LV"/>
              </w:rPr>
              <w:t>11. Citi dokumenti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B16E6" w:rsidRPr="00D071CF" w:rsidRDefault="00031395" w:rsidP="003A0B48">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Pr>
                <w:rFonts w:ascii="Times New Roman" w:eastAsia="Calibri" w:hAnsi="Times New Roman" w:cs="Times New Roman"/>
                <w:color w:val="000000"/>
                <w:u w:color="000000"/>
                <w:bdr w:val="nil"/>
                <w:lang w:eastAsia="lv-LV"/>
              </w:rPr>
              <w:t>6</w:t>
            </w:r>
            <w:r w:rsidR="00DB16E6" w:rsidRPr="00DB16E6">
              <w:rPr>
                <w:rFonts w:ascii="Times New Roman" w:eastAsia="Calibri" w:hAnsi="Times New Roman" w:cs="Times New Roman"/>
                <w:color w:val="000000"/>
                <w:u w:color="000000"/>
                <w:bdr w:val="nil"/>
                <w:lang w:eastAsia="lv-LV"/>
              </w:rPr>
              <w:t>.</w:t>
            </w:r>
            <w:r w:rsidR="00066227">
              <w:rPr>
                <w:rFonts w:ascii="Times New Roman" w:eastAsia="Calibri" w:hAnsi="Times New Roman" w:cs="Times New Roman"/>
                <w:color w:val="000000"/>
                <w:u w:color="000000"/>
                <w:bdr w:val="nil"/>
                <w:lang w:eastAsia="lv-LV"/>
              </w:rPr>
              <w:t>1.</w:t>
            </w:r>
            <w:bookmarkStart w:id="0" w:name="_GoBack"/>
            <w:bookmarkEnd w:id="0"/>
            <w:r w:rsidR="00DB16E6" w:rsidRPr="00DB16E6">
              <w:rPr>
                <w:rFonts w:ascii="Times New Roman" w:eastAsia="Calibri" w:hAnsi="Times New Roman" w:cs="Times New Roman"/>
                <w:color w:val="000000"/>
                <w:u w:color="000000"/>
                <w:bdr w:val="nil"/>
                <w:lang w:eastAsia="lv-LV"/>
              </w:rPr>
              <w:t>11.1. Pretendents iesniedz citus ar piedāvājumu saistītus dokumentus, lai apliecinātu atbilstību Nolikumā noteiktajām prasībām.</w:t>
            </w:r>
          </w:p>
        </w:tc>
      </w:tr>
    </w:tbl>
    <w:p w:rsidR="00730C3A" w:rsidRPr="00031395" w:rsidRDefault="00730C3A" w:rsidP="003A0B48">
      <w:pPr>
        <w:spacing w:after="0" w:line="240" w:lineRule="auto"/>
        <w:jc w:val="both"/>
        <w:rPr>
          <w:rFonts w:ascii="Times New Roman" w:eastAsia="Times New Roman" w:hAnsi="Times New Roman" w:cs="Times New Roman"/>
          <w:b/>
          <w:lang w:eastAsia="lv-LV"/>
        </w:rPr>
      </w:pPr>
      <w:r w:rsidRPr="00031395">
        <w:rPr>
          <w:rFonts w:ascii="Times New Roman" w:eastAsia="Calibri" w:hAnsi="Times New Roman" w:cs="Times New Roman"/>
          <w:b/>
        </w:rPr>
        <w:t>6.4.</w:t>
      </w:r>
      <w:r w:rsidRPr="00031395">
        <w:rPr>
          <w:rFonts w:ascii="Times New Roman" w:eastAsia="Times New Roman" w:hAnsi="Times New Roman" w:cs="Times New Roman"/>
          <w:b/>
          <w:lang w:eastAsia="lv-LV"/>
        </w:rPr>
        <w:t xml:space="preserve"> Piedāvājumu izvēles kritērijs:</w:t>
      </w:r>
    </w:p>
    <w:p w:rsidR="003A0B48" w:rsidRPr="00031395" w:rsidRDefault="003A0B48" w:rsidP="003A0B48">
      <w:pPr>
        <w:spacing w:after="0" w:line="240" w:lineRule="auto"/>
        <w:jc w:val="both"/>
        <w:rPr>
          <w:rFonts w:ascii="Times New Roman" w:eastAsia="Calibri" w:hAnsi="Times New Roman" w:cs="Times New Roman"/>
        </w:rPr>
      </w:pPr>
      <w:r w:rsidRPr="00031395">
        <w:rPr>
          <w:rFonts w:ascii="Times New Roman" w:eastAsia="Calibri" w:hAnsi="Times New Roman" w:cs="Times New Roman"/>
        </w:rPr>
        <w:t>6.4.1.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 kuru nosaka, summējot punktus atbilstoši vērtēšanas kritērijiem.</w:t>
      </w:r>
    </w:p>
    <w:p w:rsidR="003A0B48" w:rsidRPr="00031395" w:rsidRDefault="003A0B48" w:rsidP="003A0B48">
      <w:pPr>
        <w:spacing w:after="0" w:line="240" w:lineRule="auto"/>
        <w:jc w:val="both"/>
        <w:rPr>
          <w:rFonts w:ascii="Times New Roman" w:eastAsia="Calibri" w:hAnsi="Times New Roman" w:cs="Times New Roman"/>
          <w:i/>
          <w:iCs/>
        </w:rPr>
      </w:pPr>
      <w:r w:rsidRPr="00031395">
        <w:rPr>
          <w:rFonts w:ascii="Times New Roman" w:eastAsia="Calibri" w:hAnsi="Times New Roman" w:cs="Times New Roman"/>
        </w:rPr>
        <w:t>6.4.2. Vērtējot piedāvājumu, Pasūtītāja Iepirkuma komisija ņems vērā cenu bez pievienotās vērtības nodokļa.</w:t>
      </w:r>
    </w:p>
    <w:p w:rsidR="003A0B48" w:rsidRPr="00031395" w:rsidRDefault="003A0B48" w:rsidP="003A0B48">
      <w:pPr>
        <w:spacing w:after="0" w:line="240" w:lineRule="auto"/>
        <w:jc w:val="both"/>
        <w:rPr>
          <w:rFonts w:ascii="Times New Roman" w:eastAsia="Calibri" w:hAnsi="Times New Roman" w:cs="Times New Roman"/>
        </w:rPr>
      </w:pPr>
      <w:r w:rsidRPr="00031395">
        <w:rPr>
          <w:rFonts w:ascii="Times New Roman" w:eastAsia="Calibri" w:hAnsi="Times New Roman" w:cs="Times New Roman"/>
          <w:lang w:val="en-US"/>
        </w:rPr>
        <w:t xml:space="preserve">6.4.3. </w:t>
      </w:r>
      <w:r w:rsidRPr="00031395">
        <w:rPr>
          <w:rFonts w:ascii="Times New Roman" w:eastAsia="Calibri" w:hAnsi="Times New Roman" w:cs="Times New Roman"/>
        </w:rPr>
        <w:t xml:space="preserve">Saimnieciski visizdevīgākā </w:t>
      </w:r>
      <w:r w:rsidRPr="00031395">
        <w:rPr>
          <w:rFonts w:ascii="Times New Roman" w:eastAsia="Calibri" w:hAnsi="Times New Roman" w:cs="Times New Roman"/>
          <w:lang w:val="it-IT"/>
        </w:rPr>
        <w:t>pied</w:t>
      </w:r>
      <w:r w:rsidRPr="00031395">
        <w:rPr>
          <w:rFonts w:ascii="Times New Roman" w:eastAsia="Calibri" w:hAnsi="Times New Roman" w:cs="Times New Roman"/>
        </w:rPr>
        <w:t>āvā</w:t>
      </w:r>
      <w:r w:rsidRPr="00031395">
        <w:rPr>
          <w:rFonts w:ascii="Times New Roman" w:eastAsia="Calibri" w:hAnsi="Times New Roman" w:cs="Times New Roman"/>
          <w:lang w:val="pt-PT"/>
        </w:rPr>
        <w:t xml:space="preserve">juma </w:t>
      </w:r>
      <w:r w:rsidRPr="00031395">
        <w:rPr>
          <w:rFonts w:ascii="Times New Roman" w:eastAsia="Calibri" w:hAnsi="Times New Roman" w:cs="Times New Roman"/>
        </w:rPr>
        <w:t>vērtēšanas kritēriji:</w:t>
      </w:r>
    </w:p>
    <w:p w:rsidR="003A0B48" w:rsidRPr="00031395" w:rsidRDefault="003A0B48" w:rsidP="003A0B48">
      <w:pPr>
        <w:spacing w:after="0" w:line="240" w:lineRule="auto"/>
        <w:jc w:val="both"/>
        <w:rPr>
          <w:rFonts w:ascii="Times New Roman" w:eastAsia="Calibri" w:hAnsi="Times New Roman" w:cs="Times New Roman"/>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851"/>
        <w:gridCol w:w="1559"/>
        <w:gridCol w:w="1276"/>
        <w:gridCol w:w="992"/>
        <w:gridCol w:w="4394"/>
      </w:tblGrid>
      <w:tr w:rsidR="003A0B48" w:rsidRPr="00031395" w:rsidTr="003A0B48">
        <w:trPr>
          <w:trHeight w:val="912"/>
          <w:tblHeader/>
        </w:trPr>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A0B48" w:rsidRPr="00031395" w:rsidRDefault="003A0B48" w:rsidP="003A0B48">
            <w:pPr>
              <w:spacing w:after="0" w:line="240" w:lineRule="auto"/>
              <w:jc w:val="both"/>
              <w:rPr>
                <w:rFonts w:ascii="Times New Roman" w:eastAsia="Calibri" w:hAnsi="Times New Roman" w:cs="Times New Roman"/>
              </w:rPr>
            </w:pPr>
            <w:r w:rsidRPr="00031395">
              <w:rPr>
                <w:rFonts w:ascii="Times New Roman" w:eastAsia="Calibri" w:hAnsi="Times New Roman" w:cs="Times New Roman"/>
                <w:b/>
                <w:bCs/>
              </w:rPr>
              <w:t>Nr.</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A0B48" w:rsidRPr="00031395" w:rsidRDefault="003A0B48" w:rsidP="003A0B48">
            <w:pPr>
              <w:spacing w:after="0" w:line="240" w:lineRule="auto"/>
              <w:jc w:val="both"/>
              <w:rPr>
                <w:rFonts w:ascii="Times New Roman" w:eastAsia="Calibri" w:hAnsi="Times New Roman" w:cs="Times New Roman"/>
              </w:rPr>
            </w:pPr>
            <w:r w:rsidRPr="00031395">
              <w:rPr>
                <w:rFonts w:ascii="Times New Roman" w:eastAsia="Calibri" w:hAnsi="Times New Roman" w:cs="Times New Roman"/>
                <w:b/>
                <w:bCs/>
              </w:rPr>
              <w:t>Vērtēšanas kritēriji</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3A0B48" w:rsidRPr="00031395" w:rsidRDefault="003A0B48" w:rsidP="003A0B48">
            <w:pPr>
              <w:spacing w:after="0" w:line="240" w:lineRule="auto"/>
              <w:jc w:val="both"/>
              <w:rPr>
                <w:rFonts w:ascii="Times New Roman" w:eastAsia="Calibri" w:hAnsi="Times New Roman" w:cs="Times New Roman"/>
                <w:b/>
                <w:bCs/>
              </w:rPr>
            </w:pPr>
            <w:r w:rsidRPr="00031395">
              <w:rPr>
                <w:rFonts w:ascii="Times New Roman" w:eastAsia="Calibri" w:hAnsi="Times New Roman" w:cs="Times New Roman"/>
                <w:b/>
                <w:bCs/>
              </w:rPr>
              <w:t>Svērums %</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A0B48" w:rsidRPr="00031395" w:rsidRDefault="003A0B48" w:rsidP="003A0B48">
            <w:pPr>
              <w:spacing w:after="0" w:line="240" w:lineRule="auto"/>
              <w:jc w:val="both"/>
              <w:rPr>
                <w:rFonts w:ascii="Times New Roman" w:eastAsia="Calibri" w:hAnsi="Times New Roman" w:cs="Times New Roman"/>
              </w:rPr>
            </w:pPr>
            <w:r w:rsidRPr="00031395">
              <w:rPr>
                <w:rFonts w:ascii="Times New Roman" w:eastAsia="Calibri" w:hAnsi="Times New Roman" w:cs="Times New Roman"/>
                <w:b/>
                <w:bCs/>
              </w:rPr>
              <w:t>Maksi-māli punktu skaits</w:t>
            </w:r>
          </w:p>
        </w:tc>
        <w:tc>
          <w:tcPr>
            <w:tcW w:w="43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3A0B48" w:rsidRPr="00031395" w:rsidRDefault="003A0B48" w:rsidP="003A0B48">
            <w:pPr>
              <w:spacing w:after="0" w:line="240" w:lineRule="auto"/>
              <w:jc w:val="both"/>
              <w:rPr>
                <w:rFonts w:ascii="Times New Roman" w:eastAsia="Calibri" w:hAnsi="Times New Roman" w:cs="Times New Roman"/>
              </w:rPr>
            </w:pPr>
            <w:r w:rsidRPr="00031395">
              <w:rPr>
                <w:rFonts w:ascii="Times New Roman" w:eastAsia="Calibri" w:hAnsi="Times New Roman" w:cs="Times New Roman"/>
                <w:b/>
                <w:bCs/>
              </w:rPr>
              <w:t xml:space="preserve">Punktu </w:t>
            </w:r>
            <w:proofErr w:type="spellStart"/>
            <w:r w:rsidRPr="00031395">
              <w:rPr>
                <w:rFonts w:ascii="Times New Roman" w:eastAsia="Calibri" w:hAnsi="Times New Roman" w:cs="Times New Roman"/>
                <w:b/>
                <w:bCs/>
              </w:rPr>
              <w:t>piešķirš</w:t>
            </w:r>
            <w:r w:rsidRPr="00031395">
              <w:rPr>
                <w:rFonts w:ascii="Times New Roman" w:eastAsia="Calibri" w:hAnsi="Times New Roman" w:cs="Times New Roman"/>
                <w:b/>
                <w:bCs/>
                <w:lang w:val="es-ES_tradnl"/>
              </w:rPr>
              <w:t>anas</w:t>
            </w:r>
            <w:proofErr w:type="spellEnd"/>
            <w:r w:rsidRPr="00031395">
              <w:rPr>
                <w:rFonts w:ascii="Times New Roman" w:eastAsia="Calibri" w:hAnsi="Times New Roman" w:cs="Times New Roman"/>
                <w:b/>
                <w:bCs/>
                <w:lang w:val="es-ES_tradnl"/>
              </w:rPr>
              <w:t xml:space="preserve"> </w:t>
            </w:r>
            <w:proofErr w:type="spellStart"/>
            <w:r w:rsidRPr="00031395">
              <w:rPr>
                <w:rFonts w:ascii="Times New Roman" w:eastAsia="Calibri" w:hAnsi="Times New Roman" w:cs="Times New Roman"/>
                <w:b/>
                <w:bCs/>
                <w:lang w:val="es-ES_tradnl"/>
              </w:rPr>
              <w:t>algoritms</w:t>
            </w:r>
            <w:proofErr w:type="spellEnd"/>
          </w:p>
        </w:tc>
      </w:tr>
      <w:tr w:rsidR="003A0B48" w:rsidRPr="00031395" w:rsidTr="003A0B48">
        <w:tblPrEx>
          <w:shd w:val="clear" w:color="auto" w:fill="CDD4E9"/>
        </w:tblPrEx>
        <w:trPr>
          <w:trHeight w:val="2485"/>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Pretendenta piedāvātā cena par nomas pakalpojumiem</w:t>
            </w:r>
            <w:r w:rsidRPr="00C15DB3">
              <w:rPr>
                <w:rFonts w:ascii="Times New Roman" w:eastAsia="Calibri" w:hAnsi="Times New Roman" w:cs="Times New Roman"/>
                <w:sz w:val="20"/>
                <w:szCs w:val="20"/>
                <w:vertAlign w:val="superscript"/>
              </w:rPr>
              <w:footnoteReference w:id="1"/>
            </w:r>
            <w:r w:rsidRPr="00C15DB3">
              <w:rPr>
                <w:rFonts w:ascii="Times New Roman" w:eastAsia="Calibri" w:hAnsi="Times New Roman" w:cs="Times New Roman"/>
                <w:sz w:val="20"/>
                <w:szCs w:val="20"/>
              </w:rPr>
              <w:t xml:space="preserve">, EUR bez PVN  </w:t>
            </w:r>
            <w:r w:rsidRPr="00C15DB3">
              <w:rPr>
                <w:rFonts w:ascii="Times New Roman" w:eastAsia="Calibri" w:hAnsi="Times New Roman" w:cs="Times New Roman"/>
                <w:b/>
                <w:bCs/>
                <w:sz w:val="20"/>
                <w:szCs w:val="20"/>
              </w:rPr>
              <w:t>(A)</w:t>
            </w:r>
          </w:p>
        </w:tc>
        <w:tc>
          <w:tcPr>
            <w:tcW w:w="1276" w:type="dxa"/>
            <w:tcBorders>
              <w:top w:val="single" w:sz="4" w:space="0" w:color="000000"/>
              <w:left w:val="single" w:sz="4" w:space="0" w:color="000000"/>
              <w:bottom w:val="single" w:sz="4" w:space="0" w:color="000000"/>
              <w:right w:val="single" w:sz="4" w:space="0" w:color="000000"/>
            </w:tcBorders>
          </w:tcPr>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50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 xml:space="preserve">Pretendenta piedāvājums ar zemāko piedāvāto cenu par nomas pakalpojumiem, EUR bez PVN tiek vērtēts ar maksimāli iespējamo punktu skaitu – 50 punkti. Punkti pārējo pretendentu piedāvātajiem nomas pakalpojumiem tiek aprēķināti, pēc šādas formulas:  </w:t>
            </w:r>
            <w:r w:rsidRPr="00C15DB3">
              <w:rPr>
                <w:rFonts w:ascii="Times New Roman" w:eastAsia="Calibri" w:hAnsi="Times New Roman" w:cs="Times New Roman"/>
                <w:b/>
                <w:bCs/>
                <w:sz w:val="20"/>
                <w:szCs w:val="20"/>
              </w:rPr>
              <w:t>A =</w:t>
            </w:r>
            <w:r w:rsidRPr="00C15DB3">
              <w:rPr>
                <w:rFonts w:ascii="Times New Roman" w:eastAsia="Calibri" w:hAnsi="Times New Roman" w:cs="Times New Roman"/>
                <w:sz w:val="20"/>
                <w:szCs w:val="20"/>
              </w:rPr>
              <w:t xml:space="preserve"> </w:t>
            </w:r>
            <w:proofErr w:type="spellStart"/>
            <w:r w:rsidRPr="00C15DB3">
              <w:rPr>
                <w:rFonts w:ascii="Times New Roman" w:eastAsia="Calibri" w:hAnsi="Times New Roman" w:cs="Times New Roman"/>
                <w:b/>
                <w:bCs/>
                <w:sz w:val="20"/>
                <w:szCs w:val="20"/>
              </w:rPr>
              <w:t>Amin</w:t>
            </w:r>
            <w:proofErr w:type="spellEnd"/>
            <w:r w:rsidRPr="00C15DB3">
              <w:rPr>
                <w:rFonts w:ascii="Times New Roman" w:eastAsia="Calibri" w:hAnsi="Times New Roman" w:cs="Times New Roman"/>
                <w:b/>
                <w:bCs/>
                <w:sz w:val="20"/>
                <w:szCs w:val="20"/>
              </w:rPr>
              <w:t>./</w:t>
            </w:r>
            <w:proofErr w:type="spellStart"/>
            <w:r w:rsidRPr="00C15DB3">
              <w:rPr>
                <w:rFonts w:ascii="Times New Roman" w:eastAsia="Calibri" w:hAnsi="Times New Roman" w:cs="Times New Roman"/>
                <w:b/>
                <w:bCs/>
                <w:sz w:val="20"/>
                <w:szCs w:val="20"/>
              </w:rPr>
              <w:t>Apret</w:t>
            </w:r>
            <w:proofErr w:type="spellEnd"/>
            <w:r w:rsidRPr="00C15DB3">
              <w:rPr>
                <w:rFonts w:ascii="Times New Roman" w:eastAsia="Calibri" w:hAnsi="Times New Roman" w:cs="Times New Roman"/>
                <w:b/>
                <w:bCs/>
                <w:sz w:val="20"/>
                <w:szCs w:val="20"/>
              </w:rPr>
              <w:t>. x 50</w:t>
            </w:r>
            <w:r w:rsidRPr="00C15DB3">
              <w:rPr>
                <w:rFonts w:ascii="Times New Roman" w:eastAsia="Calibri" w:hAnsi="Times New Roman" w:cs="Times New Roman"/>
                <w:sz w:val="20"/>
                <w:szCs w:val="20"/>
              </w:rPr>
              <w:t>, kur:</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A. = Vērtējamā pretendenta iegūtais punktu skaits par tā piedāvāto nomas pakalpojumu cenu.</w:t>
            </w:r>
          </w:p>
          <w:p w:rsidR="003A0B48" w:rsidRPr="00C15DB3" w:rsidRDefault="003A0B48" w:rsidP="003A0B48">
            <w:pPr>
              <w:spacing w:after="0" w:line="240" w:lineRule="auto"/>
              <w:jc w:val="both"/>
              <w:rPr>
                <w:rFonts w:ascii="Times New Roman" w:eastAsia="Calibri" w:hAnsi="Times New Roman" w:cs="Times New Roman"/>
                <w:sz w:val="20"/>
                <w:szCs w:val="20"/>
              </w:rPr>
            </w:pPr>
            <w:proofErr w:type="spellStart"/>
            <w:r w:rsidRPr="00C15DB3">
              <w:rPr>
                <w:rFonts w:ascii="Times New Roman" w:eastAsia="Calibri" w:hAnsi="Times New Roman" w:cs="Times New Roman"/>
                <w:sz w:val="20"/>
                <w:szCs w:val="20"/>
              </w:rPr>
              <w:t>Amin</w:t>
            </w:r>
            <w:proofErr w:type="spellEnd"/>
            <w:r w:rsidRPr="00C15DB3">
              <w:rPr>
                <w:rFonts w:ascii="Times New Roman" w:eastAsia="Calibri" w:hAnsi="Times New Roman" w:cs="Times New Roman"/>
                <w:sz w:val="20"/>
                <w:szCs w:val="20"/>
              </w:rPr>
              <w:t xml:space="preserve">  = Lētākā piedāvātā nomas pakalpojumu cena, EUR bez PVN.</w:t>
            </w:r>
          </w:p>
          <w:p w:rsidR="003A0B48" w:rsidRPr="00C15DB3" w:rsidRDefault="003A0B48" w:rsidP="003A0B48">
            <w:pPr>
              <w:spacing w:after="0" w:line="240" w:lineRule="auto"/>
              <w:jc w:val="both"/>
              <w:rPr>
                <w:rFonts w:ascii="Times New Roman" w:eastAsia="Calibri" w:hAnsi="Times New Roman" w:cs="Times New Roman"/>
                <w:sz w:val="20"/>
                <w:szCs w:val="20"/>
              </w:rPr>
            </w:pPr>
            <w:proofErr w:type="spellStart"/>
            <w:r w:rsidRPr="00C15DB3">
              <w:rPr>
                <w:rFonts w:ascii="Times New Roman" w:eastAsia="Calibri" w:hAnsi="Times New Roman" w:cs="Times New Roman"/>
                <w:sz w:val="20"/>
                <w:szCs w:val="20"/>
              </w:rPr>
              <w:t>Apret</w:t>
            </w:r>
            <w:proofErr w:type="spellEnd"/>
            <w:r w:rsidRPr="00C15DB3">
              <w:rPr>
                <w:rFonts w:ascii="Times New Roman" w:eastAsia="Calibri" w:hAnsi="Times New Roman" w:cs="Times New Roman"/>
                <w:sz w:val="20"/>
                <w:szCs w:val="20"/>
              </w:rPr>
              <w:t>. = Vērtējamā pretendenta piedāvātā nomas pakalpojuma cena EUR bez PVN.</w:t>
            </w:r>
          </w:p>
        </w:tc>
      </w:tr>
      <w:tr w:rsidR="003A0B48" w:rsidRPr="00031395" w:rsidTr="003A0B48">
        <w:tblPrEx>
          <w:shd w:val="clear" w:color="auto" w:fill="CDD4E9"/>
        </w:tblPrEx>
        <w:trPr>
          <w:trHeight w:val="2799"/>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bookmarkStart w:id="1" w:name="_Hlk3287095"/>
            <w:r w:rsidRPr="00C15DB3">
              <w:rPr>
                <w:rFonts w:ascii="Times New Roman" w:eastAsia="Calibri" w:hAnsi="Times New Roman" w:cs="Times New Roman"/>
                <w:sz w:val="20"/>
                <w:szCs w:val="20"/>
              </w:rPr>
              <w:t>Pretendenta piedāvātā cena par personāla izmaksām</w:t>
            </w:r>
            <w:bookmarkEnd w:id="1"/>
            <w:r w:rsidRPr="00C15DB3">
              <w:rPr>
                <w:rFonts w:ascii="Times New Roman" w:eastAsia="Calibri" w:hAnsi="Times New Roman" w:cs="Times New Roman"/>
                <w:sz w:val="20"/>
                <w:szCs w:val="20"/>
              </w:rPr>
              <w:t xml:space="preserve">, EUR bez PVN </w:t>
            </w:r>
            <w:r w:rsidRPr="00C15DB3">
              <w:rPr>
                <w:rFonts w:ascii="Times New Roman" w:eastAsia="Calibri" w:hAnsi="Times New Roman" w:cs="Times New Roman"/>
                <w:b/>
                <w:bCs/>
                <w:sz w:val="20"/>
                <w:szCs w:val="20"/>
              </w:rPr>
              <w:t>(B)</w:t>
            </w:r>
            <w:r w:rsidRPr="00C15DB3">
              <w:rPr>
                <w:rFonts w:ascii="Times New Roman" w:eastAsia="Calibri" w:hAnsi="Times New Roman" w:cs="Times New Roman"/>
                <w:b/>
                <w:bCs/>
                <w:sz w:val="20"/>
                <w:szCs w:val="20"/>
                <w:vertAlign w:val="superscript"/>
              </w:rPr>
              <w:footnoteReference w:id="2"/>
            </w:r>
          </w:p>
        </w:tc>
        <w:tc>
          <w:tcPr>
            <w:tcW w:w="1276" w:type="dxa"/>
            <w:tcBorders>
              <w:top w:val="single" w:sz="4" w:space="0" w:color="000000"/>
              <w:left w:val="single" w:sz="4" w:space="0" w:color="000000"/>
              <w:bottom w:val="single" w:sz="4" w:space="0" w:color="000000"/>
              <w:right w:val="single" w:sz="4" w:space="0" w:color="000000"/>
            </w:tcBorders>
          </w:tcPr>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D071CF"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 xml:space="preserve"> </w:t>
            </w:r>
            <w:r w:rsidR="003A0B48" w:rsidRPr="00C15DB3">
              <w:rPr>
                <w:rFonts w:ascii="Times New Roman" w:eastAsia="Calibri" w:hAnsi="Times New Roman" w:cs="Times New Roman"/>
                <w:sz w:val="20"/>
                <w:szCs w:val="20"/>
              </w:rPr>
              <w:t>35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 xml:space="preserve">Pretendenta piedāvājums ar zemākajām kopējām cilvēkstundas darba izmaksām, EUR bez PVN tiek vērtēts ar maksimālo punktu skaitu 35 punkti. Punkti pārējo pretendentu piedāvājumiem tiek aprēķināti pēc šādas formulas: </w:t>
            </w:r>
            <w:r w:rsidRPr="00C15DB3">
              <w:rPr>
                <w:rFonts w:ascii="Times New Roman" w:eastAsia="Calibri" w:hAnsi="Times New Roman" w:cs="Times New Roman"/>
                <w:b/>
                <w:bCs/>
                <w:sz w:val="20"/>
                <w:szCs w:val="20"/>
              </w:rPr>
              <w:t xml:space="preserve">B = </w:t>
            </w:r>
            <w:proofErr w:type="spellStart"/>
            <w:r w:rsidRPr="00C15DB3">
              <w:rPr>
                <w:rFonts w:ascii="Times New Roman" w:eastAsia="Calibri" w:hAnsi="Times New Roman" w:cs="Times New Roman"/>
                <w:b/>
                <w:bCs/>
                <w:sz w:val="20"/>
                <w:szCs w:val="20"/>
              </w:rPr>
              <w:t>Bmin</w:t>
            </w:r>
            <w:proofErr w:type="spellEnd"/>
            <w:r w:rsidRPr="00C15DB3">
              <w:rPr>
                <w:rFonts w:ascii="Times New Roman" w:eastAsia="Calibri" w:hAnsi="Times New Roman" w:cs="Times New Roman"/>
                <w:b/>
                <w:bCs/>
                <w:sz w:val="20"/>
                <w:szCs w:val="20"/>
              </w:rPr>
              <w:t>/</w:t>
            </w:r>
            <w:proofErr w:type="spellStart"/>
            <w:r w:rsidRPr="00C15DB3">
              <w:rPr>
                <w:rFonts w:ascii="Times New Roman" w:eastAsia="Calibri" w:hAnsi="Times New Roman" w:cs="Times New Roman"/>
                <w:b/>
                <w:bCs/>
                <w:sz w:val="20"/>
                <w:szCs w:val="20"/>
              </w:rPr>
              <w:t>Bpret</w:t>
            </w:r>
            <w:proofErr w:type="spellEnd"/>
            <w:r w:rsidRPr="00C15DB3">
              <w:rPr>
                <w:rFonts w:ascii="Times New Roman" w:eastAsia="Calibri" w:hAnsi="Times New Roman" w:cs="Times New Roman"/>
                <w:b/>
                <w:bCs/>
                <w:sz w:val="20"/>
                <w:szCs w:val="20"/>
              </w:rPr>
              <w:t>. x 35</w:t>
            </w:r>
            <w:r w:rsidRPr="00C15DB3">
              <w:rPr>
                <w:rFonts w:ascii="Times New Roman" w:eastAsia="Calibri" w:hAnsi="Times New Roman" w:cs="Times New Roman"/>
                <w:sz w:val="20"/>
                <w:szCs w:val="20"/>
              </w:rPr>
              <w:t>, kur:</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B = vērtējamā pretendenta iegūtais punktu skaits par kopējām cilvēkstundas darba izmaksām par kādām piedāvāts sniegt pakalpojumus, EUR bez PVN</w:t>
            </w:r>
          </w:p>
          <w:p w:rsidR="003A0B48" w:rsidRPr="00C15DB3" w:rsidRDefault="003A0B48" w:rsidP="003A0B48">
            <w:pPr>
              <w:spacing w:after="0" w:line="240" w:lineRule="auto"/>
              <w:jc w:val="both"/>
              <w:rPr>
                <w:rFonts w:ascii="Times New Roman" w:eastAsia="Calibri" w:hAnsi="Times New Roman" w:cs="Times New Roman"/>
                <w:sz w:val="20"/>
                <w:szCs w:val="20"/>
              </w:rPr>
            </w:pPr>
            <w:proofErr w:type="spellStart"/>
            <w:r w:rsidRPr="00C15DB3">
              <w:rPr>
                <w:rFonts w:ascii="Times New Roman" w:eastAsia="Calibri" w:hAnsi="Times New Roman" w:cs="Times New Roman"/>
                <w:sz w:val="20"/>
                <w:szCs w:val="20"/>
              </w:rPr>
              <w:t>Bmin</w:t>
            </w:r>
            <w:proofErr w:type="spellEnd"/>
            <w:r w:rsidRPr="00C15DB3">
              <w:rPr>
                <w:rFonts w:ascii="Times New Roman" w:eastAsia="Calibri" w:hAnsi="Times New Roman" w:cs="Times New Roman"/>
                <w:sz w:val="20"/>
                <w:szCs w:val="20"/>
              </w:rPr>
              <w:t xml:space="preserve"> = zemākā piedāvātā cena par kopējām cilvēkstundas darba izmaksām par kādām piedāvāts sniegt pakalpojumus, EUR bez PVN</w:t>
            </w:r>
          </w:p>
          <w:p w:rsidR="003A0B48" w:rsidRPr="00C15DB3" w:rsidRDefault="003A0B48" w:rsidP="003A0B48">
            <w:pPr>
              <w:spacing w:after="0" w:line="240" w:lineRule="auto"/>
              <w:jc w:val="both"/>
              <w:rPr>
                <w:rFonts w:ascii="Times New Roman" w:eastAsia="Calibri" w:hAnsi="Times New Roman" w:cs="Times New Roman"/>
                <w:sz w:val="20"/>
                <w:szCs w:val="20"/>
              </w:rPr>
            </w:pPr>
            <w:proofErr w:type="spellStart"/>
            <w:r w:rsidRPr="00C15DB3">
              <w:rPr>
                <w:rFonts w:ascii="Times New Roman" w:eastAsia="Calibri" w:hAnsi="Times New Roman" w:cs="Times New Roman"/>
                <w:sz w:val="20"/>
                <w:szCs w:val="20"/>
              </w:rPr>
              <w:t>Bpret</w:t>
            </w:r>
            <w:proofErr w:type="spellEnd"/>
            <w:r w:rsidRPr="00C15DB3">
              <w:rPr>
                <w:rFonts w:ascii="Times New Roman" w:eastAsia="Calibri" w:hAnsi="Times New Roman" w:cs="Times New Roman"/>
                <w:sz w:val="20"/>
                <w:szCs w:val="20"/>
              </w:rPr>
              <w:t>. = vērtējamā pretendenta piedāvātā cena par kopējām cilvēkstundas darba izmaksām par kādām piedāvāts sniegt pakalpojumus, EUR bez PVN</w:t>
            </w:r>
          </w:p>
        </w:tc>
      </w:tr>
      <w:tr w:rsidR="003A0B48" w:rsidRPr="00031395" w:rsidTr="003A0B48">
        <w:tblPrEx>
          <w:shd w:val="clear" w:color="auto" w:fill="CDD4E9"/>
        </w:tblPrEx>
        <w:trPr>
          <w:trHeight w:val="532"/>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Pretendenta piedāvātā cena par transporta izmaksām</w:t>
            </w:r>
            <w:r w:rsidRPr="00C15DB3">
              <w:rPr>
                <w:rFonts w:ascii="Times New Roman" w:eastAsia="Calibri" w:hAnsi="Times New Roman" w:cs="Times New Roman"/>
                <w:sz w:val="20"/>
                <w:szCs w:val="20"/>
                <w:vertAlign w:val="superscript"/>
              </w:rPr>
              <w:footnoteReference w:id="3"/>
            </w:r>
            <w:r w:rsidRPr="00C15DB3">
              <w:rPr>
                <w:rFonts w:ascii="Times New Roman" w:eastAsia="Calibri" w:hAnsi="Times New Roman" w:cs="Times New Roman"/>
                <w:sz w:val="20"/>
                <w:szCs w:val="20"/>
              </w:rPr>
              <w:t xml:space="preserve">, EUR bez PVN </w:t>
            </w:r>
            <w:r w:rsidRPr="00C15DB3">
              <w:rPr>
                <w:rFonts w:ascii="Times New Roman" w:eastAsia="Calibri" w:hAnsi="Times New Roman" w:cs="Times New Roman"/>
                <w:b/>
                <w:bCs/>
                <w:sz w:val="20"/>
                <w:szCs w:val="20"/>
              </w:rPr>
              <w:t>(C)</w:t>
            </w:r>
          </w:p>
        </w:tc>
        <w:tc>
          <w:tcPr>
            <w:tcW w:w="1276" w:type="dxa"/>
            <w:tcBorders>
              <w:top w:val="single" w:sz="4" w:space="0" w:color="000000"/>
              <w:left w:val="single" w:sz="4" w:space="0" w:color="000000"/>
              <w:bottom w:val="single" w:sz="4" w:space="0" w:color="000000"/>
              <w:right w:val="single" w:sz="4" w:space="0" w:color="000000"/>
            </w:tcBorders>
          </w:tcPr>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 xml:space="preserve">Pretendenta piedāvājums ar zemāko piedāvāto cenu par transporta pakalpojumiem, EUR bez PVN tiek vērtēts ar maksimāli iespējamo punktu skaitu – 20 punkti. Punkti pārējo pretendentu piedāvātajiem transporta pakalpojumiem tiek aprēķināti, pēc šādas formulas:  </w:t>
            </w:r>
            <w:r w:rsidRPr="00C15DB3">
              <w:rPr>
                <w:rFonts w:ascii="Times New Roman" w:eastAsia="Calibri" w:hAnsi="Times New Roman" w:cs="Times New Roman"/>
                <w:b/>
                <w:bCs/>
                <w:sz w:val="20"/>
                <w:szCs w:val="20"/>
              </w:rPr>
              <w:t>C</w:t>
            </w:r>
            <w:r w:rsidRPr="00C15DB3">
              <w:rPr>
                <w:rFonts w:ascii="Times New Roman" w:eastAsia="Calibri" w:hAnsi="Times New Roman" w:cs="Times New Roman"/>
                <w:sz w:val="20"/>
                <w:szCs w:val="20"/>
                <w:vertAlign w:val="subscript"/>
              </w:rPr>
              <w:t xml:space="preserve"> </w:t>
            </w:r>
            <w:r w:rsidRPr="00C15DB3">
              <w:rPr>
                <w:rFonts w:ascii="Times New Roman" w:eastAsia="Calibri" w:hAnsi="Times New Roman" w:cs="Times New Roman"/>
                <w:b/>
                <w:bCs/>
                <w:sz w:val="20"/>
                <w:szCs w:val="20"/>
              </w:rPr>
              <w:t>=</w:t>
            </w:r>
            <w:r w:rsidRPr="00C15DB3">
              <w:rPr>
                <w:rFonts w:ascii="Times New Roman" w:eastAsia="Calibri" w:hAnsi="Times New Roman" w:cs="Times New Roman"/>
                <w:sz w:val="20"/>
                <w:szCs w:val="20"/>
              </w:rPr>
              <w:t xml:space="preserve"> </w:t>
            </w:r>
            <w:proofErr w:type="spellStart"/>
            <w:r w:rsidRPr="00C15DB3">
              <w:rPr>
                <w:rFonts w:ascii="Times New Roman" w:eastAsia="Calibri" w:hAnsi="Times New Roman" w:cs="Times New Roman"/>
                <w:b/>
                <w:bCs/>
                <w:sz w:val="20"/>
                <w:szCs w:val="20"/>
              </w:rPr>
              <w:t>C</w:t>
            </w:r>
            <w:r w:rsidRPr="00C15DB3">
              <w:rPr>
                <w:rFonts w:ascii="Times New Roman" w:eastAsia="Calibri" w:hAnsi="Times New Roman" w:cs="Times New Roman"/>
                <w:b/>
                <w:bCs/>
                <w:sz w:val="20"/>
                <w:szCs w:val="20"/>
                <w:vertAlign w:val="subscript"/>
              </w:rPr>
              <w:t>min</w:t>
            </w:r>
            <w:proofErr w:type="spellEnd"/>
            <w:r w:rsidRPr="00C15DB3">
              <w:rPr>
                <w:rFonts w:ascii="Times New Roman" w:eastAsia="Calibri" w:hAnsi="Times New Roman" w:cs="Times New Roman"/>
                <w:b/>
                <w:bCs/>
                <w:sz w:val="20"/>
                <w:szCs w:val="20"/>
              </w:rPr>
              <w:t>./</w:t>
            </w:r>
            <w:proofErr w:type="spellStart"/>
            <w:r w:rsidRPr="00C15DB3">
              <w:rPr>
                <w:rFonts w:ascii="Times New Roman" w:eastAsia="Calibri" w:hAnsi="Times New Roman" w:cs="Times New Roman"/>
                <w:b/>
                <w:bCs/>
                <w:sz w:val="20"/>
                <w:szCs w:val="20"/>
              </w:rPr>
              <w:t>C</w:t>
            </w:r>
            <w:r w:rsidRPr="00C15DB3">
              <w:rPr>
                <w:rFonts w:ascii="Times New Roman" w:eastAsia="Calibri" w:hAnsi="Times New Roman" w:cs="Times New Roman"/>
                <w:b/>
                <w:bCs/>
                <w:sz w:val="20"/>
                <w:szCs w:val="20"/>
                <w:vertAlign w:val="subscript"/>
              </w:rPr>
              <w:t>pret</w:t>
            </w:r>
            <w:proofErr w:type="spellEnd"/>
            <w:r w:rsidRPr="00C15DB3">
              <w:rPr>
                <w:rFonts w:ascii="Times New Roman" w:eastAsia="Calibri" w:hAnsi="Times New Roman" w:cs="Times New Roman"/>
                <w:b/>
                <w:bCs/>
                <w:sz w:val="20"/>
                <w:szCs w:val="20"/>
                <w:vertAlign w:val="subscript"/>
              </w:rPr>
              <w:t>.</w:t>
            </w:r>
            <w:r w:rsidRPr="00C15DB3">
              <w:rPr>
                <w:rFonts w:ascii="Times New Roman" w:eastAsia="Calibri" w:hAnsi="Times New Roman" w:cs="Times New Roman"/>
                <w:b/>
                <w:bCs/>
                <w:sz w:val="20"/>
                <w:szCs w:val="20"/>
              </w:rPr>
              <w:t xml:space="preserve"> x 20</w:t>
            </w:r>
            <w:r w:rsidRPr="00C15DB3">
              <w:rPr>
                <w:rFonts w:ascii="Times New Roman" w:eastAsia="Calibri" w:hAnsi="Times New Roman" w:cs="Times New Roman"/>
                <w:sz w:val="20"/>
                <w:szCs w:val="20"/>
              </w:rPr>
              <w:t>, kur:</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C = Vērtējamā pretendenta iegūtais punktu skaits par tā piedāvātajām transporta izmaksām par kādām piedāvāts sniegt pakalpojumus, EUR bez PVN.</w:t>
            </w:r>
          </w:p>
          <w:p w:rsidR="003A0B48" w:rsidRPr="00C15DB3" w:rsidRDefault="003A0B48" w:rsidP="003A0B48">
            <w:pPr>
              <w:spacing w:after="0" w:line="240" w:lineRule="auto"/>
              <w:jc w:val="both"/>
              <w:rPr>
                <w:rFonts w:ascii="Times New Roman" w:eastAsia="Calibri" w:hAnsi="Times New Roman" w:cs="Times New Roman"/>
                <w:sz w:val="20"/>
                <w:szCs w:val="20"/>
              </w:rPr>
            </w:pPr>
            <w:proofErr w:type="spellStart"/>
            <w:r w:rsidRPr="00C15DB3">
              <w:rPr>
                <w:rFonts w:ascii="Times New Roman" w:eastAsia="Calibri" w:hAnsi="Times New Roman" w:cs="Times New Roman"/>
                <w:sz w:val="20"/>
                <w:szCs w:val="20"/>
              </w:rPr>
              <w:t>C</w:t>
            </w:r>
            <w:r w:rsidRPr="00C15DB3">
              <w:rPr>
                <w:rFonts w:ascii="Times New Roman" w:eastAsia="Calibri" w:hAnsi="Times New Roman" w:cs="Times New Roman"/>
                <w:sz w:val="20"/>
                <w:szCs w:val="20"/>
                <w:vertAlign w:val="subscript"/>
              </w:rPr>
              <w:t>min</w:t>
            </w:r>
            <w:proofErr w:type="spellEnd"/>
            <w:r w:rsidRPr="00C15DB3">
              <w:rPr>
                <w:rFonts w:ascii="Times New Roman" w:eastAsia="Calibri" w:hAnsi="Times New Roman" w:cs="Times New Roman"/>
                <w:sz w:val="20"/>
                <w:szCs w:val="20"/>
                <w:vertAlign w:val="subscript"/>
              </w:rPr>
              <w:t xml:space="preserve">  </w:t>
            </w:r>
            <w:r w:rsidRPr="00C15DB3">
              <w:rPr>
                <w:rFonts w:ascii="Times New Roman" w:eastAsia="Calibri" w:hAnsi="Times New Roman" w:cs="Times New Roman"/>
                <w:sz w:val="20"/>
                <w:szCs w:val="20"/>
              </w:rPr>
              <w:t>=Lētākā piedāvātā transporta pakalpojumu cena, EUR bez PVN.</w:t>
            </w:r>
          </w:p>
          <w:p w:rsidR="003A0B48" w:rsidRPr="00C15DB3" w:rsidRDefault="003A0B48" w:rsidP="003A0B48">
            <w:pPr>
              <w:spacing w:after="0" w:line="240" w:lineRule="auto"/>
              <w:jc w:val="both"/>
              <w:rPr>
                <w:rFonts w:ascii="Times New Roman" w:eastAsia="Calibri" w:hAnsi="Times New Roman" w:cs="Times New Roman"/>
                <w:sz w:val="20"/>
                <w:szCs w:val="20"/>
              </w:rPr>
            </w:pPr>
            <w:proofErr w:type="spellStart"/>
            <w:r w:rsidRPr="00C15DB3">
              <w:rPr>
                <w:rFonts w:ascii="Times New Roman" w:eastAsia="Calibri" w:hAnsi="Times New Roman" w:cs="Times New Roman"/>
                <w:sz w:val="20"/>
                <w:szCs w:val="20"/>
              </w:rPr>
              <w:t>C</w:t>
            </w:r>
            <w:r w:rsidRPr="00C15DB3">
              <w:rPr>
                <w:rFonts w:ascii="Times New Roman" w:eastAsia="Calibri" w:hAnsi="Times New Roman" w:cs="Times New Roman"/>
                <w:sz w:val="20"/>
                <w:szCs w:val="20"/>
                <w:vertAlign w:val="subscript"/>
              </w:rPr>
              <w:t>pret</w:t>
            </w:r>
            <w:proofErr w:type="spellEnd"/>
            <w:r w:rsidRPr="00C15DB3">
              <w:rPr>
                <w:rFonts w:ascii="Times New Roman" w:eastAsia="Calibri" w:hAnsi="Times New Roman" w:cs="Times New Roman"/>
                <w:sz w:val="20"/>
                <w:szCs w:val="20"/>
                <w:vertAlign w:val="subscript"/>
              </w:rPr>
              <w:t xml:space="preserve">. </w:t>
            </w:r>
            <w:r w:rsidRPr="00C15DB3">
              <w:rPr>
                <w:rFonts w:ascii="Times New Roman" w:eastAsia="Calibri" w:hAnsi="Times New Roman" w:cs="Times New Roman"/>
                <w:sz w:val="20"/>
                <w:szCs w:val="20"/>
              </w:rPr>
              <w:t>= Vērtējamā pretendenta piedāvātā transporta pakalpojuma cena EUR bez PVN.</w:t>
            </w:r>
          </w:p>
        </w:tc>
      </w:tr>
      <w:tr w:rsidR="003A0B48" w:rsidRPr="00031395" w:rsidTr="003A0B48">
        <w:tblPrEx>
          <w:shd w:val="clear" w:color="auto" w:fill="CDD4E9"/>
        </w:tblPrEx>
        <w:trPr>
          <w:trHeight w:val="24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 xml:space="preserve">Tehniskā nodrošinājuma kvalitāte </w:t>
            </w:r>
            <w:r w:rsidRPr="00C15DB3">
              <w:rPr>
                <w:rFonts w:ascii="Times New Roman" w:eastAsia="Calibri" w:hAnsi="Times New Roman" w:cs="Times New Roman"/>
                <w:b/>
                <w:bCs/>
                <w:sz w:val="20"/>
                <w:szCs w:val="20"/>
              </w:rPr>
              <w:t>(D)</w:t>
            </w:r>
          </w:p>
        </w:tc>
        <w:tc>
          <w:tcPr>
            <w:tcW w:w="1276" w:type="dxa"/>
            <w:tcBorders>
              <w:top w:val="single" w:sz="4" w:space="0" w:color="000000"/>
              <w:left w:val="single" w:sz="4" w:space="0" w:color="000000"/>
              <w:bottom w:val="single" w:sz="4" w:space="0" w:color="000000"/>
              <w:right w:val="single" w:sz="4" w:space="0" w:color="000000"/>
            </w:tcBorders>
          </w:tcPr>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 xml:space="preserve">40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 xml:space="preserve">Ja pretendents tehniskajā piedāvājumā tehniskās specifikācijas pozīcijās: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1</w:t>
            </w:r>
            <w:r w:rsidRPr="00C15DB3">
              <w:rPr>
                <w:rFonts w:ascii="Times New Roman" w:eastAsia="Calibri" w:hAnsi="Times New Roman" w:cs="Times New Roman"/>
                <w:sz w:val="20"/>
                <w:szCs w:val="20"/>
              </w:rPr>
              <w:tab/>
              <w:t xml:space="preserve">"Line - </w:t>
            </w:r>
            <w:proofErr w:type="spellStart"/>
            <w:r w:rsidRPr="00C15DB3">
              <w:rPr>
                <w:rFonts w:ascii="Times New Roman" w:eastAsia="Calibri" w:hAnsi="Times New Roman" w:cs="Times New Roman"/>
                <w:sz w:val="20"/>
                <w:szCs w:val="20"/>
              </w:rPr>
              <w:t>Array</w:t>
            </w:r>
            <w:proofErr w:type="spellEnd"/>
            <w:r w:rsidRPr="00C15DB3">
              <w:rPr>
                <w:rFonts w:ascii="Times New Roman" w:eastAsia="Calibri" w:hAnsi="Times New Roman" w:cs="Times New Roman"/>
                <w:sz w:val="20"/>
                <w:szCs w:val="20"/>
              </w:rPr>
              <w:t xml:space="preserve">" tipa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- 2x12” skaļrunis, AF - 2x1,3”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2</w:t>
            </w:r>
            <w:r w:rsidRPr="00C15DB3">
              <w:rPr>
                <w:rFonts w:ascii="Times New Roman" w:eastAsia="Calibri" w:hAnsi="Times New Roman" w:cs="Times New Roman"/>
                <w:sz w:val="20"/>
                <w:szCs w:val="20"/>
              </w:rPr>
              <w:tab/>
              <w:t xml:space="preserve">"Line - </w:t>
            </w:r>
            <w:proofErr w:type="spellStart"/>
            <w:r w:rsidRPr="00C15DB3">
              <w:rPr>
                <w:rFonts w:ascii="Times New Roman" w:eastAsia="Calibri" w:hAnsi="Times New Roman" w:cs="Times New Roman"/>
                <w:sz w:val="20"/>
                <w:szCs w:val="20"/>
              </w:rPr>
              <w:t>Array</w:t>
            </w:r>
            <w:proofErr w:type="spellEnd"/>
            <w:r w:rsidRPr="00C15DB3">
              <w:rPr>
                <w:rFonts w:ascii="Times New Roman" w:eastAsia="Calibri" w:hAnsi="Times New Roman" w:cs="Times New Roman"/>
                <w:sz w:val="20"/>
                <w:szCs w:val="20"/>
              </w:rPr>
              <w:t xml:space="preserve">" tipa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- 2x6,5” skaļrunis, AF - 1,75”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3</w:t>
            </w:r>
            <w:r w:rsidRPr="00C15DB3">
              <w:rPr>
                <w:rFonts w:ascii="Times New Roman" w:eastAsia="Calibri" w:hAnsi="Times New Roman" w:cs="Times New Roman"/>
                <w:sz w:val="20"/>
                <w:szCs w:val="20"/>
              </w:rPr>
              <w:tab/>
              <w:t xml:space="preserve">"Line - </w:t>
            </w:r>
            <w:proofErr w:type="spellStart"/>
            <w:r w:rsidRPr="00C15DB3">
              <w:rPr>
                <w:rFonts w:ascii="Times New Roman" w:eastAsia="Calibri" w:hAnsi="Times New Roman" w:cs="Times New Roman"/>
                <w:sz w:val="20"/>
                <w:szCs w:val="20"/>
              </w:rPr>
              <w:t>Array</w:t>
            </w:r>
            <w:proofErr w:type="spellEnd"/>
            <w:r w:rsidRPr="00C15DB3">
              <w:rPr>
                <w:rFonts w:ascii="Times New Roman" w:eastAsia="Calibri" w:hAnsi="Times New Roman" w:cs="Times New Roman"/>
                <w:sz w:val="20"/>
                <w:szCs w:val="20"/>
              </w:rPr>
              <w:t xml:space="preserve">" tipa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- 2x8” skaļrunis, AF - 3”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4</w:t>
            </w:r>
            <w:r w:rsidRPr="00C15DB3">
              <w:rPr>
                <w:rFonts w:ascii="Times New Roman" w:eastAsia="Calibri" w:hAnsi="Times New Roman" w:cs="Times New Roman"/>
                <w:sz w:val="20"/>
                <w:szCs w:val="20"/>
              </w:rPr>
              <w:tab/>
              <w:t xml:space="preserve">Platjoslas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- 12” skaļrunis, AF - 4”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5</w:t>
            </w:r>
            <w:r w:rsidRPr="00C15DB3">
              <w:rPr>
                <w:rFonts w:ascii="Times New Roman" w:eastAsia="Calibri" w:hAnsi="Times New Roman" w:cs="Times New Roman"/>
                <w:sz w:val="20"/>
                <w:szCs w:val="20"/>
              </w:rPr>
              <w:tab/>
              <w:t xml:space="preserve">Platjoslas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- 10” skaļrunis, AF - 3”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6</w:t>
            </w:r>
            <w:r w:rsidRPr="00C15DB3">
              <w:rPr>
                <w:rFonts w:ascii="Times New Roman" w:eastAsia="Calibri" w:hAnsi="Times New Roman" w:cs="Times New Roman"/>
                <w:sz w:val="20"/>
                <w:szCs w:val="20"/>
              </w:rPr>
              <w:tab/>
              <w:t xml:space="preserve">Platjoslas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- 2x5” skaļrunis, AF - 1”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7</w:t>
            </w:r>
            <w:r w:rsidRPr="00C15DB3">
              <w:rPr>
                <w:rFonts w:ascii="Times New Roman" w:eastAsia="Calibri" w:hAnsi="Times New Roman" w:cs="Times New Roman"/>
                <w:sz w:val="20"/>
                <w:szCs w:val="20"/>
              </w:rPr>
              <w:tab/>
              <w:t xml:space="preserve">Zemfrekvenču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ZF - 2x18” skaļrunis</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8</w:t>
            </w:r>
            <w:r w:rsidRPr="00C15DB3">
              <w:rPr>
                <w:rFonts w:ascii="Times New Roman" w:eastAsia="Calibri" w:hAnsi="Times New Roman" w:cs="Times New Roman"/>
                <w:sz w:val="20"/>
                <w:szCs w:val="20"/>
              </w:rPr>
              <w:tab/>
              <w:t xml:space="preserve">Zemfrekvenču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ZF - 1x18” skaļrunis ar divām spolēm</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9</w:t>
            </w:r>
            <w:r w:rsidRPr="00C15DB3">
              <w:rPr>
                <w:rFonts w:ascii="Times New Roman" w:eastAsia="Calibri" w:hAnsi="Times New Roman" w:cs="Times New Roman"/>
                <w:sz w:val="20"/>
                <w:szCs w:val="20"/>
              </w:rPr>
              <w:tab/>
              <w:t>Grīdas monitors</w:t>
            </w:r>
            <w:r w:rsidRPr="00C15DB3">
              <w:rPr>
                <w:rFonts w:ascii="Times New Roman" w:eastAsia="Calibri" w:hAnsi="Times New Roman" w:cs="Times New Roman"/>
                <w:sz w:val="20"/>
                <w:szCs w:val="20"/>
              </w:rPr>
              <w:tab/>
              <w:t>ZF - 2x12’'skaļrunis</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10</w:t>
            </w:r>
            <w:r w:rsidRPr="00C15DB3">
              <w:rPr>
                <w:rFonts w:ascii="Times New Roman" w:eastAsia="Calibri" w:hAnsi="Times New Roman" w:cs="Times New Roman"/>
                <w:sz w:val="20"/>
                <w:szCs w:val="20"/>
              </w:rPr>
              <w:tab/>
              <w:t>Grīdas monitors</w:t>
            </w:r>
            <w:r w:rsidRPr="00C15DB3">
              <w:rPr>
                <w:rFonts w:ascii="Times New Roman" w:eastAsia="Calibri" w:hAnsi="Times New Roman" w:cs="Times New Roman"/>
                <w:sz w:val="20"/>
                <w:szCs w:val="20"/>
              </w:rPr>
              <w:tab/>
              <w:t>ZF - 1x12”skaļrunis</w:t>
            </w:r>
          </w:p>
          <w:p w:rsidR="003A0B48" w:rsidRPr="00C15DB3" w:rsidRDefault="003A0B48" w:rsidP="003A0B48">
            <w:pPr>
              <w:spacing w:after="0" w:line="240" w:lineRule="auto"/>
              <w:jc w:val="both"/>
              <w:rPr>
                <w:rFonts w:ascii="Times New Roman" w:eastAsia="Calibri" w:hAnsi="Times New Roman" w:cs="Times New Roman"/>
                <w:b/>
                <w:bCs/>
                <w:sz w:val="20"/>
                <w:szCs w:val="20"/>
              </w:rPr>
            </w:pPr>
            <w:r w:rsidRPr="00C15DB3">
              <w:rPr>
                <w:rFonts w:ascii="Times New Roman" w:eastAsia="Calibri" w:hAnsi="Times New Roman" w:cs="Times New Roman"/>
                <w:sz w:val="20"/>
                <w:szCs w:val="20"/>
              </w:rPr>
              <w:t xml:space="preserve">piedāvājis akustisko sistēmu ražotājus:  </w:t>
            </w:r>
            <w:r w:rsidRPr="00C15DB3">
              <w:rPr>
                <w:rFonts w:ascii="Times New Roman" w:eastAsia="Calibri" w:hAnsi="Times New Roman" w:cs="Times New Roman"/>
                <w:i/>
                <w:iCs/>
                <w:sz w:val="20"/>
                <w:szCs w:val="20"/>
              </w:rPr>
              <w:t xml:space="preserve">L </w:t>
            </w:r>
            <w:proofErr w:type="spellStart"/>
            <w:r w:rsidRPr="00C15DB3">
              <w:rPr>
                <w:rFonts w:ascii="Times New Roman" w:eastAsia="Calibri" w:hAnsi="Times New Roman" w:cs="Times New Roman"/>
                <w:i/>
                <w:iCs/>
                <w:sz w:val="20"/>
                <w:szCs w:val="20"/>
              </w:rPr>
              <w:t>Acoustics</w:t>
            </w:r>
            <w:proofErr w:type="spellEnd"/>
            <w:r w:rsidRPr="00C15DB3">
              <w:rPr>
                <w:rFonts w:ascii="Times New Roman" w:eastAsia="Calibri" w:hAnsi="Times New Roman" w:cs="Times New Roman"/>
                <w:i/>
                <w:iCs/>
                <w:sz w:val="20"/>
                <w:szCs w:val="20"/>
              </w:rPr>
              <w:t xml:space="preserve"> vai </w:t>
            </w:r>
            <w:proofErr w:type="spellStart"/>
            <w:r w:rsidRPr="00C15DB3">
              <w:rPr>
                <w:rFonts w:ascii="Times New Roman" w:eastAsia="Calibri" w:hAnsi="Times New Roman" w:cs="Times New Roman"/>
                <w:i/>
                <w:iCs/>
                <w:sz w:val="20"/>
                <w:szCs w:val="20"/>
              </w:rPr>
              <w:t>Meyer</w:t>
            </w:r>
            <w:proofErr w:type="spellEnd"/>
            <w:r w:rsidRPr="00C15DB3">
              <w:rPr>
                <w:rFonts w:ascii="Times New Roman" w:eastAsia="Calibri" w:hAnsi="Times New Roman" w:cs="Times New Roman"/>
                <w:i/>
                <w:iCs/>
                <w:sz w:val="20"/>
                <w:szCs w:val="20"/>
              </w:rPr>
              <w:t xml:space="preserve"> </w:t>
            </w:r>
            <w:proofErr w:type="spellStart"/>
            <w:r w:rsidRPr="00C15DB3">
              <w:rPr>
                <w:rFonts w:ascii="Times New Roman" w:eastAsia="Calibri" w:hAnsi="Times New Roman" w:cs="Times New Roman"/>
                <w:i/>
                <w:iCs/>
                <w:sz w:val="20"/>
                <w:szCs w:val="20"/>
              </w:rPr>
              <w:t>Sound</w:t>
            </w:r>
            <w:proofErr w:type="spellEnd"/>
            <w:r w:rsidRPr="00C15DB3">
              <w:rPr>
                <w:rFonts w:ascii="Times New Roman" w:eastAsia="Calibri" w:hAnsi="Times New Roman" w:cs="Times New Roman"/>
                <w:i/>
                <w:iCs/>
                <w:sz w:val="20"/>
                <w:szCs w:val="20"/>
              </w:rPr>
              <w:t xml:space="preserve"> vai D&amp;B </w:t>
            </w:r>
            <w:proofErr w:type="spellStart"/>
            <w:r w:rsidRPr="00C15DB3">
              <w:rPr>
                <w:rFonts w:ascii="Times New Roman" w:eastAsia="Calibri" w:hAnsi="Times New Roman" w:cs="Times New Roman"/>
                <w:i/>
                <w:iCs/>
                <w:sz w:val="20"/>
                <w:szCs w:val="20"/>
              </w:rPr>
              <w:t>Audiotechnics</w:t>
            </w:r>
            <w:proofErr w:type="spellEnd"/>
            <w:r w:rsidRPr="00C15DB3">
              <w:rPr>
                <w:rFonts w:ascii="Times New Roman" w:eastAsia="Calibri" w:hAnsi="Times New Roman" w:cs="Times New Roman"/>
                <w:i/>
                <w:iCs/>
                <w:sz w:val="20"/>
                <w:szCs w:val="20"/>
              </w:rPr>
              <w:t xml:space="preserve"> </w:t>
            </w:r>
            <w:proofErr w:type="spellStart"/>
            <w:r w:rsidRPr="00C15DB3">
              <w:rPr>
                <w:rFonts w:ascii="Times New Roman" w:eastAsia="Calibri" w:hAnsi="Times New Roman" w:cs="Times New Roman"/>
                <w:i/>
                <w:iCs/>
                <w:sz w:val="20"/>
                <w:szCs w:val="20"/>
              </w:rPr>
              <w:t>Next</w:t>
            </w:r>
            <w:proofErr w:type="spellEnd"/>
            <w:r w:rsidRPr="00C15DB3">
              <w:rPr>
                <w:rFonts w:ascii="Times New Roman" w:eastAsia="Calibri" w:hAnsi="Times New Roman" w:cs="Times New Roman"/>
                <w:i/>
                <w:iCs/>
                <w:sz w:val="20"/>
                <w:szCs w:val="20"/>
              </w:rPr>
              <w:t>,</w:t>
            </w:r>
            <w:r w:rsidRPr="00C15DB3">
              <w:rPr>
                <w:rFonts w:ascii="Times New Roman" w:eastAsia="Calibri" w:hAnsi="Times New Roman" w:cs="Times New Roman"/>
                <w:sz w:val="20"/>
                <w:szCs w:val="20"/>
              </w:rPr>
              <w:t xml:space="preserve"> tad </w:t>
            </w:r>
            <w:r w:rsidRPr="00C15DB3">
              <w:rPr>
                <w:rFonts w:ascii="Times New Roman" w:eastAsia="Calibri" w:hAnsi="Times New Roman" w:cs="Times New Roman"/>
                <w:b/>
                <w:bCs/>
                <w:sz w:val="20"/>
                <w:szCs w:val="20"/>
              </w:rPr>
              <w:t>par katru pozīciju,</w:t>
            </w:r>
            <w:r w:rsidRPr="00C15DB3">
              <w:rPr>
                <w:rFonts w:ascii="Times New Roman" w:eastAsia="Calibri" w:hAnsi="Times New Roman" w:cs="Times New Roman"/>
                <w:sz w:val="20"/>
                <w:szCs w:val="20"/>
              </w:rPr>
              <w:t xml:space="preserve"> kurā piedāvāti akustisko sistēmu ražotāji  </w:t>
            </w:r>
            <w:r w:rsidRPr="00C15DB3">
              <w:rPr>
                <w:rFonts w:ascii="Times New Roman" w:eastAsia="Calibri" w:hAnsi="Times New Roman" w:cs="Times New Roman"/>
                <w:i/>
                <w:iCs/>
                <w:sz w:val="20"/>
                <w:szCs w:val="20"/>
              </w:rPr>
              <w:t xml:space="preserve">L </w:t>
            </w:r>
            <w:proofErr w:type="spellStart"/>
            <w:r w:rsidRPr="00C15DB3">
              <w:rPr>
                <w:rFonts w:ascii="Times New Roman" w:eastAsia="Calibri" w:hAnsi="Times New Roman" w:cs="Times New Roman"/>
                <w:i/>
                <w:iCs/>
                <w:sz w:val="20"/>
                <w:szCs w:val="20"/>
              </w:rPr>
              <w:t>Acoustics</w:t>
            </w:r>
            <w:proofErr w:type="spellEnd"/>
            <w:r w:rsidRPr="00C15DB3">
              <w:rPr>
                <w:rFonts w:ascii="Times New Roman" w:eastAsia="Calibri" w:hAnsi="Times New Roman" w:cs="Times New Roman"/>
                <w:i/>
                <w:iCs/>
                <w:sz w:val="20"/>
                <w:szCs w:val="20"/>
              </w:rPr>
              <w:t xml:space="preserve"> vai </w:t>
            </w:r>
            <w:proofErr w:type="spellStart"/>
            <w:r w:rsidRPr="00C15DB3">
              <w:rPr>
                <w:rFonts w:ascii="Times New Roman" w:eastAsia="Calibri" w:hAnsi="Times New Roman" w:cs="Times New Roman"/>
                <w:i/>
                <w:iCs/>
                <w:sz w:val="20"/>
                <w:szCs w:val="20"/>
              </w:rPr>
              <w:t>Meyer</w:t>
            </w:r>
            <w:proofErr w:type="spellEnd"/>
            <w:r w:rsidRPr="00C15DB3">
              <w:rPr>
                <w:rFonts w:ascii="Times New Roman" w:eastAsia="Calibri" w:hAnsi="Times New Roman" w:cs="Times New Roman"/>
                <w:i/>
                <w:iCs/>
                <w:sz w:val="20"/>
                <w:szCs w:val="20"/>
              </w:rPr>
              <w:t xml:space="preserve"> </w:t>
            </w:r>
            <w:proofErr w:type="spellStart"/>
            <w:r w:rsidRPr="00C15DB3">
              <w:rPr>
                <w:rFonts w:ascii="Times New Roman" w:eastAsia="Calibri" w:hAnsi="Times New Roman" w:cs="Times New Roman"/>
                <w:i/>
                <w:iCs/>
                <w:sz w:val="20"/>
                <w:szCs w:val="20"/>
              </w:rPr>
              <w:t>Sound</w:t>
            </w:r>
            <w:proofErr w:type="spellEnd"/>
            <w:r w:rsidRPr="00C15DB3">
              <w:rPr>
                <w:rFonts w:ascii="Times New Roman" w:eastAsia="Calibri" w:hAnsi="Times New Roman" w:cs="Times New Roman"/>
                <w:i/>
                <w:iCs/>
                <w:sz w:val="20"/>
                <w:szCs w:val="20"/>
              </w:rPr>
              <w:t xml:space="preserve"> vai D&amp;B </w:t>
            </w:r>
            <w:proofErr w:type="spellStart"/>
            <w:r w:rsidRPr="00C15DB3">
              <w:rPr>
                <w:rFonts w:ascii="Times New Roman" w:eastAsia="Calibri" w:hAnsi="Times New Roman" w:cs="Times New Roman"/>
                <w:i/>
                <w:iCs/>
                <w:sz w:val="20"/>
                <w:szCs w:val="20"/>
              </w:rPr>
              <w:t>Audiotechnics</w:t>
            </w:r>
            <w:proofErr w:type="spellEnd"/>
            <w:r w:rsidRPr="00C15DB3">
              <w:rPr>
                <w:rFonts w:ascii="Times New Roman" w:eastAsia="Calibri" w:hAnsi="Times New Roman" w:cs="Times New Roman"/>
                <w:i/>
                <w:iCs/>
                <w:sz w:val="20"/>
                <w:szCs w:val="20"/>
              </w:rPr>
              <w:t xml:space="preserve"> </w:t>
            </w:r>
            <w:proofErr w:type="spellStart"/>
            <w:r w:rsidRPr="00C15DB3">
              <w:rPr>
                <w:rFonts w:ascii="Times New Roman" w:eastAsia="Calibri" w:hAnsi="Times New Roman" w:cs="Times New Roman"/>
                <w:i/>
                <w:iCs/>
                <w:sz w:val="20"/>
                <w:szCs w:val="20"/>
              </w:rPr>
              <w:t>Next</w:t>
            </w:r>
            <w:proofErr w:type="spellEnd"/>
            <w:r w:rsidRPr="00C15DB3">
              <w:rPr>
                <w:rFonts w:ascii="Times New Roman" w:eastAsia="Calibri" w:hAnsi="Times New Roman" w:cs="Times New Roman"/>
                <w:sz w:val="20"/>
                <w:szCs w:val="20"/>
              </w:rPr>
              <w:t xml:space="preserve"> </w:t>
            </w:r>
            <w:r w:rsidRPr="00C15DB3">
              <w:rPr>
                <w:rFonts w:ascii="Times New Roman" w:eastAsia="Calibri" w:hAnsi="Times New Roman" w:cs="Times New Roman"/>
                <w:b/>
                <w:bCs/>
                <w:sz w:val="20"/>
                <w:szCs w:val="20"/>
              </w:rPr>
              <w:t>saņem 4 punktus.</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 xml:space="preserve">Ja pretendents tehniskā piedāvājumā tehniskās specifikācijas pozīcijās: </w:t>
            </w: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1</w:t>
            </w:r>
            <w:r w:rsidRPr="00C15DB3">
              <w:rPr>
                <w:rFonts w:ascii="Times New Roman" w:eastAsia="Calibri" w:hAnsi="Times New Roman" w:cs="Times New Roman"/>
                <w:sz w:val="20"/>
                <w:szCs w:val="20"/>
              </w:rPr>
              <w:tab/>
              <w:t xml:space="preserve">"Line - </w:t>
            </w:r>
            <w:proofErr w:type="spellStart"/>
            <w:r w:rsidRPr="00C15DB3">
              <w:rPr>
                <w:rFonts w:ascii="Times New Roman" w:eastAsia="Calibri" w:hAnsi="Times New Roman" w:cs="Times New Roman"/>
                <w:sz w:val="20"/>
                <w:szCs w:val="20"/>
              </w:rPr>
              <w:t>Array</w:t>
            </w:r>
            <w:proofErr w:type="spellEnd"/>
            <w:r w:rsidRPr="00C15DB3">
              <w:rPr>
                <w:rFonts w:ascii="Times New Roman" w:eastAsia="Calibri" w:hAnsi="Times New Roman" w:cs="Times New Roman"/>
                <w:sz w:val="20"/>
                <w:szCs w:val="20"/>
              </w:rPr>
              <w:t xml:space="preserve">" tipa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- 2x12” skaļrunis, AF - 2x1,3”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2</w:t>
            </w:r>
            <w:r w:rsidRPr="00C15DB3">
              <w:rPr>
                <w:rFonts w:ascii="Times New Roman" w:eastAsia="Calibri" w:hAnsi="Times New Roman" w:cs="Times New Roman"/>
                <w:sz w:val="20"/>
                <w:szCs w:val="20"/>
              </w:rPr>
              <w:tab/>
              <w:t xml:space="preserve">"Line - </w:t>
            </w:r>
            <w:proofErr w:type="spellStart"/>
            <w:r w:rsidRPr="00C15DB3">
              <w:rPr>
                <w:rFonts w:ascii="Times New Roman" w:eastAsia="Calibri" w:hAnsi="Times New Roman" w:cs="Times New Roman"/>
                <w:sz w:val="20"/>
                <w:szCs w:val="20"/>
              </w:rPr>
              <w:t>Array</w:t>
            </w:r>
            <w:proofErr w:type="spellEnd"/>
            <w:r w:rsidRPr="00C15DB3">
              <w:rPr>
                <w:rFonts w:ascii="Times New Roman" w:eastAsia="Calibri" w:hAnsi="Times New Roman" w:cs="Times New Roman"/>
                <w:sz w:val="20"/>
                <w:szCs w:val="20"/>
              </w:rPr>
              <w:t xml:space="preserve">" tipa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- 2x6,5” skaļrunis, AF - 1,75”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3</w:t>
            </w:r>
            <w:r w:rsidRPr="00C15DB3">
              <w:rPr>
                <w:rFonts w:ascii="Times New Roman" w:eastAsia="Calibri" w:hAnsi="Times New Roman" w:cs="Times New Roman"/>
                <w:sz w:val="20"/>
                <w:szCs w:val="20"/>
              </w:rPr>
              <w:tab/>
              <w:t xml:space="preserve">"Line - </w:t>
            </w:r>
            <w:proofErr w:type="spellStart"/>
            <w:r w:rsidRPr="00C15DB3">
              <w:rPr>
                <w:rFonts w:ascii="Times New Roman" w:eastAsia="Calibri" w:hAnsi="Times New Roman" w:cs="Times New Roman"/>
                <w:sz w:val="20"/>
                <w:szCs w:val="20"/>
              </w:rPr>
              <w:t>Array</w:t>
            </w:r>
            <w:proofErr w:type="spellEnd"/>
            <w:r w:rsidRPr="00C15DB3">
              <w:rPr>
                <w:rFonts w:ascii="Times New Roman" w:eastAsia="Calibri" w:hAnsi="Times New Roman" w:cs="Times New Roman"/>
                <w:sz w:val="20"/>
                <w:szCs w:val="20"/>
              </w:rPr>
              <w:t xml:space="preserve">" tipa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- 2x8” skaļrunis, AF - 3”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4</w:t>
            </w:r>
            <w:r w:rsidRPr="00C15DB3">
              <w:rPr>
                <w:rFonts w:ascii="Times New Roman" w:eastAsia="Calibri" w:hAnsi="Times New Roman" w:cs="Times New Roman"/>
                <w:sz w:val="20"/>
                <w:szCs w:val="20"/>
              </w:rPr>
              <w:tab/>
              <w:t xml:space="preserve">Platjoslas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- 12” skaļrunis, AF - 4”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5</w:t>
            </w:r>
            <w:r w:rsidRPr="00C15DB3">
              <w:rPr>
                <w:rFonts w:ascii="Times New Roman" w:eastAsia="Calibri" w:hAnsi="Times New Roman" w:cs="Times New Roman"/>
                <w:sz w:val="20"/>
                <w:szCs w:val="20"/>
              </w:rPr>
              <w:tab/>
              <w:t xml:space="preserve">Platjoslas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- 10” skaļrunis, AF - 3”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6</w:t>
            </w:r>
            <w:r w:rsidRPr="00C15DB3">
              <w:rPr>
                <w:rFonts w:ascii="Times New Roman" w:eastAsia="Calibri" w:hAnsi="Times New Roman" w:cs="Times New Roman"/>
                <w:sz w:val="20"/>
                <w:szCs w:val="20"/>
              </w:rPr>
              <w:tab/>
              <w:t xml:space="preserve">Platjoslas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 xml:space="preserve">ZF - 2x5” skaļrunis, AF - 1” skaļrunis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7</w:t>
            </w:r>
            <w:r w:rsidRPr="00C15DB3">
              <w:rPr>
                <w:rFonts w:ascii="Times New Roman" w:eastAsia="Calibri" w:hAnsi="Times New Roman" w:cs="Times New Roman"/>
                <w:sz w:val="20"/>
                <w:szCs w:val="20"/>
              </w:rPr>
              <w:tab/>
              <w:t xml:space="preserve">Zemfrekvenču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ZF - 2x18” skaļrunis</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8</w:t>
            </w:r>
            <w:r w:rsidRPr="00C15DB3">
              <w:rPr>
                <w:rFonts w:ascii="Times New Roman" w:eastAsia="Calibri" w:hAnsi="Times New Roman" w:cs="Times New Roman"/>
                <w:sz w:val="20"/>
                <w:szCs w:val="20"/>
              </w:rPr>
              <w:tab/>
              <w:t xml:space="preserve">Zemfrekvenču </w:t>
            </w:r>
            <w:proofErr w:type="spellStart"/>
            <w:r w:rsidRPr="00C15DB3">
              <w:rPr>
                <w:rFonts w:ascii="Times New Roman" w:eastAsia="Calibri" w:hAnsi="Times New Roman" w:cs="Times New Roman"/>
                <w:sz w:val="20"/>
                <w:szCs w:val="20"/>
              </w:rPr>
              <w:t>skanda</w:t>
            </w:r>
            <w:proofErr w:type="spellEnd"/>
            <w:r w:rsidRPr="00C15DB3">
              <w:rPr>
                <w:rFonts w:ascii="Times New Roman" w:eastAsia="Calibri" w:hAnsi="Times New Roman" w:cs="Times New Roman"/>
                <w:sz w:val="20"/>
                <w:szCs w:val="20"/>
              </w:rPr>
              <w:tab/>
              <w:t>ZF - 1x18” skaļrunis ar divām spolēm</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9</w:t>
            </w:r>
            <w:r w:rsidRPr="00C15DB3">
              <w:rPr>
                <w:rFonts w:ascii="Times New Roman" w:eastAsia="Calibri" w:hAnsi="Times New Roman" w:cs="Times New Roman"/>
                <w:sz w:val="20"/>
                <w:szCs w:val="20"/>
              </w:rPr>
              <w:tab/>
              <w:t>Grīdas monitors</w:t>
            </w:r>
            <w:r w:rsidRPr="00C15DB3">
              <w:rPr>
                <w:rFonts w:ascii="Times New Roman" w:eastAsia="Calibri" w:hAnsi="Times New Roman" w:cs="Times New Roman"/>
                <w:sz w:val="20"/>
                <w:szCs w:val="20"/>
              </w:rPr>
              <w:tab/>
              <w:t>ZF - 2x12’'skaļrunis</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10</w:t>
            </w:r>
            <w:r w:rsidRPr="00C15DB3">
              <w:rPr>
                <w:rFonts w:ascii="Times New Roman" w:eastAsia="Calibri" w:hAnsi="Times New Roman" w:cs="Times New Roman"/>
                <w:sz w:val="20"/>
                <w:szCs w:val="20"/>
              </w:rPr>
              <w:tab/>
              <w:t>Grīdas monitors</w:t>
            </w:r>
            <w:r w:rsidRPr="00C15DB3">
              <w:rPr>
                <w:rFonts w:ascii="Times New Roman" w:eastAsia="Calibri" w:hAnsi="Times New Roman" w:cs="Times New Roman"/>
                <w:sz w:val="20"/>
                <w:szCs w:val="20"/>
              </w:rPr>
              <w:tab/>
              <w:t>ZF - 1x12”skaļrunis</w:t>
            </w: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b/>
                <w:bCs/>
                <w:sz w:val="20"/>
                <w:szCs w:val="20"/>
              </w:rPr>
            </w:pPr>
            <w:r w:rsidRPr="00C15DB3">
              <w:rPr>
                <w:rFonts w:ascii="Times New Roman" w:eastAsia="Calibri" w:hAnsi="Times New Roman" w:cs="Times New Roman"/>
                <w:b/>
                <w:bCs/>
                <w:sz w:val="20"/>
                <w:szCs w:val="20"/>
              </w:rPr>
              <w:t>nav</w:t>
            </w:r>
            <w:r w:rsidRPr="00C15DB3">
              <w:rPr>
                <w:rFonts w:ascii="Times New Roman" w:eastAsia="Calibri" w:hAnsi="Times New Roman" w:cs="Times New Roman"/>
                <w:sz w:val="20"/>
                <w:szCs w:val="20"/>
              </w:rPr>
              <w:t xml:space="preserve"> piedāvājis  akustisko sistēmu ražotājus: </w:t>
            </w:r>
            <w:r w:rsidRPr="00C15DB3">
              <w:rPr>
                <w:rFonts w:ascii="Times New Roman" w:eastAsia="Calibri" w:hAnsi="Times New Roman" w:cs="Times New Roman"/>
                <w:i/>
                <w:iCs/>
                <w:sz w:val="20"/>
                <w:szCs w:val="20"/>
              </w:rPr>
              <w:t xml:space="preserve">L </w:t>
            </w:r>
            <w:proofErr w:type="spellStart"/>
            <w:r w:rsidRPr="00C15DB3">
              <w:rPr>
                <w:rFonts w:ascii="Times New Roman" w:eastAsia="Calibri" w:hAnsi="Times New Roman" w:cs="Times New Roman"/>
                <w:i/>
                <w:iCs/>
                <w:sz w:val="20"/>
                <w:szCs w:val="20"/>
              </w:rPr>
              <w:t>Acoustics</w:t>
            </w:r>
            <w:proofErr w:type="spellEnd"/>
            <w:r w:rsidRPr="00C15DB3">
              <w:rPr>
                <w:rFonts w:ascii="Times New Roman" w:eastAsia="Calibri" w:hAnsi="Times New Roman" w:cs="Times New Roman"/>
                <w:i/>
                <w:iCs/>
                <w:sz w:val="20"/>
                <w:szCs w:val="20"/>
              </w:rPr>
              <w:t xml:space="preserve"> vai </w:t>
            </w:r>
            <w:proofErr w:type="spellStart"/>
            <w:r w:rsidRPr="00C15DB3">
              <w:rPr>
                <w:rFonts w:ascii="Times New Roman" w:eastAsia="Calibri" w:hAnsi="Times New Roman" w:cs="Times New Roman"/>
                <w:i/>
                <w:iCs/>
                <w:sz w:val="20"/>
                <w:szCs w:val="20"/>
              </w:rPr>
              <w:t>Meyer</w:t>
            </w:r>
            <w:proofErr w:type="spellEnd"/>
            <w:r w:rsidRPr="00C15DB3">
              <w:rPr>
                <w:rFonts w:ascii="Times New Roman" w:eastAsia="Calibri" w:hAnsi="Times New Roman" w:cs="Times New Roman"/>
                <w:i/>
                <w:iCs/>
                <w:sz w:val="20"/>
                <w:szCs w:val="20"/>
              </w:rPr>
              <w:t xml:space="preserve"> </w:t>
            </w:r>
            <w:proofErr w:type="spellStart"/>
            <w:r w:rsidRPr="00C15DB3">
              <w:rPr>
                <w:rFonts w:ascii="Times New Roman" w:eastAsia="Calibri" w:hAnsi="Times New Roman" w:cs="Times New Roman"/>
                <w:i/>
                <w:iCs/>
                <w:sz w:val="20"/>
                <w:szCs w:val="20"/>
              </w:rPr>
              <w:t>Sound</w:t>
            </w:r>
            <w:proofErr w:type="spellEnd"/>
            <w:r w:rsidRPr="00C15DB3">
              <w:rPr>
                <w:rFonts w:ascii="Times New Roman" w:eastAsia="Calibri" w:hAnsi="Times New Roman" w:cs="Times New Roman"/>
                <w:i/>
                <w:iCs/>
                <w:sz w:val="20"/>
                <w:szCs w:val="20"/>
              </w:rPr>
              <w:t xml:space="preserve"> vai D&amp;B </w:t>
            </w:r>
            <w:proofErr w:type="spellStart"/>
            <w:r w:rsidRPr="00C15DB3">
              <w:rPr>
                <w:rFonts w:ascii="Times New Roman" w:eastAsia="Calibri" w:hAnsi="Times New Roman" w:cs="Times New Roman"/>
                <w:i/>
                <w:iCs/>
                <w:sz w:val="20"/>
                <w:szCs w:val="20"/>
              </w:rPr>
              <w:t>Audiotechnics</w:t>
            </w:r>
            <w:proofErr w:type="spellEnd"/>
            <w:r w:rsidRPr="00C15DB3">
              <w:rPr>
                <w:rFonts w:ascii="Times New Roman" w:eastAsia="Calibri" w:hAnsi="Times New Roman" w:cs="Times New Roman"/>
                <w:i/>
                <w:iCs/>
                <w:sz w:val="20"/>
                <w:szCs w:val="20"/>
              </w:rPr>
              <w:t xml:space="preserve"> vai </w:t>
            </w:r>
            <w:proofErr w:type="spellStart"/>
            <w:r w:rsidRPr="00C15DB3">
              <w:rPr>
                <w:rFonts w:ascii="Times New Roman" w:eastAsia="Calibri" w:hAnsi="Times New Roman" w:cs="Times New Roman"/>
                <w:i/>
                <w:iCs/>
                <w:sz w:val="20"/>
                <w:szCs w:val="20"/>
              </w:rPr>
              <w:t>Next</w:t>
            </w:r>
            <w:proofErr w:type="spellEnd"/>
            <w:r w:rsidRPr="00C15DB3">
              <w:rPr>
                <w:rFonts w:ascii="Times New Roman" w:eastAsia="Calibri" w:hAnsi="Times New Roman" w:cs="Times New Roman"/>
                <w:i/>
                <w:iCs/>
                <w:sz w:val="20"/>
                <w:szCs w:val="20"/>
              </w:rPr>
              <w:t>,</w:t>
            </w:r>
            <w:r w:rsidRPr="00C15DB3">
              <w:rPr>
                <w:rFonts w:ascii="Times New Roman" w:eastAsia="Calibri" w:hAnsi="Times New Roman" w:cs="Times New Roman"/>
                <w:sz w:val="20"/>
                <w:szCs w:val="20"/>
              </w:rPr>
              <w:t xml:space="preserve"> tad </w:t>
            </w:r>
            <w:r w:rsidRPr="00C15DB3">
              <w:rPr>
                <w:rFonts w:ascii="Times New Roman" w:eastAsia="Calibri" w:hAnsi="Times New Roman" w:cs="Times New Roman"/>
                <w:b/>
                <w:bCs/>
                <w:sz w:val="20"/>
                <w:szCs w:val="20"/>
              </w:rPr>
              <w:t>par katru pozīciju</w:t>
            </w:r>
            <w:r w:rsidRPr="00C15DB3">
              <w:rPr>
                <w:rFonts w:ascii="Times New Roman" w:eastAsia="Calibri" w:hAnsi="Times New Roman" w:cs="Times New Roman"/>
                <w:sz w:val="20"/>
                <w:szCs w:val="20"/>
              </w:rPr>
              <w:t xml:space="preserve">, kurā </w:t>
            </w:r>
            <w:r w:rsidRPr="00C15DB3">
              <w:rPr>
                <w:rFonts w:ascii="Times New Roman" w:eastAsia="Calibri" w:hAnsi="Times New Roman" w:cs="Times New Roman"/>
                <w:b/>
                <w:bCs/>
                <w:sz w:val="20"/>
                <w:szCs w:val="20"/>
              </w:rPr>
              <w:t>nav</w:t>
            </w:r>
            <w:r w:rsidRPr="00C15DB3">
              <w:rPr>
                <w:rFonts w:ascii="Times New Roman" w:eastAsia="Calibri" w:hAnsi="Times New Roman" w:cs="Times New Roman"/>
                <w:sz w:val="20"/>
                <w:szCs w:val="20"/>
              </w:rPr>
              <w:t xml:space="preserve"> piedāvāti  ražotāju </w:t>
            </w:r>
            <w:r w:rsidRPr="00C15DB3">
              <w:rPr>
                <w:rFonts w:ascii="Times New Roman" w:eastAsia="Calibri" w:hAnsi="Times New Roman" w:cs="Times New Roman"/>
                <w:i/>
                <w:iCs/>
                <w:sz w:val="20"/>
                <w:szCs w:val="20"/>
              </w:rPr>
              <w:t xml:space="preserve">L </w:t>
            </w:r>
            <w:proofErr w:type="spellStart"/>
            <w:r w:rsidRPr="00C15DB3">
              <w:rPr>
                <w:rFonts w:ascii="Times New Roman" w:eastAsia="Calibri" w:hAnsi="Times New Roman" w:cs="Times New Roman"/>
                <w:i/>
                <w:iCs/>
                <w:sz w:val="20"/>
                <w:szCs w:val="20"/>
              </w:rPr>
              <w:t>Acoustics</w:t>
            </w:r>
            <w:proofErr w:type="spellEnd"/>
            <w:r w:rsidRPr="00C15DB3">
              <w:rPr>
                <w:rFonts w:ascii="Times New Roman" w:eastAsia="Calibri" w:hAnsi="Times New Roman" w:cs="Times New Roman"/>
                <w:i/>
                <w:iCs/>
                <w:sz w:val="20"/>
                <w:szCs w:val="20"/>
              </w:rPr>
              <w:t xml:space="preserve"> vai </w:t>
            </w:r>
            <w:proofErr w:type="spellStart"/>
            <w:r w:rsidRPr="00C15DB3">
              <w:rPr>
                <w:rFonts w:ascii="Times New Roman" w:eastAsia="Calibri" w:hAnsi="Times New Roman" w:cs="Times New Roman"/>
                <w:i/>
                <w:iCs/>
                <w:sz w:val="20"/>
                <w:szCs w:val="20"/>
              </w:rPr>
              <w:t>Meyer</w:t>
            </w:r>
            <w:proofErr w:type="spellEnd"/>
            <w:r w:rsidRPr="00C15DB3">
              <w:rPr>
                <w:rFonts w:ascii="Times New Roman" w:eastAsia="Calibri" w:hAnsi="Times New Roman" w:cs="Times New Roman"/>
                <w:i/>
                <w:iCs/>
                <w:sz w:val="20"/>
                <w:szCs w:val="20"/>
              </w:rPr>
              <w:t xml:space="preserve"> </w:t>
            </w:r>
            <w:proofErr w:type="spellStart"/>
            <w:r w:rsidRPr="00C15DB3">
              <w:rPr>
                <w:rFonts w:ascii="Times New Roman" w:eastAsia="Calibri" w:hAnsi="Times New Roman" w:cs="Times New Roman"/>
                <w:i/>
                <w:iCs/>
                <w:sz w:val="20"/>
                <w:szCs w:val="20"/>
              </w:rPr>
              <w:t>Sound</w:t>
            </w:r>
            <w:proofErr w:type="spellEnd"/>
            <w:r w:rsidRPr="00C15DB3">
              <w:rPr>
                <w:rFonts w:ascii="Times New Roman" w:eastAsia="Calibri" w:hAnsi="Times New Roman" w:cs="Times New Roman"/>
                <w:i/>
                <w:iCs/>
                <w:sz w:val="20"/>
                <w:szCs w:val="20"/>
              </w:rPr>
              <w:t xml:space="preserve"> vai D&amp;B </w:t>
            </w:r>
            <w:proofErr w:type="spellStart"/>
            <w:r w:rsidRPr="00C15DB3">
              <w:rPr>
                <w:rFonts w:ascii="Times New Roman" w:eastAsia="Calibri" w:hAnsi="Times New Roman" w:cs="Times New Roman"/>
                <w:i/>
                <w:iCs/>
                <w:sz w:val="20"/>
                <w:szCs w:val="20"/>
              </w:rPr>
              <w:t>Audiotechnics</w:t>
            </w:r>
            <w:proofErr w:type="spellEnd"/>
            <w:r w:rsidRPr="00C15DB3">
              <w:rPr>
                <w:rFonts w:ascii="Times New Roman" w:eastAsia="Calibri" w:hAnsi="Times New Roman" w:cs="Times New Roman"/>
                <w:i/>
                <w:iCs/>
                <w:sz w:val="20"/>
                <w:szCs w:val="20"/>
              </w:rPr>
              <w:t xml:space="preserve"> vai  </w:t>
            </w:r>
            <w:proofErr w:type="spellStart"/>
            <w:r w:rsidRPr="00C15DB3">
              <w:rPr>
                <w:rFonts w:ascii="Times New Roman" w:eastAsia="Calibri" w:hAnsi="Times New Roman" w:cs="Times New Roman"/>
                <w:i/>
                <w:iCs/>
                <w:sz w:val="20"/>
                <w:szCs w:val="20"/>
              </w:rPr>
              <w:t>Next</w:t>
            </w:r>
            <w:proofErr w:type="spellEnd"/>
            <w:r w:rsidRPr="00C15DB3">
              <w:rPr>
                <w:rFonts w:ascii="Times New Roman" w:eastAsia="Calibri" w:hAnsi="Times New Roman" w:cs="Times New Roman"/>
                <w:i/>
                <w:iCs/>
                <w:sz w:val="20"/>
                <w:szCs w:val="20"/>
              </w:rPr>
              <w:t>,</w:t>
            </w:r>
            <w:r w:rsidRPr="00C15DB3">
              <w:rPr>
                <w:rFonts w:ascii="Times New Roman" w:eastAsia="Calibri" w:hAnsi="Times New Roman" w:cs="Times New Roman"/>
                <w:sz w:val="20"/>
                <w:szCs w:val="20"/>
              </w:rPr>
              <w:t xml:space="preserve"> akustiskās sistēmas </w:t>
            </w:r>
            <w:r w:rsidRPr="00C15DB3">
              <w:rPr>
                <w:rFonts w:ascii="Times New Roman" w:eastAsia="Calibri" w:hAnsi="Times New Roman" w:cs="Times New Roman"/>
                <w:b/>
                <w:bCs/>
                <w:sz w:val="20"/>
                <w:szCs w:val="20"/>
              </w:rPr>
              <w:t>saņem 2 punktus.</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Punkti D kritērijā tiek aprēķināti summējot saņemto punktu skaitu katrā pozīcijā</w:t>
            </w:r>
            <w:r w:rsidRPr="00C15DB3">
              <w:rPr>
                <w:rFonts w:ascii="Times New Roman" w:eastAsia="Calibri" w:hAnsi="Times New Roman" w:cs="Times New Roman"/>
                <w:i/>
                <w:iCs/>
                <w:sz w:val="20"/>
                <w:szCs w:val="20"/>
              </w:rPr>
              <w:t>.</w:t>
            </w:r>
          </w:p>
        </w:tc>
      </w:tr>
      <w:tr w:rsidR="003A0B48" w:rsidRPr="00031395" w:rsidTr="003A0B48">
        <w:tblPrEx>
          <w:shd w:val="clear" w:color="auto" w:fill="CDD4E9"/>
        </w:tblPrEx>
        <w:trPr>
          <w:trHeight w:val="1542"/>
        </w:trPr>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KOPĀ</w:t>
            </w:r>
          </w:p>
        </w:tc>
        <w:tc>
          <w:tcPr>
            <w:tcW w:w="1276" w:type="dxa"/>
            <w:tcBorders>
              <w:top w:val="single" w:sz="4" w:space="0" w:color="000000"/>
              <w:left w:val="single" w:sz="4" w:space="0" w:color="000000"/>
              <w:bottom w:val="single" w:sz="4" w:space="0" w:color="000000"/>
              <w:right w:val="single" w:sz="4" w:space="0" w:color="000000"/>
            </w:tcBorders>
          </w:tcPr>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145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Komisijas sekretāre apkopo komisijas locekļu dotos vērtējumus un aprēķina vidējo aritmētisko komisijas locekļu vērtējumu katrā no minētajiem kritērijiem katram pretendentam.</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Kopējais galīgais katra pretendenta iegūtais punktu skaits tiek aprēķināts sekojoši:</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 xml:space="preserve">P = A + B + C+D </w:t>
            </w:r>
          </w:p>
          <w:p w:rsidR="003A0B48" w:rsidRPr="00C15DB3" w:rsidRDefault="003A0B48" w:rsidP="003A0B48">
            <w:pPr>
              <w:spacing w:after="0" w:line="240" w:lineRule="auto"/>
              <w:jc w:val="both"/>
              <w:rPr>
                <w:rFonts w:ascii="Times New Roman" w:eastAsia="Calibri" w:hAnsi="Times New Roman" w:cs="Times New Roman"/>
                <w:sz w:val="20"/>
                <w:szCs w:val="20"/>
              </w:rPr>
            </w:pPr>
            <w:r w:rsidRPr="00C15DB3">
              <w:rPr>
                <w:rFonts w:ascii="Times New Roman" w:eastAsia="Calibri" w:hAnsi="Times New Roman" w:cs="Times New Roman"/>
                <w:sz w:val="20"/>
                <w:szCs w:val="20"/>
              </w:rPr>
              <w:t>P ir pretendenta iegūtie punkti</w:t>
            </w:r>
          </w:p>
        </w:tc>
      </w:tr>
    </w:tbl>
    <w:p w:rsidR="003A0B48" w:rsidRPr="00031395" w:rsidRDefault="003A0B48" w:rsidP="003A0B48">
      <w:pPr>
        <w:spacing w:after="0" w:line="240" w:lineRule="auto"/>
        <w:jc w:val="both"/>
        <w:rPr>
          <w:rFonts w:ascii="Times New Roman" w:eastAsia="Calibri" w:hAnsi="Times New Roman" w:cs="Times New Roman"/>
        </w:rPr>
      </w:pPr>
      <w:r w:rsidRPr="00031395">
        <w:rPr>
          <w:rFonts w:ascii="Times New Roman" w:eastAsia="Calibri" w:hAnsi="Times New Roman" w:cs="Times New Roman"/>
          <w:i/>
          <w:iCs/>
        </w:rPr>
        <w:t> </w:t>
      </w:r>
      <w:r w:rsidRPr="00031395">
        <w:rPr>
          <w:rFonts w:ascii="Times New Roman" w:eastAsia="Calibri" w:hAnsi="Times New Roman" w:cs="Times New Roman"/>
        </w:rPr>
        <w:t>6.4.4. Par saimnieciski visizdevīgāko piedāvājumu tiks atzīts piedāvājums, kurš ieguvis visaugstāko punktu skaitu. Maksimālais punktu skaits ir 145 (viens simts četrdesmit pieci) punkti.</w:t>
      </w:r>
    </w:p>
    <w:p w:rsidR="00C15DB3" w:rsidRDefault="003A0B48" w:rsidP="003A0B48">
      <w:pPr>
        <w:spacing w:after="0" w:line="240" w:lineRule="auto"/>
        <w:jc w:val="both"/>
        <w:rPr>
          <w:rFonts w:ascii="Times New Roman" w:eastAsia="Calibri" w:hAnsi="Times New Roman" w:cs="Times New Roman"/>
        </w:rPr>
      </w:pPr>
      <w:r w:rsidRPr="00031395">
        <w:rPr>
          <w:rFonts w:ascii="Times New Roman" w:eastAsia="Calibri" w:hAnsi="Times New Roman" w:cs="Times New Roman"/>
        </w:rPr>
        <w:t>6.4.5. Ja Pasūtītāja Iepirkuma komisija konstatē, ka atbilstoši noteiktajam piedāvājuma izvēles kritērijam vairākiem piedāvājumiem novērtējums ir vienāds, izšķirošais piedāvājuma izvērtēšanas kritērijs tiek noteikts – zemākā piedāvātā cena (Kritērijs A).</w:t>
      </w:r>
    </w:p>
    <w:p w:rsidR="003A0B48" w:rsidRPr="00031395" w:rsidRDefault="003A0B48" w:rsidP="003A0B48">
      <w:pPr>
        <w:spacing w:after="0" w:line="240" w:lineRule="auto"/>
        <w:jc w:val="both"/>
        <w:rPr>
          <w:rFonts w:ascii="Times New Roman" w:eastAsia="Calibri" w:hAnsi="Times New Roman" w:cs="Times New Roman"/>
        </w:rPr>
      </w:pPr>
      <w:r w:rsidRPr="00031395">
        <w:rPr>
          <w:rFonts w:ascii="Times New Roman" w:eastAsia="Calibri" w:hAnsi="Times New Roman" w:cs="Times New Roman"/>
        </w:rPr>
        <w:t xml:space="preserve"> </w:t>
      </w:r>
    </w:p>
    <w:p w:rsidR="00730C3A" w:rsidRPr="00031395" w:rsidRDefault="00730C3A" w:rsidP="00730C3A">
      <w:pPr>
        <w:spacing w:after="0" w:line="240" w:lineRule="auto"/>
        <w:jc w:val="both"/>
        <w:rPr>
          <w:rFonts w:ascii="Times New Roman" w:eastAsia="Times New Roman" w:hAnsi="Times New Roman" w:cs="Times New Roman"/>
          <w:lang w:eastAsia="lv-LV"/>
        </w:rPr>
      </w:pPr>
      <w:r w:rsidRPr="00031395">
        <w:rPr>
          <w:rFonts w:ascii="Times New Roman" w:eastAsia="Times New Roman" w:hAnsi="Times New Roman" w:cs="Times New Roman"/>
          <w:b/>
          <w:lang w:eastAsia="lv-LV"/>
        </w:rPr>
        <w:t>7. Piedāvājuma iesniegšanas, atvēršanas vieta un termiņš:</w:t>
      </w:r>
      <w:r w:rsidRPr="00031395">
        <w:rPr>
          <w:rFonts w:ascii="Times New Roman" w:eastAsia="Times New Roman" w:hAnsi="Times New Roman" w:cs="Times New Roman"/>
          <w:lang w:eastAsia="lv-LV"/>
        </w:rPr>
        <w:t xml:space="preserve"> </w:t>
      </w:r>
    </w:p>
    <w:p w:rsidR="00DC0674" w:rsidRPr="00031395" w:rsidRDefault="00DC0674" w:rsidP="00DC0674">
      <w:pPr>
        <w:widowControl w:val="0"/>
        <w:autoSpaceDE w:val="0"/>
        <w:autoSpaceDN w:val="0"/>
        <w:adjustRightInd w:val="0"/>
        <w:spacing w:after="0" w:line="240" w:lineRule="auto"/>
        <w:jc w:val="both"/>
        <w:rPr>
          <w:rFonts w:ascii="Times New Roman" w:eastAsia="Calibri" w:hAnsi="Times New Roman" w:cs="Times New Roman"/>
        </w:rPr>
      </w:pPr>
      <w:r w:rsidRPr="00031395">
        <w:rPr>
          <w:rFonts w:ascii="Times New Roman" w:eastAsia="Calibri" w:hAnsi="Times New Roman" w:cs="Times New Roman"/>
        </w:rPr>
        <w:t xml:space="preserve">Pretendentu piedāvājumi jāiesniedz līdz </w:t>
      </w:r>
      <w:r w:rsidRPr="00031395">
        <w:rPr>
          <w:rFonts w:ascii="Times New Roman" w:eastAsia="Calibri" w:hAnsi="Times New Roman" w:cs="Times New Roman"/>
          <w:bCs/>
        </w:rPr>
        <w:t xml:space="preserve">2019.gada </w:t>
      </w:r>
      <w:r w:rsidR="003D56B2" w:rsidRPr="00031395">
        <w:rPr>
          <w:rFonts w:ascii="Times New Roman" w:eastAsia="Calibri" w:hAnsi="Times New Roman" w:cs="Times New Roman"/>
          <w:bCs/>
        </w:rPr>
        <w:t>03.aprīlim plkst. 12</w:t>
      </w:r>
      <w:r w:rsidRPr="00031395">
        <w:rPr>
          <w:rFonts w:ascii="Times New Roman" w:eastAsia="Calibri" w:hAnsi="Times New Roman" w:cs="Times New Roman"/>
          <w:bCs/>
        </w:rPr>
        <w:t>.00</w:t>
      </w:r>
      <w:r w:rsidRPr="00031395">
        <w:rPr>
          <w:rFonts w:ascii="Times New Roman" w:eastAsia="Calibri" w:hAnsi="Times New Roman" w:cs="Times New Roman"/>
        </w:rPr>
        <w:t xml:space="preserve">, EIS e-konkursa apakšsistēmā </w:t>
      </w:r>
      <w:hyperlink r:id="rId11" w:history="1">
        <w:r w:rsidRPr="00031395">
          <w:rPr>
            <w:rFonts w:ascii="Times New Roman" w:eastAsia="Calibri" w:hAnsi="Times New Roman" w:cs="Times New Roman"/>
            <w:color w:val="0000FF"/>
            <w:u w:val="single"/>
          </w:rPr>
          <w:t>www.eis.gov.lv</w:t>
        </w:r>
      </w:hyperlink>
      <w:r w:rsidRPr="00031395">
        <w:rPr>
          <w:rFonts w:ascii="Times New Roman" w:eastAsia="Calibri" w:hAnsi="Times New Roman" w:cs="Times New Roman"/>
        </w:rPr>
        <w:t xml:space="preserve"> . </w:t>
      </w:r>
    </w:p>
    <w:p w:rsidR="00DC0674" w:rsidRDefault="00DC0674" w:rsidP="00DC0674">
      <w:pPr>
        <w:widowControl w:val="0"/>
        <w:autoSpaceDE w:val="0"/>
        <w:autoSpaceDN w:val="0"/>
        <w:adjustRightInd w:val="0"/>
        <w:spacing w:after="0" w:line="240" w:lineRule="auto"/>
        <w:jc w:val="both"/>
        <w:rPr>
          <w:rFonts w:ascii="Times New Roman" w:eastAsia="Calibri" w:hAnsi="Times New Roman" w:cs="Times New Roman"/>
          <w:color w:val="000000"/>
        </w:rPr>
      </w:pPr>
      <w:r w:rsidRPr="00031395">
        <w:rPr>
          <w:rFonts w:ascii="Times New Roman" w:eastAsia="Calibri" w:hAnsi="Times New Roman" w:cs="Times New Roman"/>
          <w:color w:val="000000"/>
          <w:spacing w:val="1"/>
        </w:rPr>
        <w:t>P</w:t>
      </w:r>
      <w:r w:rsidRPr="00031395">
        <w:rPr>
          <w:rFonts w:ascii="Times New Roman" w:eastAsia="Calibri" w:hAnsi="Times New Roman" w:cs="Times New Roman"/>
          <w:color w:val="000000"/>
        </w:rPr>
        <w:t>ied</w:t>
      </w:r>
      <w:r w:rsidRPr="00031395">
        <w:rPr>
          <w:rFonts w:ascii="Times New Roman" w:eastAsia="Calibri" w:hAnsi="Times New Roman" w:cs="Times New Roman"/>
          <w:color w:val="000000"/>
          <w:spacing w:val="-1"/>
        </w:rPr>
        <w:t>ā</w:t>
      </w:r>
      <w:r w:rsidRPr="00031395">
        <w:rPr>
          <w:rFonts w:ascii="Times New Roman" w:eastAsia="Calibri" w:hAnsi="Times New Roman" w:cs="Times New Roman"/>
          <w:color w:val="000000"/>
        </w:rPr>
        <w:t>v</w:t>
      </w:r>
      <w:r w:rsidRPr="00031395">
        <w:rPr>
          <w:rFonts w:ascii="Times New Roman" w:eastAsia="Calibri" w:hAnsi="Times New Roman" w:cs="Times New Roman"/>
          <w:color w:val="000000"/>
          <w:spacing w:val="-1"/>
        </w:rPr>
        <w:t>ā</w:t>
      </w:r>
      <w:r w:rsidRPr="00031395">
        <w:rPr>
          <w:rFonts w:ascii="Times New Roman" w:eastAsia="Calibri" w:hAnsi="Times New Roman" w:cs="Times New Roman"/>
          <w:color w:val="000000"/>
        </w:rPr>
        <w:t>ju</w:t>
      </w:r>
      <w:r w:rsidRPr="00031395">
        <w:rPr>
          <w:rFonts w:ascii="Times New Roman" w:eastAsia="Calibri" w:hAnsi="Times New Roman" w:cs="Times New Roman"/>
          <w:color w:val="000000"/>
          <w:spacing w:val="1"/>
        </w:rPr>
        <w:t>m</w:t>
      </w:r>
      <w:r w:rsidRPr="00031395">
        <w:rPr>
          <w:rFonts w:ascii="Times New Roman" w:eastAsia="Calibri" w:hAnsi="Times New Roman" w:cs="Times New Roman"/>
          <w:color w:val="000000"/>
        </w:rPr>
        <w:t xml:space="preserve">u </w:t>
      </w:r>
      <w:r w:rsidRPr="00031395">
        <w:rPr>
          <w:rFonts w:ascii="Times New Roman" w:eastAsia="Calibri" w:hAnsi="Times New Roman" w:cs="Times New Roman"/>
          <w:color w:val="000000"/>
          <w:spacing w:val="-1"/>
        </w:rPr>
        <w:t>a</w:t>
      </w:r>
      <w:r w:rsidRPr="00031395">
        <w:rPr>
          <w:rFonts w:ascii="Times New Roman" w:eastAsia="Calibri" w:hAnsi="Times New Roman" w:cs="Times New Roman"/>
          <w:color w:val="000000"/>
        </w:rPr>
        <w:t>tvē</w:t>
      </w:r>
      <w:r w:rsidRPr="00031395">
        <w:rPr>
          <w:rFonts w:ascii="Times New Roman" w:eastAsia="Calibri" w:hAnsi="Times New Roman" w:cs="Times New Roman"/>
          <w:color w:val="000000"/>
          <w:spacing w:val="-1"/>
        </w:rPr>
        <w:t>r</w:t>
      </w:r>
      <w:r w:rsidRPr="00031395">
        <w:rPr>
          <w:rFonts w:ascii="Times New Roman" w:eastAsia="Calibri" w:hAnsi="Times New Roman" w:cs="Times New Roman"/>
          <w:color w:val="000000"/>
          <w:spacing w:val="2"/>
        </w:rPr>
        <w:t>š</w:t>
      </w:r>
      <w:r w:rsidRPr="00031395">
        <w:rPr>
          <w:rFonts w:ascii="Times New Roman" w:eastAsia="Calibri" w:hAnsi="Times New Roman" w:cs="Times New Roman"/>
          <w:color w:val="000000"/>
          <w:spacing w:val="-1"/>
        </w:rPr>
        <w:t>a</w:t>
      </w:r>
      <w:r w:rsidRPr="00031395">
        <w:rPr>
          <w:rFonts w:ascii="Times New Roman" w:eastAsia="Calibri" w:hAnsi="Times New Roman" w:cs="Times New Roman"/>
          <w:color w:val="000000"/>
        </w:rPr>
        <w:t>na</w:t>
      </w:r>
      <w:r w:rsidR="000E3082" w:rsidRPr="00031395">
        <w:rPr>
          <w:rFonts w:ascii="Times New Roman" w:eastAsia="Calibri" w:hAnsi="Times New Roman" w:cs="Times New Roman"/>
          <w:color w:val="000000"/>
          <w:spacing w:val="-1"/>
        </w:rPr>
        <w:t xml:space="preserve"> </w:t>
      </w:r>
      <w:r w:rsidRPr="00031395">
        <w:rPr>
          <w:rFonts w:ascii="Times New Roman" w:eastAsia="Calibri" w:hAnsi="Times New Roman" w:cs="Times New Roman"/>
          <w:color w:val="000000"/>
          <w:spacing w:val="2"/>
        </w:rPr>
        <w:t>n</w:t>
      </w:r>
      <w:r w:rsidRPr="00031395">
        <w:rPr>
          <w:rFonts w:ascii="Times New Roman" w:eastAsia="Calibri" w:hAnsi="Times New Roman" w:cs="Times New Roman"/>
          <w:color w:val="000000"/>
        </w:rPr>
        <w:t>ot</w:t>
      </w:r>
      <w:r w:rsidRPr="00031395">
        <w:rPr>
          <w:rFonts w:ascii="Times New Roman" w:eastAsia="Calibri" w:hAnsi="Times New Roman" w:cs="Times New Roman"/>
          <w:color w:val="000000"/>
          <w:spacing w:val="1"/>
        </w:rPr>
        <w:t>i</w:t>
      </w:r>
      <w:r w:rsidR="003D56B2" w:rsidRPr="00031395">
        <w:rPr>
          <w:rFonts w:ascii="Times New Roman" w:eastAsia="Calibri" w:hAnsi="Times New Roman" w:cs="Times New Roman"/>
          <w:color w:val="000000"/>
          <w:spacing w:val="-1"/>
        </w:rPr>
        <w:t>ka</w:t>
      </w:r>
      <w:r w:rsidRPr="00031395">
        <w:rPr>
          <w:rFonts w:ascii="Times New Roman" w:eastAsia="Calibri" w:hAnsi="Times New Roman" w:cs="Times New Roman"/>
          <w:color w:val="000000"/>
          <w:spacing w:val="2"/>
        </w:rPr>
        <w:t xml:space="preserve"> 2019.gada </w:t>
      </w:r>
      <w:r w:rsidR="003D56B2" w:rsidRPr="00031395">
        <w:rPr>
          <w:rFonts w:ascii="Times New Roman" w:eastAsia="Calibri" w:hAnsi="Times New Roman" w:cs="Times New Roman"/>
          <w:color w:val="000000"/>
          <w:spacing w:val="2"/>
        </w:rPr>
        <w:t>03</w:t>
      </w:r>
      <w:r w:rsidRPr="00031395">
        <w:rPr>
          <w:rFonts w:ascii="Times New Roman" w:eastAsia="Calibri" w:hAnsi="Times New Roman" w:cs="Times New Roman"/>
          <w:color w:val="000000"/>
          <w:spacing w:val="2"/>
        </w:rPr>
        <w:t>.</w:t>
      </w:r>
      <w:r w:rsidR="003D56B2" w:rsidRPr="00031395">
        <w:rPr>
          <w:rFonts w:ascii="Times New Roman" w:eastAsia="Calibri" w:hAnsi="Times New Roman" w:cs="Times New Roman"/>
          <w:color w:val="000000"/>
          <w:spacing w:val="2"/>
        </w:rPr>
        <w:t>aprīlī plkst.</w:t>
      </w:r>
      <w:r w:rsidRPr="00031395">
        <w:rPr>
          <w:rFonts w:ascii="Times New Roman" w:eastAsia="Calibri" w:hAnsi="Times New Roman" w:cs="Times New Roman"/>
          <w:color w:val="000000"/>
          <w:spacing w:val="2"/>
        </w:rPr>
        <w:t>1</w:t>
      </w:r>
      <w:r w:rsidR="003D56B2" w:rsidRPr="00031395">
        <w:rPr>
          <w:rFonts w:ascii="Times New Roman" w:eastAsia="Calibri" w:hAnsi="Times New Roman" w:cs="Times New Roman"/>
          <w:color w:val="000000"/>
          <w:spacing w:val="2"/>
        </w:rPr>
        <w:t>2</w:t>
      </w:r>
      <w:r w:rsidRPr="00031395">
        <w:rPr>
          <w:rFonts w:ascii="Times New Roman" w:eastAsia="Calibri" w:hAnsi="Times New Roman" w:cs="Times New Roman"/>
          <w:color w:val="000000"/>
          <w:spacing w:val="2"/>
        </w:rPr>
        <w:t>:00</w:t>
      </w:r>
      <w:r w:rsidR="003D56B2" w:rsidRPr="00031395">
        <w:rPr>
          <w:rFonts w:ascii="Times New Roman" w:eastAsia="Calibri" w:hAnsi="Times New Roman" w:cs="Times New Roman"/>
          <w:color w:val="000000"/>
          <w:spacing w:val="2"/>
        </w:rPr>
        <w:t xml:space="preserve"> </w:t>
      </w:r>
      <w:r w:rsidRPr="00031395">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031395">
        <w:rPr>
          <w:rFonts w:ascii="Times New Roman" w:eastAsia="Calibri" w:hAnsi="Times New Roman" w:cs="Times New Roman"/>
          <w:color w:val="000000"/>
          <w:spacing w:val="1"/>
        </w:rPr>
        <w:t>P</w:t>
      </w:r>
      <w:r w:rsidRPr="00031395">
        <w:rPr>
          <w:rFonts w:ascii="Times New Roman" w:eastAsia="Calibri" w:hAnsi="Times New Roman" w:cs="Times New Roman"/>
          <w:color w:val="000000"/>
        </w:rPr>
        <w:t>ied</w:t>
      </w:r>
      <w:r w:rsidRPr="00031395">
        <w:rPr>
          <w:rFonts w:ascii="Times New Roman" w:eastAsia="Calibri" w:hAnsi="Times New Roman" w:cs="Times New Roman"/>
          <w:color w:val="000000"/>
          <w:spacing w:val="-1"/>
        </w:rPr>
        <w:t>ā</w:t>
      </w:r>
      <w:r w:rsidRPr="00031395">
        <w:rPr>
          <w:rFonts w:ascii="Times New Roman" w:eastAsia="Calibri" w:hAnsi="Times New Roman" w:cs="Times New Roman"/>
          <w:color w:val="000000"/>
        </w:rPr>
        <w:t>v</w:t>
      </w:r>
      <w:r w:rsidRPr="00031395">
        <w:rPr>
          <w:rFonts w:ascii="Times New Roman" w:eastAsia="Calibri" w:hAnsi="Times New Roman" w:cs="Times New Roman"/>
          <w:color w:val="000000"/>
          <w:spacing w:val="-1"/>
        </w:rPr>
        <w:t>ā</w:t>
      </w:r>
      <w:r w:rsidRPr="00031395">
        <w:rPr>
          <w:rFonts w:ascii="Times New Roman" w:eastAsia="Calibri" w:hAnsi="Times New Roman" w:cs="Times New Roman"/>
          <w:color w:val="000000"/>
        </w:rPr>
        <w:t>ju</w:t>
      </w:r>
      <w:r w:rsidRPr="00031395">
        <w:rPr>
          <w:rFonts w:ascii="Times New Roman" w:eastAsia="Calibri" w:hAnsi="Times New Roman" w:cs="Times New Roman"/>
          <w:color w:val="000000"/>
          <w:spacing w:val="1"/>
        </w:rPr>
        <w:t>m</w:t>
      </w:r>
      <w:r w:rsidRPr="00031395">
        <w:rPr>
          <w:rFonts w:ascii="Times New Roman" w:eastAsia="Calibri" w:hAnsi="Times New Roman" w:cs="Times New Roman"/>
          <w:color w:val="000000"/>
        </w:rPr>
        <w:t xml:space="preserve">u </w:t>
      </w:r>
      <w:r w:rsidRPr="00031395">
        <w:rPr>
          <w:rFonts w:ascii="Times New Roman" w:eastAsia="Calibri" w:hAnsi="Times New Roman" w:cs="Times New Roman"/>
          <w:color w:val="000000"/>
          <w:spacing w:val="-1"/>
        </w:rPr>
        <w:t>a</w:t>
      </w:r>
      <w:r w:rsidRPr="00031395">
        <w:rPr>
          <w:rFonts w:ascii="Times New Roman" w:eastAsia="Calibri" w:hAnsi="Times New Roman" w:cs="Times New Roman"/>
          <w:color w:val="000000"/>
        </w:rPr>
        <w:t>tvē</w:t>
      </w:r>
      <w:r w:rsidRPr="00031395">
        <w:rPr>
          <w:rFonts w:ascii="Times New Roman" w:eastAsia="Calibri" w:hAnsi="Times New Roman" w:cs="Times New Roman"/>
          <w:color w:val="000000"/>
          <w:spacing w:val="-1"/>
        </w:rPr>
        <w:t>r</w:t>
      </w:r>
      <w:r w:rsidRPr="00031395">
        <w:rPr>
          <w:rFonts w:ascii="Times New Roman" w:eastAsia="Calibri" w:hAnsi="Times New Roman" w:cs="Times New Roman"/>
          <w:color w:val="000000"/>
        </w:rPr>
        <w:t>š</w:t>
      </w:r>
      <w:r w:rsidRPr="00031395">
        <w:rPr>
          <w:rFonts w:ascii="Times New Roman" w:eastAsia="Calibri" w:hAnsi="Times New Roman" w:cs="Times New Roman"/>
          <w:color w:val="000000"/>
          <w:spacing w:val="-1"/>
        </w:rPr>
        <w:t>a</w:t>
      </w:r>
      <w:r w:rsidRPr="00031395">
        <w:rPr>
          <w:rFonts w:ascii="Times New Roman" w:eastAsia="Calibri" w:hAnsi="Times New Roman" w:cs="Times New Roman"/>
          <w:color w:val="000000"/>
          <w:spacing w:val="2"/>
        </w:rPr>
        <w:t>n</w:t>
      </w:r>
      <w:r w:rsidRPr="00031395">
        <w:rPr>
          <w:rFonts w:ascii="Times New Roman" w:eastAsia="Calibri" w:hAnsi="Times New Roman" w:cs="Times New Roman"/>
          <w:color w:val="000000"/>
          <w:spacing w:val="-1"/>
        </w:rPr>
        <w:t>a</w:t>
      </w:r>
      <w:r w:rsidRPr="00031395">
        <w:rPr>
          <w:rFonts w:ascii="Times New Roman" w:eastAsia="Calibri" w:hAnsi="Times New Roman" w:cs="Times New Roman"/>
          <w:color w:val="000000"/>
        </w:rPr>
        <w:t>s s</w:t>
      </w:r>
      <w:r w:rsidRPr="00031395">
        <w:rPr>
          <w:rFonts w:ascii="Times New Roman" w:eastAsia="Calibri" w:hAnsi="Times New Roman" w:cs="Times New Roman"/>
          <w:color w:val="000000"/>
          <w:spacing w:val="-1"/>
        </w:rPr>
        <w:t>a</w:t>
      </w:r>
      <w:r w:rsidRPr="00031395">
        <w:rPr>
          <w:rFonts w:ascii="Times New Roman" w:eastAsia="Calibri" w:hAnsi="Times New Roman" w:cs="Times New Roman"/>
          <w:color w:val="000000"/>
        </w:rPr>
        <w:t>n</w:t>
      </w:r>
      <w:r w:rsidRPr="00031395">
        <w:rPr>
          <w:rFonts w:ascii="Times New Roman" w:eastAsia="Calibri" w:hAnsi="Times New Roman" w:cs="Times New Roman"/>
          <w:color w:val="000000"/>
          <w:spacing w:val="-1"/>
        </w:rPr>
        <w:t>ā</w:t>
      </w:r>
      <w:r w:rsidRPr="00031395">
        <w:rPr>
          <w:rFonts w:ascii="Times New Roman" w:eastAsia="Calibri" w:hAnsi="Times New Roman" w:cs="Times New Roman"/>
          <w:color w:val="000000"/>
        </w:rPr>
        <w:t xml:space="preserve">ksme ir </w:t>
      </w:r>
      <w:r w:rsidRPr="00031395">
        <w:rPr>
          <w:rFonts w:ascii="Times New Roman" w:eastAsia="Calibri" w:hAnsi="Times New Roman" w:cs="Times New Roman"/>
          <w:color w:val="000000"/>
          <w:spacing w:val="-1"/>
        </w:rPr>
        <w:t>a</w:t>
      </w:r>
      <w:r w:rsidRPr="00031395">
        <w:rPr>
          <w:rFonts w:ascii="Times New Roman" w:eastAsia="Calibri" w:hAnsi="Times New Roman" w:cs="Times New Roman"/>
          <w:color w:val="000000"/>
        </w:rPr>
        <w:t>tk</w:t>
      </w:r>
      <w:r w:rsidRPr="00031395">
        <w:rPr>
          <w:rFonts w:ascii="Times New Roman" w:eastAsia="Calibri" w:hAnsi="Times New Roman" w:cs="Times New Roman"/>
          <w:color w:val="000000"/>
          <w:spacing w:val="1"/>
        </w:rPr>
        <w:t>l</w:t>
      </w:r>
      <w:r w:rsidRPr="00031395">
        <w:rPr>
          <w:rFonts w:ascii="Times New Roman" w:eastAsia="Calibri" w:hAnsi="Times New Roman" w:cs="Times New Roman"/>
          <w:color w:val="000000"/>
          <w:spacing w:val="-1"/>
        </w:rPr>
        <w:t>ā</w:t>
      </w:r>
      <w:r w:rsidRPr="00031395">
        <w:rPr>
          <w:rFonts w:ascii="Times New Roman" w:eastAsia="Calibri" w:hAnsi="Times New Roman" w:cs="Times New Roman"/>
          <w:color w:val="000000"/>
        </w:rPr>
        <w:t>t</w:t>
      </w:r>
      <w:r w:rsidRPr="00031395">
        <w:rPr>
          <w:rFonts w:ascii="Times New Roman" w:eastAsia="Calibri" w:hAnsi="Times New Roman" w:cs="Times New Roman"/>
          <w:color w:val="000000"/>
          <w:spacing w:val="3"/>
        </w:rPr>
        <w:t>a</w:t>
      </w:r>
      <w:r w:rsidRPr="00031395">
        <w:rPr>
          <w:rFonts w:ascii="Times New Roman" w:eastAsia="Calibri" w:hAnsi="Times New Roman" w:cs="Times New Roman"/>
          <w:color w:val="000000"/>
        </w:rPr>
        <w:t xml:space="preserve">, </w:t>
      </w:r>
      <w:r w:rsidRPr="00031395">
        <w:rPr>
          <w:rFonts w:ascii="Times New Roman" w:eastAsia="Calibri" w:hAnsi="Times New Roman" w:cs="Times New Roman"/>
          <w:color w:val="000000"/>
          <w:spacing w:val="3"/>
        </w:rPr>
        <w:t>t</w:t>
      </w:r>
      <w:r w:rsidRPr="00031395">
        <w:rPr>
          <w:rFonts w:ascii="Times New Roman" w:eastAsia="Calibri" w:hAnsi="Times New Roman" w:cs="Times New Roman"/>
          <w:color w:val="000000"/>
          <w:spacing w:val="-1"/>
        </w:rPr>
        <w:t>a</w:t>
      </w:r>
      <w:r w:rsidRPr="00031395">
        <w:rPr>
          <w:rFonts w:ascii="Times New Roman" w:eastAsia="Calibri" w:hAnsi="Times New Roman" w:cs="Times New Roman"/>
          <w:color w:val="000000"/>
        </w:rPr>
        <w:t>jā v</w:t>
      </w:r>
      <w:r w:rsidRPr="00031395">
        <w:rPr>
          <w:rFonts w:ascii="Times New Roman" w:eastAsia="Calibri" w:hAnsi="Times New Roman" w:cs="Times New Roman"/>
          <w:color w:val="000000"/>
          <w:spacing w:val="-1"/>
        </w:rPr>
        <w:t>a</w:t>
      </w:r>
      <w:r w:rsidRPr="00031395">
        <w:rPr>
          <w:rFonts w:ascii="Times New Roman" w:eastAsia="Calibri" w:hAnsi="Times New Roman" w:cs="Times New Roman"/>
          <w:color w:val="000000"/>
        </w:rPr>
        <w:t>r p</w:t>
      </w:r>
      <w:r w:rsidRPr="00031395">
        <w:rPr>
          <w:rFonts w:ascii="Times New Roman" w:eastAsia="Calibri" w:hAnsi="Times New Roman" w:cs="Times New Roman"/>
          <w:color w:val="000000"/>
          <w:spacing w:val="3"/>
        </w:rPr>
        <w:t>i</w:t>
      </w:r>
      <w:r w:rsidRPr="00031395">
        <w:rPr>
          <w:rFonts w:ascii="Times New Roman" w:eastAsia="Calibri" w:hAnsi="Times New Roman" w:cs="Times New Roman"/>
          <w:color w:val="000000"/>
          <w:spacing w:val="-1"/>
        </w:rPr>
        <w:t>e</w:t>
      </w:r>
      <w:r w:rsidRPr="00031395">
        <w:rPr>
          <w:rFonts w:ascii="Times New Roman" w:eastAsia="Calibri" w:hAnsi="Times New Roman" w:cs="Times New Roman"/>
          <w:color w:val="000000"/>
        </w:rPr>
        <w:t>d</w:t>
      </w:r>
      <w:r w:rsidRPr="00031395">
        <w:rPr>
          <w:rFonts w:ascii="Times New Roman" w:eastAsia="Calibri" w:hAnsi="Times New Roman" w:cs="Times New Roman"/>
          <w:color w:val="000000"/>
          <w:spacing w:val="-1"/>
        </w:rPr>
        <w:t>a</w:t>
      </w:r>
      <w:r w:rsidRPr="00031395">
        <w:rPr>
          <w:rFonts w:ascii="Times New Roman" w:eastAsia="Calibri" w:hAnsi="Times New Roman" w:cs="Times New Roman"/>
          <w:color w:val="000000"/>
        </w:rPr>
        <w:t>l</w:t>
      </w:r>
      <w:r w:rsidRPr="00031395">
        <w:rPr>
          <w:rFonts w:ascii="Times New Roman" w:eastAsia="Calibri" w:hAnsi="Times New Roman" w:cs="Times New Roman"/>
          <w:color w:val="000000"/>
          <w:spacing w:val="1"/>
        </w:rPr>
        <w:t>ī</w:t>
      </w:r>
      <w:r w:rsidRPr="00031395">
        <w:rPr>
          <w:rFonts w:ascii="Times New Roman" w:eastAsia="Calibri" w:hAnsi="Times New Roman" w:cs="Times New Roman"/>
          <w:color w:val="000000"/>
        </w:rPr>
        <w:t>t</w:t>
      </w:r>
      <w:r w:rsidRPr="00031395">
        <w:rPr>
          <w:rFonts w:ascii="Times New Roman" w:eastAsia="Calibri" w:hAnsi="Times New Roman" w:cs="Times New Roman"/>
          <w:color w:val="000000"/>
          <w:spacing w:val="1"/>
        </w:rPr>
        <w:t>i</w:t>
      </w:r>
      <w:r w:rsidRPr="00031395">
        <w:rPr>
          <w:rFonts w:ascii="Times New Roman" w:eastAsia="Calibri" w:hAnsi="Times New Roman" w:cs="Times New Roman"/>
          <w:color w:val="000000"/>
          <w:spacing w:val="-1"/>
        </w:rPr>
        <w:t>e</w:t>
      </w:r>
      <w:r w:rsidRPr="00031395">
        <w:rPr>
          <w:rFonts w:ascii="Times New Roman" w:eastAsia="Calibri" w:hAnsi="Times New Roman" w:cs="Times New Roman"/>
          <w:color w:val="000000"/>
        </w:rPr>
        <w:t>s jeb</w:t>
      </w:r>
      <w:r w:rsidRPr="00031395">
        <w:rPr>
          <w:rFonts w:ascii="Times New Roman" w:eastAsia="Calibri" w:hAnsi="Times New Roman" w:cs="Times New Roman"/>
          <w:color w:val="000000"/>
          <w:spacing w:val="2"/>
        </w:rPr>
        <w:t>k</w:t>
      </w:r>
      <w:r w:rsidRPr="00031395">
        <w:rPr>
          <w:rFonts w:ascii="Times New Roman" w:eastAsia="Calibri" w:hAnsi="Times New Roman" w:cs="Times New Roman"/>
          <w:color w:val="000000"/>
        </w:rPr>
        <w:t>u</w:t>
      </w:r>
      <w:r w:rsidRPr="00031395">
        <w:rPr>
          <w:rFonts w:ascii="Times New Roman" w:eastAsia="Calibri" w:hAnsi="Times New Roman" w:cs="Times New Roman"/>
          <w:color w:val="000000"/>
          <w:spacing w:val="-1"/>
        </w:rPr>
        <w:t>r</w:t>
      </w:r>
      <w:r w:rsidRPr="00031395">
        <w:rPr>
          <w:rFonts w:ascii="Times New Roman" w:eastAsia="Calibri" w:hAnsi="Times New Roman" w:cs="Times New Roman"/>
          <w:color w:val="000000"/>
        </w:rPr>
        <w:t>a ieinte</w:t>
      </w:r>
      <w:r w:rsidRPr="00031395">
        <w:rPr>
          <w:rFonts w:ascii="Times New Roman" w:eastAsia="Calibri" w:hAnsi="Times New Roman" w:cs="Times New Roman"/>
          <w:color w:val="000000"/>
          <w:spacing w:val="-1"/>
        </w:rPr>
        <w:t>re</w:t>
      </w:r>
      <w:r w:rsidRPr="00031395">
        <w:rPr>
          <w:rFonts w:ascii="Times New Roman" w:eastAsia="Calibri" w:hAnsi="Times New Roman" w:cs="Times New Roman"/>
          <w:color w:val="000000"/>
        </w:rPr>
        <w:t>s</w:t>
      </w:r>
      <w:r w:rsidRPr="00031395">
        <w:rPr>
          <w:rFonts w:ascii="Times New Roman" w:eastAsia="Calibri" w:hAnsi="Times New Roman" w:cs="Times New Roman"/>
          <w:color w:val="000000"/>
          <w:spacing w:val="-1"/>
        </w:rPr>
        <w:t>ē</w:t>
      </w:r>
      <w:r w:rsidRPr="00031395">
        <w:rPr>
          <w:rFonts w:ascii="Times New Roman" w:eastAsia="Calibri" w:hAnsi="Times New Roman" w:cs="Times New Roman"/>
          <w:color w:val="000000"/>
          <w:spacing w:val="3"/>
        </w:rPr>
        <w:t>tā</w:t>
      </w:r>
      <w:r w:rsidRPr="00031395">
        <w:rPr>
          <w:rFonts w:ascii="Times New Roman" w:eastAsia="Calibri" w:hAnsi="Times New Roman" w:cs="Times New Roman"/>
          <w:color w:val="000000"/>
        </w:rPr>
        <w:t xml:space="preserve"> persona, izmantojot EIS sistēmas e-konkursu apakšsistēmu.</w:t>
      </w:r>
    </w:p>
    <w:p w:rsidR="00C15DB3" w:rsidRPr="00C15DB3" w:rsidRDefault="00C15DB3" w:rsidP="00066227">
      <w:pPr>
        <w:pStyle w:val="ListParagraph"/>
        <w:pBdr>
          <w:top w:val="nil"/>
          <w:left w:val="nil"/>
          <w:bottom w:val="nil"/>
          <w:right w:val="nil"/>
          <w:between w:val="nil"/>
          <w:bar w:val="nil"/>
        </w:pBdr>
        <w:suppressAutoHyphens/>
        <w:spacing w:after="0" w:line="240" w:lineRule="auto"/>
        <w:ind w:left="0"/>
        <w:jc w:val="both"/>
        <w:rPr>
          <w:rFonts w:ascii="Times New Roman" w:eastAsia="Times New Roman" w:hAnsi="Times New Roman" w:cs="Times New Roman"/>
          <w:b/>
          <w:lang w:val="en-GB" w:eastAsia="lv-LV"/>
        </w:rPr>
      </w:pPr>
      <w:r>
        <w:rPr>
          <w:rFonts w:ascii="Times New Roman" w:eastAsia="Times New Roman" w:hAnsi="Times New Roman" w:cs="Times New Roman"/>
          <w:b/>
          <w:lang w:eastAsia="lv-LV"/>
        </w:rPr>
        <w:t>8.</w:t>
      </w:r>
      <w:r w:rsidR="00730C3A" w:rsidRPr="00C15DB3">
        <w:rPr>
          <w:rFonts w:ascii="Times New Roman" w:eastAsia="Times New Roman" w:hAnsi="Times New Roman" w:cs="Times New Roman"/>
          <w:b/>
          <w:lang w:eastAsia="lv-LV"/>
        </w:rPr>
        <w:t>Iesniegtie</w:t>
      </w:r>
      <w:r w:rsidR="00730C3A" w:rsidRPr="00C15DB3">
        <w:rPr>
          <w:rFonts w:ascii="Times New Roman" w:eastAsia="Times New Roman" w:hAnsi="Times New Roman" w:cs="Times New Roman"/>
          <w:b/>
          <w:lang w:val="en-GB" w:eastAsia="lv-LV"/>
        </w:rPr>
        <w:t xml:space="preserve"> </w:t>
      </w:r>
      <w:r w:rsidR="00730C3A" w:rsidRPr="00C15DB3">
        <w:rPr>
          <w:rFonts w:ascii="Times New Roman" w:eastAsia="Times New Roman" w:hAnsi="Times New Roman" w:cs="Times New Roman"/>
          <w:b/>
          <w:lang w:eastAsia="lv-LV"/>
        </w:rPr>
        <w:t>pretendentu piedāvājumi, iesniegšanas datums, piedāvātā cena</w:t>
      </w:r>
      <w:r w:rsidR="00730C3A" w:rsidRPr="00C15DB3">
        <w:rPr>
          <w:rFonts w:ascii="Times New Roman" w:eastAsia="Times New Roman" w:hAnsi="Times New Roman" w:cs="Times New Roman"/>
          <w:b/>
          <w:lang w:val="en-GB" w:eastAsia="lv-LV"/>
        </w:rPr>
        <w:t>:</w:t>
      </w:r>
    </w:p>
    <w:tbl>
      <w:tblPr>
        <w:tblStyle w:val="TableGrid"/>
        <w:tblW w:w="5000" w:type="pct"/>
        <w:tblInd w:w="0" w:type="dxa"/>
        <w:tblLook w:val="04A0" w:firstRow="1" w:lastRow="0" w:firstColumn="1" w:lastColumn="0" w:noHBand="0" w:noVBand="1"/>
      </w:tblPr>
      <w:tblGrid>
        <w:gridCol w:w="704"/>
        <w:gridCol w:w="2268"/>
        <w:gridCol w:w="3261"/>
        <w:gridCol w:w="2829"/>
      </w:tblGrid>
      <w:tr w:rsidR="003D56B2" w:rsidRPr="00031395" w:rsidTr="003D56B2">
        <w:tc>
          <w:tcPr>
            <w:tcW w:w="388" w:type="pct"/>
            <w:tcBorders>
              <w:top w:val="single" w:sz="4" w:space="0" w:color="auto"/>
              <w:left w:val="single" w:sz="4" w:space="0" w:color="auto"/>
              <w:bottom w:val="single" w:sz="4" w:space="0" w:color="auto"/>
              <w:right w:val="single" w:sz="4" w:space="0" w:color="auto"/>
            </w:tcBorders>
            <w:shd w:val="pct10" w:color="auto" w:fill="auto"/>
          </w:tcPr>
          <w:p w:rsidR="003D56B2" w:rsidRPr="00031395" w:rsidRDefault="003D56B2" w:rsidP="003D56B2">
            <w:pPr>
              <w:rPr>
                <w:b/>
                <w:bCs/>
                <w:sz w:val="22"/>
                <w:szCs w:val="22"/>
              </w:rPr>
            </w:pPr>
          </w:p>
        </w:tc>
        <w:tc>
          <w:tcPr>
            <w:tcW w:w="1251" w:type="pct"/>
            <w:tcBorders>
              <w:top w:val="single" w:sz="4" w:space="0" w:color="auto"/>
              <w:left w:val="single" w:sz="4" w:space="0" w:color="auto"/>
              <w:bottom w:val="single" w:sz="4" w:space="0" w:color="auto"/>
              <w:right w:val="single" w:sz="4" w:space="0" w:color="auto"/>
            </w:tcBorders>
            <w:shd w:val="pct10" w:color="auto" w:fill="auto"/>
            <w:hideMark/>
          </w:tcPr>
          <w:p w:rsidR="003D56B2" w:rsidRPr="003D56B2" w:rsidRDefault="003D56B2" w:rsidP="003D56B2">
            <w:pPr>
              <w:rPr>
                <w:b/>
                <w:bCs/>
                <w:sz w:val="22"/>
                <w:szCs w:val="22"/>
              </w:rPr>
            </w:pPr>
            <w:r w:rsidRPr="003D56B2">
              <w:rPr>
                <w:b/>
                <w:bCs/>
                <w:sz w:val="22"/>
                <w:szCs w:val="22"/>
              </w:rPr>
              <w:t>Pretendents</w:t>
            </w:r>
          </w:p>
        </w:tc>
        <w:tc>
          <w:tcPr>
            <w:tcW w:w="1799" w:type="pct"/>
            <w:tcBorders>
              <w:top w:val="single" w:sz="4" w:space="0" w:color="auto"/>
              <w:left w:val="single" w:sz="4" w:space="0" w:color="auto"/>
              <w:bottom w:val="single" w:sz="4" w:space="0" w:color="auto"/>
              <w:right w:val="single" w:sz="4" w:space="0" w:color="auto"/>
            </w:tcBorders>
            <w:shd w:val="pct10" w:color="auto" w:fill="auto"/>
            <w:hideMark/>
          </w:tcPr>
          <w:p w:rsidR="003D56B2" w:rsidRPr="003D56B2" w:rsidRDefault="003D56B2" w:rsidP="003D56B2">
            <w:pPr>
              <w:rPr>
                <w:b/>
                <w:bCs/>
                <w:sz w:val="22"/>
                <w:szCs w:val="22"/>
              </w:rPr>
            </w:pPr>
            <w:r w:rsidRPr="003D56B2">
              <w:rPr>
                <w:b/>
                <w:bCs/>
                <w:sz w:val="22"/>
                <w:szCs w:val="22"/>
              </w:rPr>
              <w:t>Iesniegšanas datums un laiks</w:t>
            </w:r>
            <w:r w:rsidRPr="00031395">
              <w:rPr>
                <w:b/>
                <w:bCs/>
                <w:sz w:val="22"/>
                <w:szCs w:val="22"/>
              </w:rPr>
              <w:t xml:space="preserve"> EIS</w:t>
            </w:r>
          </w:p>
        </w:tc>
        <w:tc>
          <w:tcPr>
            <w:tcW w:w="1561" w:type="pct"/>
            <w:tcBorders>
              <w:top w:val="single" w:sz="4" w:space="0" w:color="auto"/>
              <w:left w:val="single" w:sz="4" w:space="0" w:color="auto"/>
              <w:bottom w:val="single" w:sz="4" w:space="0" w:color="auto"/>
              <w:right w:val="single" w:sz="4" w:space="0" w:color="auto"/>
            </w:tcBorders>
            <w:shd w:val="pct10" w:color="auto" w:fill="auto"/>
            <w:hideMark/>
          </w:tcPr>
          <w:p w:rsidR="003D56B2" w:rsidRPr="003D56B2" w:rsidRDefault="003D56B2" w:rsidP="003D56B2">
            <w:pPr>
              <w:rPr>
                <w:b/>
                <w:bCs/>
                <w:sz w:val="22"/>
                <w:szCs w:val="22"/>
              </w:rPr>
            </w:pPr>
            <w:r w:rsidRPr="003D56B2">
              <w:rPr>
                <w:b/>
                <w:sz w:val="22"/>
                <w:szCs w:val="22"/>
              </w:rPr>
              <w:t>Finanšu piedāvājums</w:t>
            </w:r>
            <w:r w:rsidRPr="00031395">
              <w:rPr>
                <w:b/>
                <w:sz w:val="22"/>
                <w:szCs w:val="22"/>
              </w:rPr>
              <w:t xml:space="preserve"> Piedāvātā summa EUR bez PVN</w:t>
            </w:r>
          </w:p>
        </w:tc>
      </w:tr>
      <w:tr w:rsidR="003D56B2" w:rsidRPr="00031395" w:rsidTr="003D56B2">
        <w:trPr>
          <w:cantSplit/>
          <w:trHeight w:val="431"/>
        </w:trPr>
        <w:tc>
          <w:tcPr>
            <w:tcW w:w="0" w:type="auto"/>
            <w:tcBorders>
              <w:top w:val="single" w:sz="4" w:space="0" w:color="auto"/>
              <w:left w:val="single" w:sz="4" w:space="0" w:color="auto"/>
              <w:bottom w:val="single" w:sz="4" w:space="0" w:color="auto"/>
              <w:right w:val="single" w:sz="4" w:space="0" w:color="auto"/>
            </w:tcBorders>
            <w:vAlign w:val="center"/>
          </w:tcPr>
          <w:p w:rsidR="003D56B2" w:rsidRPr="00031395" w:rsidRDefault="003D56B2" w:rsidP="003D56B2">
            <w:pPr>
              <w:rPr>
                <w:sz w:val="22"/>
                <w:szCs w:val="22"/>
              </w:rPr>
            </w:pPr>
            <w:r w:rsidRPr="00031395">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3D56B2" w:rsidRPr="003D56B2" w:rsidRDefault="003D56B2" w:rsidP="003D56B2">
            <w:pPr>
              <w:rPr>
                <w:bCs/>
                <w:sz w:val="22"/>
                <w:szCs w:val="22"/>
              </w:rPr>
            </w:pPr>
            <w:r w:rsidRPr="003D56B2">
              <w:rPr>
                <w:sz w:val="22"/>
                <w:szCs w:val="22"/>
              </w:rPr>
              <w:t>"FULL STAGE" SIA</w:t>
            </w:r>
          </w:p>
        </w:tc>
        <w:tc>
          <w:tcPr>
            <w:tcW w:w="0" w:type="auto"/>
            <w:tcBorders>
              <w:top w:val="single" w:sz="4" w:space="0" w:color="auto"/>
              <w:left w:val="single" w:sz="4" w:space="0" w:color="auto"/>
              <w:bottom w:val="single" w:sz="4" w:space="0" w:color="auto"/>
              <w:right w:val="single" w:sz="4" w:space="0" w:color="auto"/>
            </w:tcBorders>
            <w:vAlign w:val="center"/>
            <w:hideMark/>
          </w:tcPr>
          <w:p w:rsidR="003D56B2" w:rsidRPr="003D56B2" w:rsidRDefault="003D56B2" w:rsidP="003D56B2">
            <w:pPr>
              <w:rPr>
                <w:bCs/>
                <w:sz w:val="22"/>
                <w:szCs w:val="22"/>
              </w:rPr>
            </w:pPr>
            <w:r w:rsidRPr="003D56B2">
              <w:rPr>
                <w:sz w:val="22"/>
                <w:szCs w:val="22"/>
              </w:rPr>
              <w:t>02.04.2019 plkst. 22:46</w:t>
            </w:r>
          </w:p>
        </w:tc>
        <w:tc>
          <w:tcPr>
            <w:tcW w:w="0" w:type="auto"/>
            <w:tcBorders>
              <w:top w:val="single" w:sz="4" w:space="0" w:color="auto"/>
              <w:left w:val="single" w:sz="4" w:space="0" w:color="auto"/>
              <w:bottom w:val="single" w:sz="4" w:space="0" w:color="auto"/>
              <w:right w:val="single" w:sz="4" w:space="0" w:color="auto"/>
            </w:tcBorders>
            <w:vAlign w:val="center"/>
          </w:tcPr>
          <w:p w:rsidR="003D56B2" w:rsidRPr="003D56B2" w:rsidRDefault="003D56B2" w:rsidP="003D56B2">
            <w:pPr>
              <w:rPr>
                <w:sz w:val="22"/>
                <w:szCs w:val="22"/>
              </w:rPr>
            </w:pPr>
            <w:r w:rsidRPr="003D56B2">
              <w:rPr>
                <w:sz w:val="22"/>
                <w:szCs w:val="22"/>
              </w:rPr>
              <w:t>EIRO 25369</w:t>
            </w:r>
            <w:r w:rsidRPr="00031395">
              <w:rPr>
                <w:sz w:val="22"/>
                <w:szCs w:val="22"/>
              </w:rPr>
              <w:t>.00</w:t>
            </w:r>
          </w:p>
          <w:p w:rsidR="003D56B2" w:rsidRPr="003D56B2" w:rsidRDefault="003D56B2" w:rsidP="003D56B2">
            <w:pPr>
              <w:rPr>
                <w:bCs/>
                <w:sz w:val="22"/>
                <w:szCs w:val="22"/>
              </w:rPr>
            </w:pPr>
          </w:p>
        </w:tc>
      </w:tr>
      <w:tr w:rsidR="003D56B2" w:rsidRPr="00031395" w:rsidTr="003D56B2">
        <w:trPr>
          <w:cantSplit/>
        </w:trPr>
        <w:tc>
          <w:tcPr>
            <w:tcW w:w="0" w:type="auto"/>
            <w:tcBorders>
              <w:top w:val="single" w:sz="4" w:space="0" w:color="auto"/>
              <w:left w:val="single" w:sz="4" w:space="0" w:color="auto"/>
              <w:bottom w:val="single" w:sz="4" w:space="0" w:color="auto"/>
              <w:right w:val="single" w:sz="4" w:space="0" w:color="auto"/>
            </w:tcBorders>
            <w:vAlign w:val="center"/>
          </w:tcPr>
          <w:p w:rsidR="003D56B2" w:rsidRPr="00031395" w:rsidRDefault="003D56B2" w:rsidP="003D56B2">
            <w:pPr>
              <w:rPr>
                <w:sz w:val="22"/>
                <w:szCs w:val="22"/>
              </w:rPr>
            </w:pPr>
            <w:r w:rsidRPr="00031395">
              <w:rPr>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3D56B2" w:rsidRPr="003D56B2" w:rsidRDefault="003D56B2" w:rsidP="003D56B2">
            <w:pPr>
              <w:rPr>
                <w:bCs/>
                <w:sz w:val="22"/>
                <w:szCs w:val="22"/>
              </w:rPr>
            </w:pPr>
            <w:r w:rsidRPr="003D56B2">
              <w:rPr>
                <w:sz w:val="22"/>
                <w:szCs w:val="22"/>
              </w:rPr>
              <w:t>"RJK" SIA</w:t>
            </w:r>
          </w:p>
        </w:tc>
        <w:tc>
          <w:tcPr>
            <w:tcW w:w="0" w:type="auto"/>
            <w:tcBorders>
              <w:top w:val="single" w:sz="4" w:space="0" w:color="auto"/>
              <w:left w:val="single" w:sz="4" w:space="0" w:color="auto"/>
              <w:bottom w:val="single" w:sz="4" w:space="0" w:color="auto"/>
              <w:right w:val="single" w:sz="4" w:space="0" w:color="auto"/>
            </w:tcBorders>
            <w:vAlign w:val="center"/>
            <w:hideMark/>
          </w:tcPr>
          <w:p w:rsidR="003D56B2" w:rsidRPr="003D56B2" w:rsidRDefault="003D56B2" w:rsidP="003D56B2">
            <w:pPr>
              <w:rPr>
                <w:bCs/>
                <w:sz w:val="22"/>
                <w:szCs w:val="22"/>
              </w:rPr>
            </w:pPr>
            <w:r w:rsidRPr="003D56B2">
              <w:rPr>
                <w:sz w:val="22"/>
                <w:szCs w:val="22"/>
              </w:rPr>
              <w:t>01.04.2019 plkst. 18:23</w:t>
            </w:r>
          </w:p>
        </w:tc>
        <w:tc>
          <w:tcPr>
            <w:tcW w:w="0" w:type="auto"/>
            <w:tcBorders>
              <w:top w:val="single" w:sz="4" w:space="0" w:color="auto"/>
              <w:left w:val="single" w:sz="4" w:space="0" w:color="auto"/>
              <w:bottom w:val="single" w:sz="4" w:space="0" w:color="auto"/>
              <w:right w:val="single" w:sz="4" w:space="0" w:color="auto"/>
            </w:tcBorders>
            <w:vAlign w:val="center"/>
          </w:tcPr>
          <w:p w:rsidR="003D56B2" w:rsidRPr="003D56B2" w:rsidRDefault="003D56B2" w:rsidP="003D56B2">
            <w:pPr>
              <w:rPr>
                <w:sz w:val="22"/>
                <w:szCs w:val="22"/>
              </w:rPr>
            </w:pPr>
            <w:r w:rsidRPr="003D56B2">
              <w:rPr>
                <w:sz w:val="22"/>
                <w:szCs w:val="22"/>
              </w:rPr>
              <w:t>EIRO 20135.27</w:t>
            </w:r>
          </w:p>
          <w:p w:rsidR="003D56B2" w:rsidRPr="003D56B2" w:rsidRDefault="003D56B2" w:rsidP="003D56B2">
            <w:pPr>
              <w:rPr>
                <w:bCs/>
                <w:sz w:val="22"/>
                <w:szCs w:val="22"/>
              </w:rPr>
            </w:pPr>
          </w:p>
        </w:tc>
      </w:tr>
    </w:tbl>
    <w:p w:rsidR="00730C3A" w:rsidRPr="00031395" w:rsidRDefault="00730C3A" w:rsidP="00066227">
      <w:pPr>
        <w:numPr>
          <w:ilvl w:val="0"/>
          <w:numId w:val="4"/>
        </w:numPr>
        <w:spacing w:after="0" w:line="240" w:lineRule="auto"/>
        <w:ind w:left="142" w:hanging="284"/>
        <w:contextualSpacing/>
        <w:jc w:val="both"/>
        <w:rPr>
          <w:rFonts w:ascii="Times New Roman" w:eastAsia="Times New Roman" w:hAnsi="Times New Roman" w:cs="Times New Roman"/>
          <w:b/>
          <w:lang w:eastAsia="lv-LV"/>
        </w:rPr>
      </w:pPr>
      <w:r w:rsidRPr="00031395">
        <w:rPr>
          <w:rFonts w:ascii="Times New Roman" w:eastAsia="Times New Roman" w:hAnsi="Times New Roman" w:cs="Times New Roman"/>
          <w:b/>
          <w:lang w:eastAsia="lv-LV"/>
        </w:rPr>
        <w:t>Iepirkumu komisijas kopējais piedāvājumu salīdzināšanas un vērtēšanas pārskats.</w:t>
      </w:r>
    </w:p>
    <w:p w:rsidR="00721A95" w:rsidRPr="00031395" w:rsidRDefault="0017522A" w:rsidP="0017522A">
      <w:pPr>
        <w:spacing w:after="0" w:line="240" w:lineRule="auto"/>
        <w:ind w:firstLine="426"/>
        <w:contextualSpacing/>
        <w:jc w:val="both"/>
        <w:rPr>
          <w:rFonts w:ascii="Times New Roman" w:eastAsia="Times New Roman" w:hAnsi="Times New Roman" w:cs="Times New Roman"/>
          <w:b/>
          <w:lang w:eastAsia="lv-LV"/>
        </w:rPr>
      </w:pPr>
      <w:r w:rsidRPr="00031395">
        <w:rPr>
          <w:rFonts w:ascii="Times New Roman" w:eastAsia="Times New Roman" w:hAnsi="Times New Roman" w:cs="Times New Roman"/>
          <w:lang w:eastAsia="lv-LV"/>
        </w:rPr>
        <w:t xml:space="preserve">Izskatot </w:t>
      </w:r>
      <w:bookmarkStart w:id="3" w:name="_Hlk3815716"/>
      <w:r w:rsidRPr="00031395">
        <w:rPr>
          <w:rFonts w:ascii="Times New Roman" w:eastAsia="Times New Roman" w:hAnsi="Times New Roman" w:cs="Times New Roman"/>
          <w:lang w:eastAsia="lv-LV"/>
        </w:rPr>
        <w:t xml:space="preserve"> SIA “</w:t>
      </w:r>
      <w:proofErr w:type="spellStart"/>
      <w:r w:rsidRPr="00031395">
        <w:rPr>
          <w:rFonts w:ascii="Times New Roman" w:eastAsia="Times New Roman" w:hAnsi="Times New Roman" w:cs="Times New Roman"/>
          <w:lang w:eastAsia="lv-LV"/>
        </w:rPr>
        <w:t>Full</w:t>
      </w:r>
      <w:proofErr w:type="spellEnd"/>
      <w:r w:rsidRPr="00031395">
        <w:rPr>
          <w:rFonts w:ascii="Times New Roman" w:eastAsia="Times New Roman" w:hAnsi="Times New Roman" w:cs="Times New Roman"/>
          <w:lang w:eastAsia="lv-LV"/>
        </w:rPr>
        <w:t xml:space="preserve"> </w:t>
      </w:r>
      <w:proofErr w:type="spellStart"/>
      <w:r w:rsidRPr="00031395">
        <w:rPr>
          <w:rFonts w:ascii="Times New Roman" w:eastAsia="Times New Roman" w:hAnsi="Times New Roman" w:cs="Times New Roman"/>
          <w:lang w:eastAsia="lv-LV"/>
        </w:rPr>
        <w:t>Stage</w:t>
      </w:r>
      <w:proofErr w:type="spellEnd"/>
      <w:r w:rsidRPr="00031395">
        <w:rPr>
          <w:rFonts w:ascii="Times New Roman" w:eastAsia="Times New Roman" w:hAnsi="Times New Roman" w:cs="Times New Roman"/>
          <w:lang w:eastAsia="lv-LV"/>
        </w:rPr>
        <w:t xml:space="preserve">” un SIA “RJK” </w:t>
      </w:r>
      <w:bookmarkEnd w:id="3"/>
      <w:r w:rsidRPr="00031395">
        <w:rPr>
          <w:rFonts w:ascii="Times New Roman" w:eastAsia="Times New Roman" w:hAnsi="Times New Roman" w:cs="Times New Roman"/>
          <w:lang w:eastAsia="lv-LV"/>
        </w:rPr>
        <w:t>iesniegtos piedāvājumus, Siguldas novada pašvaldības Iepirkuma komisija atzina, ka SIA “</w:t>
      </w:r>
      <w:proofErr w:type="spellStart"/>
      <w:r w:rsidRPr="00031395">
        <w:rPr>
          <w:rFonts w:ascii="Times New Roman" w:eastAsia="Times New Roman" w:hAnsi="Times New Roman" w:cs="Times New Roman"/>
          <w:lang w:eastAsia="lv-LV"/>
        </w:rPr>
        <w:t>Full</w:t>
      </w:r>
      <w:proofErr w:type="spellEnd"/>
      <w:r w:rsidRPr="00031395">
        <w:rPr>
          <w:rFonts w:ascii="Times New Roman" w:eastAsia="Times New Roman" w:hAnsi="Times New Roman" w:cs="Times New Roman"/>
          <w:lang w:eastAsia="lv-LV"/>
        </w:rPr>
        <w:t xml:space="preserve"> </w:t>
      </w:r>
      <w:proofErr w:type="spellStart"/>
      <w:r w:rsidRPr="00031395">
        <w:rPr>
          <w:rFonts w:ascii="Times New Roman" w:eastAsia="Times New Roman" w:hAnsi="Times New Roman" w:cs="Times New Roman"/>
          <w:lang w:eastAsia="lv-LV"/>
        </w:rPr>
        <w:t>Stage</w:t>
      </w:r>
      <w:proofErr w:type="spellEnd"/>
      <w:r w:rsidRPr="00031395">
        <w:rPr>
          <w:rFonts w:ascii="Times New Roman" w:eastAsia="Times New Roman" w:hAnsi="Times New Roman" w:cs="Times New Roman"/>
          <w:lang w:eastAsia="lv-LV"/>
        </w:rPr>
        <w:t>” un SIA “RJK” piedāvājums noformēts atbilstoši iepirkuma nolikuma 1.8. punkta prasībām un piedalās tālākā</w:t>
      </w:r>
      <w:r w:rsidRPr="00031395">
        <w:t xml:space="preserve"> </w:t>
      </w:r>
      <w:r w:rsidRPr="00031395">
        <w:rPr>
          <w:rFonts w:ascii="Times New Roman" w:eastAsia="Times New Roman" w:hAnsi="Times New Roman" w:cs="Times New Roman"/>
          <w:lang w:eastAsia="lv-LV"/>
        </w:rPr>
        <w:t xml:space="preserve">vērtēšanā. </w:t>
      </w:r>
    </w:p>
    <w:p w:rsidR="00730C3A" w:rsidRPr="00031395" w:rsidRDefault="00730C3A" w:rsidP="00730C3A">
      <w:pPr>
        <w:spacing w:after="0" w:line="240" w:lineRule="auto"/>
        <w:jc w:val="both"/>
        <w:rPr>
          <w:rFonts w:ascii="Times New Roman" w:eastAsia="Times New Roman" w:hAnsi="Times New Roman" w:cs="Times New Roman"/>
          <w:b/>
          <w:lang w:eastAsia="lv-LV"/>
        </w:rPr>
      </w:pPr>
      <w:r w:rsidRPr="00031395">
        <w:rPr>
          <w:rFonts w:ascii="Times New Roman" w:eastAsia="Times New Roman" w:hAnsi="Times New Roman" w:cs="Times New Roman"/>
          <w:b/>
          <w:lang w:eastAsia="lv-LV"/>
        </w:rPr>
        <w:t>Atlases dokumenti, tehniskais piedāvājums, finanšu piedāvājums:</w:t>
      </w:r>
    </w:p>
    <w:p w:rsidR="00730C3A" w:rsidRPr="00031395" w:rsidRDefault="00730C3A" w:rsidP="00730C3A">
      <w:pPr>
        <w:pStyle w:val="ListParagraph"/>
        <w:numPr>
          <w:ilvl w:val="1"/>
          <w:numId w:val="4"/>
        </w:numPr>
        <w:spacing w:after="0" w:line="240" w:lineRule="auto"/>
        <w:jc w:val="both"/>
        <w:rPr>
          <w:rFonts w:ascii="Times New Roman" w:hAnsi="Times New Roman" w:cs="Times New Roman"/>
          <w:b/>
        </w:rPr>
      </w:pPr>
      <w:r w:rsidRPr="00031395">
        <w:rPr>
          <w:rFonts w:ascii="Times New Roman" w:hAnsi="Times New Roman" w:cs="Times New Roman"/>
          <w:b/>
        </w:rPr>
        <w:t>Atlases dokumentu pārbaude:</w:t>
      </w:r>
    </w:p>
    <w:p w:rsidR="0017522A" w:rsidRPr="00031395" w:rsidRDefault="0017522A" w:rsidP="0017522A">
      <w:pPr>
        <w:spacing w:after="0" w:line="240" w:lineRule="auto"/>
        <w:ind w:firstLine="426"/>
        <w:jc w:val="both"/>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Izskatot SIA “RJK” iesniegto piedāvājumu, Siguldas novada pašvaldības Iepirkuma komisija konstatēja, ka SIA “RJK” iesniegtie atlases dokumenti ir atbilstoši iepirkuma nolikuma 4.1.-4.8.punktā noteiktajām prasībām.</w:t>
      </w:r>
    </w:p>
    <w:p w:rsidR="0017522A" w:rsidRPr="00031395" w:rsidRDefault="0017522A" w:rsidP="0017522A">
      <w:pPr>
        <w:spacing w:after="0" w:line="240" w:lineRule="auto"/>
        <w:ind w:firstLine="426"/>
        <w:jc w:val="both"/>
        <w:rPr>
          <w:rFonts w:ascii="Times New Roman" w:eastAsia="Times New Roman" w:hAnsi="Times New Roman" w:cs="Times New Roman"/>
          <w:lang w:eastAsia="lv-LV"/>
        </w:rPr>
      </w:pPr>
      <w:r w:rsidRPr="00031395">
        <w:rPr>
          <w:rFonts w:ascii="Times New Roman" w:hAnsi="Times New Roman" w:cs="Times New Roman"/>
        </w:rPr>
        <w:t xml:space="preserve">Publisko iepirkumu likuma 41.panta otrajā daļā noteikts, ka pasūtītājs var noteikt minimālo atbilstības līmeni šā likuma 45. </w:t>
      </w:r>
      <w:hyperlink r:id="rId12" w:anchor="p45" w:history="1">
        <w:r w:rsidRPr="00031395">
          <w:rPr>
            <w:rStyle w:val="Hyperlink"/>
            <w:rFonts w:ascii="Times New Roman" w:hAnsi="Times New Roman" w:cs="Times New Roman"/>
          </w:rPr>
          <w:t>pantā</w:t>
        </w:r>
      </w:hyperlink>
      <w:r w:rsidRPr="00031395">
        <w:rPr>
          <w:rFonts w:ascii="Times New Roman" w:hAnsi="Times New Roman" w:cs="Times New Roman"/>
        </w:rPr>
        <w:t xml:space="preserve"> minētajām prasībām. Saskaņā ar Publisko iepirkumu likuma 45.panta pirmās daļas pirmajā punktā un otrajā daļā noteikto </w:t>
      </w:r>
      <w:r w:rsidRPr="00031395">
        <w:rPr>
          <w:rFonts w:ascii="Times New Roman" w:hAnsi="Times New Roman" w:cs="Times New Roman"/>
          <w:i/>
        </w:rPr>
        <w:t xml:space="preserve"> pasūtītājs var noteikt prasības attiecībā uz piegādātāja saimnieciskajām un finansiālajām spējām, kas nepieciešamas iepirkuma līguma izpildei. Šādas prasības var attiekties uz piegādātāja gada minimālo finanšu apgrozījumu [..]</w:t>
      </w:r>
      <w:r w:rsidRPr="00031395">
        <w:rPr>
          <w:rFonts w:ascii="Times New Roman" w:hAnsi="Times New Roman" w:cs="Times New Roman"/>
        </w:rPr>
        <w:t xml:space="preserve">, </w:t>
      </w:r>
      <w:r w:rsidRPr="00031395">
        <w:rPr>
          <w:rFonts w:ascii="Times New Roman" w:hAnsi="Times New Roman" w:cs="Times New Roman"/>
          <w:i/>
        </w:rPr>
        <w:t>apgrozījumu var noteikt ne lielāku par divām paredzamo līgumcenu vērtībām</w:t>
      </w:r>
      <w:r w:rsidRPr="00031395">
        <w:rPr>
          <w:rFonts w:ascii="Times New Roman" w:hAnsi="Times New Roman" w:cs="Times New Roman"/>
        </w:rPr>
        <w:t xml:space="preserve">. Saskaņā ar iepirkuma nolikuma 1.4. punktu šī līguma plānotā līgumcena ir 140 000, 00 </w:t>
      </w:r>
      <w:proofErr w:type="spellStart"/>
      <w:r w:rsidRPr="00031395">
        <w:rPr>
          <w:rFonts w:ascii="Times New Roman" w:hAnsi="Times New Roman" w:cs="Times New Roman"/>
        </w:rPr>
        <w:t>eur</w:t>
      </w:r>
      <w:proofErr w:type="spellEnd"/>
      <w:r w:rsidRPr="00031395">
        <w:rPr>
          <w:rFonts w:ascii="Times New Roman" w:hAnsi="Times New Roman" w:cs="Times New Roman"/>
        </w:rPr>
        <w:t>. Pamatojoties uz iepriekš minēto,  iepirkuma nolikuma 4.6.punktā tika iekļauta prasība, ka p</w:t>
      </w:r>
      <w:r w:rsidRPr="00031395">
        <w:rPr>
          <w:rFonts w:ascii="Times New Roman" w:eastAsia="Calibri" w:hAnsi="Times New Roman" w:cs="Times New Roman"/>
          <w:color w:val="000000"/>
          <w:u w:color="000000"/>
          <w:bdr w:val="nil"/>
          <w:lang w:eastAsia="lv-LV"/>
        </w:rPr>
        <w:t xml:space="preserve">retendenta katra gada (2016.g., 2017.g., 2018.g.) finanšu apgrozījumam jābūt ne mazākam, kā 200 000,00 EUR (divi simti tūkstoši </w:t>
      </w:r>
      <w:proofErr w:type="spellStart"/>
      <w:r w:rsidRPr="00031395">
        <w:rPr>
          <w:rFonts w:ascii="Times New Roman" w:eastAsia="Calibri" w:hAnsi="Times New Roman" w:cs="Times New Roman"/>
          <w:color w:val="000000"/>
          <w:u w:color="000000"/>
          <w:bdr w:val="nil"/>
          <w:lang w:eastAsia="lv-LV"/>
        </w:rPr>
        <w:t>euro</w:t>
      </w:r>
      <w:proofErr w:type="spellEnd"/>
      <w:r w:rsidRPr="00031395">
        <w:rPr>
          <w:rFonts w:ascii="Times New Roman" w:eastAsia="Calibri" w:hAnsi="Times New Roman" w:cs="Times New Roman"/>
          <w:color w:val="000000"/>
          <w:u w:color="000000"/>
          <w:bdr w:val="nil"/>
          <w:lang w:eastAsia="lv-LV"/>
        </w:rPr>
        <w:t xml:space="preserve">). </w:t>
      </w:r>
      <w:r w:rsidRPr="00031395">
        <w:rPr>
          <w:rFonts w:ascii="Times New Roman" w:eastAsia="Times New Roman" w:hAnsi="Times New Roman" w:cs="Times New Roman"/>
          <w:lang w:eastAsia="lv-LV"/>
        </w:rPr>
        <w:t>Izskatot SIA “</w:t>
      </w:r>
      <w:proofErr w:type="spellStart"/>
      <w:r w:rsidRPr="00031395">
        <w:rPr>
          <w:rFonts w:ascii="Times New Roman" w:eastAsia="Times New Roman" w:hAnsi="Times New Roman" w:cs="Times New Roman"/>
          <w:lang w:eastAsia="lv-LV"/>
        </w:rPr>
        <w:t>Full</w:t>
      </w:r>
      <w:proofErr w:type="spellEnd"/>
      <w:r w:rsidRPr="00031395">
        <w:rPr>
          <w:rFonts w:ascii="Times New Roman" w:eastAsia="Times New Roman" w:hAnsi="Times New Roman" w:cs="Times New Roman"/>
          <w:lang w:eastAsia="lv-LV"/>
        </w:rPr>
        <w:t xml:space="preserve"> </w:t>
      </w:r>
      <w:proofErr w:type="spellStart"/>
      <w:r w:rsidRPr="00031395">
        <w:rPr>
          <w:rFonts w:ascii="Times New Roman" w:eastAsia="Times New Roman" w:hAnsi="Times New Roman" w:cs="Times New Roman"/>
          <w:lang w:eastAsia="lv-LV"/>
        </w:rPr>
        <w:t>Stage</w:t>
      </w:r>
      <w:proofErr w:type="spellEnd"/>
      <w:r w:rsidRPr="00031395">
        <w:rPr>
          <w:rFonts w:ascii="Times New Roman" w:eastAsia="Times New Roman" w:hAnsi="Times New Roman" w:cs="Times New Roman"/>
          <w:lang w:eastAsia="lv-LV"/>
        </w:rPr>
        <w:t>” iesniegto piedāvājumu</w:t>
      </w:r>
      <w:r w:rsidR="00D071CF">
        <w:rPr>
          <w:rFonts w:ascii="Times New Roman" w:eastAsia="Times New Roman" w:hAnsi="Times New Roman" w:cs="Times New Roman"/>
          <w:lang w:eastAsia="lv-LV"/>
        </w:rPr>
        <w:t>,</w:t>
      </w:r>
      <w:r w:rsidRPr="00031395">
        <w:rPr>
          <w:rFonts w:ascii="Times New Roman" w:eastAsia="Times New Roman" w:hAnsi="Times New Roman" w:cs="Times New Roman"/>
          <w:lang w:eastAsia="lv-LV"/>
        </w:rPr>
        <w:t xml:space="preserve"> Siguldas novada pašvaldības Iepirkuma komisija konstatēja, ka SIA “</w:t>
      </w:r>
      <w:proofErr w:type="spellStart"/>
      <w:r w:rsidRPr="00031395">
        <w:rPr>
          <w:rFonts w:ascii="Times New Roman" w:eastAsia="Times New Roman" w:hAnsi="Times New Roman" w:cs="Times New Roman"/>
          <w:lang w:eastAsia="lv-LV"/>
        </w:rPr>
        <w:t>Full</w:t>
      </w:r>
      <w:proofErr w:type="spellEnd"/>
      <w:r w:rsidRPr="00031395">
        <w:rPr>
          <w:rFonts w:ascii="Times New Roman" w:eastAsia="Times New Roman" w:hAnsi="Times New Roman" w:cs="Times New Roman"/>
          <w:lang w:eastAsia="lv-LV"/>
        </w:rPr>
        <w:t xml:space="preserve"> </w:t>
      </w:r>
      <w:proofErr w:type="spellStart"/>
      <w:r w:rsidRPr="00031395">
        <w:rPr>
          <w:rFonts w:ascii="Times New Roman" w:eastAsia="Times New Roman" w:hAnsi="Times New Roman" w:cs="Times New Roman"/>
          <w:lang w:eastAsia="lv-LV"/>
        </w:rPr>
        <w:t>Stage</w:t>
      </w:r>
      <w:proofErr w:type="spellEnd"/>
      <w:r w:rsidRPr="00031395">
        <w:rPr>
          <w:rFonts w:ascii="Times New Roman" w:eastAsia="Times New Roman" w:hAnsi="Times New Roman" w:cs="Times New Roman"/>
          <w:lang w:eastAsia="lv-LV"/>
        </w:rPr>
        <w:t>”  iesniegtais piedāvājums neatbilst iepirkuma nolikuma 4.6.punktā izvirzītajām prasībām, jo SIA “</w:t>
      </w:r>
      <w:proofErr w:type="spellStart"/>
      <w:r w:rsidRPr="00031395">
        <w:rPr>
          <w:rFonts w:ascii="Times New Roman" w:eastAsia="Times New Roman" w:hAnsi="Times New Roman" w:cs="Times New Roman"/>
          <w:lang w:eastAsia="lv-LV"/>
        </w:rPr>
        <w:t>Full</w:t>
      </w:r>
      <w:proofErr w:type="spellEnd"/>
      <w:r w:rsidRPr="00031395">
        <w:rPr>
          <w:rFonts w:ascii="Times New Roman" w:eastAsia="Times New Roman" w:hAnsi="Times New Roman" w:cs="Times New Roman"/>
          <w:lang w:eastAsia="lv-LV"/>
        </w:rPr>
        <w:t xml:space="preserve"> </w:t>
      </w:r>
      <w:proofErr w:type="spellStart"/>
      <w:r w:rsidRPr="00031395">
        <w:rPr>
          <w:rFonts w:ascii="Times New Roman" w:eastAsia="Times New Roman" w:hAnsi="Times New Roman" w:cs="Times New Roman"/>
          <w:lang w:eastAsia="lv-LV"/>
        </w:rPr>
        <w:t>Stage</w:t>
      </w:r>
      <w:proofErr w:type="spellEnd"/>
      <w:r w:rsidRPr="00031395">
        <w:rPr>
          <w:rFonts w:ascii="Times New Roman" w:eastAsia="Times New Roman" w:hAnsi="Times New Roman" w:cs="Times New Roman"/>
          <w:lang w:eastAsia="lv-LV"/>
        </w:rPr>
        <w:t>” finanšu apgrozījums 2016.gadā ir 193 505,00 EUR.</w:t>
      </w:r>
    </w:p>
    <w:p w:rsidR="0017522A" w:rsidRPr="00031395" w:rsidRDefault="00D071CF" w:rsidP="0017522A">
      <w:pPr>
        <w:spacing w:after="0" w:line="240" w:lineRule="auto"/>
        <w:ind w:firstLine="426"/>
        <w:jc w:val="both"/>
        <w:rPr>
          <w:rFonts w:ascii="Times New Roman" w:eastAsia="Times New Roman" w:hAnsi="Times New Roman" w:cs="Times New Roman"/>
          <w:lang w:eastAsia="lv-LV"/>
        </w:rPr>
      </w:pPr>
      <w:r>
        <w:rPr>
          <w:rFonts w:ascii="Times New Roman" w:eastAsia="Calibri" w:hAnsi="Times New Roman" w:cs="Times New Roman"/>
        </w:rPr>
        <w:t>2019.gada 8.maijā, ņ</w:t>
      </w:r>
      <w:r w:rsidR="0017522A" w:rsidRPr="00031395">
        <w:rPr>
          <w:rFonts w:ascii="Times New Roman" w:eastAsia="Calibri" w:hAnsi="Times New Roman" w:cs="Times New Roman"/>
        </w:rPr>
        <w:t xml:space="preserve">emot vērā iepriekš minēto un saskaņā ar iepirkuma nolikuma 6.3.2.apakšpuntu un 8.1.9.punktu, Siguldas novada pašvaldības Iepirkuma komisija </w:t>
      </w:r>
      <w:r w:rsidR="0017522A" w:rsidRPr="00031395">
        <w:rPr>
          <w:rFonts w:ascii="Times New Roman" w:eastAsia="Times New Roman" w:hAnsi="Times New Roman" w:cs="Times New Roman"/>
          <w:lang w:eastAsia="lv-LV"/>
        </w:rPr>
        <w:t>atklāti balsojot, ar 4 balsīm „par” (</w:t>
      </w:r>
      <w:proofErr w:type="spellStart"/>
      <w:r w:rsidR="0017522A" w:rsidRPr="00031395">
        <w:rPr>
          <w:rFonts w:ascii="Times New Roman" w:eastAsia="Times New Roman" w:hAnsi="Times New Roman" w:cs="Times New Roman"/>
          <w:lang w:eastAsia="lv-LV"/>
        </w:rPr>
        <w:t>I.Zālīte</w:t>
      </w:r>
      <w:proofErr w:type="spellEnd"/>
      <w:r w:rsidR="0017522A" w:rsidRPr="00031395">
        <w:rPr>
          <w:rFonts w:ascii="Times New Roman" w:eastAsia="Times New Roman" w:hAnsi="Times New Roman" w:cs="Times New Roman"/>
          <w:lang w:eastAsia="lv-LV"/>
        </w:rPr>
        <w:t xml:space="preserve">, </w:t>
      </w:r>
      <w:proofErr w:type="spellStart"/>
      <w:r w:rsidR="0017522A" w:rsidRPr="00031395">
        <w:rPr>
          <w:rFonts w:ascii="Times New Roman" w:eastAsia="Times New Roman" w:hAnsi="Times New Roman" w:cs="Times New Roman"/>
          <w:lang w:eastAsia="lv-LV"/>
        </w:rPr>
        <w:t>S.Pavasare</w:t>
      </w:r>
      <w:proofErr w:type="spellEnd"/>
      <w:r w:rsidR="0017522A" w:rsidRPr="00031395">
        <w:rPr>
          <w:rFonts w:ascii="Times New Roman" w:eastAsia="Times New Roman" w:hAnsi="Times New Roman" w:cs="Times New Roman"/>
          <w:lang w:eastAsia="lv-LV"/>
        </w:rPr>
        <w:t xml:space="preserve">, </w:t>
      </w:r>
      <w:proofErr w:type="spellStart"/>
      <w:r w:rsidR="0017522A" w:rsidRPr="00031395">
        <w:rPr>
          <w:rFonts w:ascii="Times New Roman" w:eastAsia="Times New Roman" w:hAnsi="Times New Roman" w:cs="Times New Roman"/>
          <w:lang w:eastAsia="lv-LV"/>
        </w:rPr>
        <w:t>L.Landsberga</w:t>
      </w:r>
      <w:proofErr w:type="spellEnd"/>
      <w:r w:rsidR="0017522A" w:rsidRPr="00031395">
        <w:rPr>
          <w:rFonts w:ascii="Times New Roman" w:eastAsia="Times New Roman" w:hAnsi="Times New Roman" w:cs="Times New Roman"/>
          <w:lang w:eastAsia="lv-LV"/>
        </w:rPr>
        <w:t xml:space="preserve">, </w:t>
      </w:r>
      <w:proofErr w:type="spellStart"/>
      <w:r w:rsidR="0017522A" w:rsidRPr="00031395">
        <w:rPr>
          <w:rFonts w:ascii="Times New Roman" w:eastAsia="Times New Roman" w:hAnsi="Times New Roman" w:cs="Times New Roman"/>
          <w:lang w:eastAsia="lv-LV"/>
        </w:rPr>
        <w:t>A.Starutmane</w:t>
      </w:r>
      <w:proofErr w:type="spellEnd"/>
      <w:r w:rsidR="0017522A" w:rsidRPr="00031395">
        <w:rPr>
          <w:rFonts w:ascii="Times New Roman" w:eastAsia="Times New Roman" w:hAnsi="Times New Roman" w:cs="Times New Roman"/>
          <w:lang w:eastAsia="lv-LV"/>
        </w:rPr>
        <w:t>), „pret” – nav, „atturas” – nolemj, ka SIA “</w:t>
      </w:r>
      <w:proofErr w:type="spellStart"/>
      <w:r w:rsidR="0017522A" w:rsidRPr="00031395">
        <w:rPr>
          <w:rFonts w:ascii="Times New Roman" w:eastAsia="Times New Roman" w:hAnsi="Times New Roman" w:cs="Times New Roman"/>
          <w:lang w:eastAsia="lv-LV"/>
        </w:rPr>
        <w:t>Full</w:t>
      </w:r>
      <w:proofErr w:type="spellEnd"/>
      <w:r w:rsidR="0017522A" w:rsidRPr="00031395">
        <w:rPr>
          <w:rFonts w:ascii="Times New Roman" w:eastAsia="Times New Roman" w:hAnsi="Times New Roman" w:cs="Times New Roman"/>
          <w:lang w:eastAsia="lv-LV"/>
        </w:rPr>
        <w:t xml:space="preserve"> </w:t>
      </w:r>
      <w:proofErr w:type="spellStart"/>
      <w:r w:rsidR="0017522A" w:rsidRPr="00031395">
        <w:rPr>
          <w:rFonts w:ascii="Times New Roman" w:eastAsia="Times New Roman" w:hAnsi="Times New Roman" w:cs="Times New Roman"/>
          <w:lang w:eastAsia="lv-LV"/>
        </w:rPr>
        <w:t>Stage</w:t>
      </w:r>
      <w:proofErr w:type="spellEnd"/>
      <w:r w:rsidR="0017522A" w:rsidRPr="00031395">
        <w:rPr>
          <w:rFonts w:ascii="Times New Roman" w:eastAsia="Times New Roman" w:hAnsi="Times New Roman" w:cs="Times New Roman"/>
          <w:lang w:eastAsia="lv-LV"/>
        </w:rPr>
        <w:t>” piedāvājums tālāk netiek izskatīts un vērtēts.</w:t>
      </w:r>
    </w:p>
    <w:p w:rsidR="00730C3A" w:rsidRPr="00031395" w:rsidRDefault="00730C3A" w:rsidP="00730C3A">
      <w:pPr>
        <w:pStyle w:val="ListParagraph"/>
        <w:numPr>
          <w:ilvl w:val="1"/>
          <w:numId w:val="4"/>
        </w:numPr>
        <w:spacing w:after="0" w:line="240" w:lineRule="auto"/>
        <w:jc w:val="both"/>
        <w:rPr>
          <w:rFonts w:ascii="Times New Roman" w:hAnsi="Times New Roman" w:cs="Times New Roman"/>
          <w:b/>
        </w:rPr>
      </w:pPr>
      <w:r w:rsidRPr="00031395">
        <w:rPr>
          <w:rFonts w:ascii="Times New Roman" w:hAnsi="Times New Roman" w:cs="Times New Roman"/>
          <w:b/>
        </w:rPr>
        <w:t>Tehniskā piedāvājuma pārbaude:</w:t>
      </w:r>
    </w:p>
    <w:p w:rsidR="0017522A" w:rsidRPr="00031395" w:rsidRDefault="0017522A" w:rsidP="0017522A">
      <w:pPr>
        <w:spacing w:after="0" w:line="240" w:lineRule="auto"/>
        <w:ind w:firstLine="709"/>
        <w:jc w:val="both"/>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Izskatot SIA “RJK” iesniegto piedāvājumu, Siguldas novada pašvaldības Iepirkuma komisija konstatēja, ka SIA “RJK” iesniegtie tehniskā piedāvājuma dokumenti ir atbilstoši iepirkuma nolikuma 4.9.punktā noteiktajām prasībām.</w:t>
      </w:r>
    </w:p>
    <w:p w:rsidR="00730C3A" w:rsidRPr="00031395" w:rsidRDefault="00730C3A" w:rsidP="00730C3A">
      <w:pPr>
        <w:pStyle w:val="ListParagraph"/>
        <w:numPr>
          <w:ilvl w:val="1"/>
          <w:numId w:val="4"/>
        </w:numPr>
        <w:spacing w:after="0" w:line="240" w:lineRule="auto"/>
        <w:jc w:val="both"/>
        <w:rPr>
          <w:rFonts w:ascii="Times New Roman" w:hAnsi="Times New Roman" w:cs="Times New Roman"/>
          <w:b/>
        </w:rPr>
      </w:pPr>
      <w:r w:rsidRPr="00031395">
        <w:rPr>
          <w:rFonts w:ascii="Times New Roman" w:hAnsi="Times New Roman" w:cs="Times New Roman"/>
          <w:b/>
        </w:rPr>
        <w:t>Finanšu piedāvājuma pārbaude:</w:t>
      </w:r>
    </w:p>
    <w:p w:rsidR="0017522A" w:rsidRPr="00031395" w:rsidRDefault="0017522A" w:rsidP="0017522A">
      <w:pPr>
        <w:spacing w:after="0" w:line="240" w:lineRule="auto"/>
        <w:ind w:firstLine="709"/>
        <w:jc w:val="both"/>
        <w:rPr>
          <w:rFonts w:ascii="Times New Roman" w:eastAsia="Times New Roman" w:hAnsi="Times New Roman" w:cs="Times New Roman"/>
          <w:lang w:eastAsia="lv-LV"/>
        </w:rPr>
      </w:pPr>
      <w:bookmarkStart w:id="4" w:name="_Hlk2604458"/>
      <w:bookmarkStart w:id="5" w:name="_Hlk492280119"/>
      <w:r w:rsidRPr="00031395">
        <w:rPr>
          <w:rFonts w:ascii="Times New Roman" w:eastAsia="Times New Roman" w:hAnsi="Times New Roman" w:cs="Times New Roman"/>
          <w:lang w:eastAsia="lv-LV"/>
        </w:rPr>
        <w:t>Izskatot SIA “RJK” iesniegto piedāvājumu, Siguldas novada pašvaldības Iepirkuma komisija konstatēja, ka SIA “RJK” iesniegtie finanšu piedāvājuma dokumenti ir atbilstoši iepirkuma nolikuma 4.10.punktā noteiktajām prasībām.</w:t>
      </w:r>
    </w:p>
    <w:p w:rsidR="00F23C6A" w:rsidRPr="00031395" w:rsidRDefault="00F23C6A" w:rsidP="00066227">
      <w:pPr>
        <w:pStyle w:val="ListParagraph"/>
        <w:numPr>
          <w:ilvl w:val="0"/>
          <w:numId w:val="4"/>
        </w:numPr>
        <w:spacing w:after="0" w:line="240" w:lineRule="auto"/>
        <w:ind w:left="284" w:right="113" w:hanging="284"/>
        <w:jc w:val="both"/>
        <w:rPr>
          <w:rFonts w:ascii="Times New Roman" w:eastAsia="Calibri" w:hAnsi="Times New Roman" w:cs="Times New Roman"/>
          <w:b/>
        </w:rPr>
      </w:pPr>
      <w:r w:rsidRPr="00031395">
        <w:rPr>
          <w:rFonts w:ascii="Times New Roman" w:eastAsia="Calibri" w:hAnsi="Times New Roman" w:cs="Times New Roman"/>
          <w:b/>
        </w:rPr>
        <w:t>Pretendenta, kuram būtu piešķiramas līguma slēgšanas tiesības PIL 42.panta pirmās daļas izslēgšanas nosacījumu pārbaude</w:t>
      </w:r>
    </w:p>
    <w:p w:rsidR="0017522A" w:rsidRPr="00031395" w:rsidRDefault="0017522A" w:rsidP="0017522A">
      <w:pPr>
        <w:spacing w:after="0" w:line="240" w:lineRule="auto"/>
        <w:ind w:right="113" w:firstLine="709"/>
        <w:contextualSpacing/>
        <w:jc w:val="both"/>
        <w:rPr>
          <w:rFonts w:ascii="Times New Roman" w:eastAsia="Calibri" w:hAnsi="Times New Roman" w:cs="Times New Roman"/>
        </w:rPr>
      </w:pPr>
      <w:r w:rsidRPr="00031395">
        <w:rPr>
          <w:rFonts w:ascii="Times New Roman" w:eastAsia="Calibri" w:hAnsi="Times New Roman" w:cs="Times New Roman"/>
        </w:rPr>
        <w:t>Pasūtītājs saskaņā ar Publisko iepirkumu likuma 42.panta devīto daļu pārbaudīja pretendentu, kuram būtu piešķiramas līguma slēgšanas tiesības (SIA “RJK”), datus, izmantojot Ministru kabineta noteikto informācijas sistēmu, Ministru kabineta noteiktajā kārtībā iegūstot informāciju,  nekonstatēja minētos apstākļus:</w:t>
      </w:r>
    </w:p>
    <w:p w:rsidR="0017522A" w:rsidRPr="00031395" w:rsidRDefault="00D071CF" w:rsidP="0017522A">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10</w:t>
      </w:r>
      <w:r w:rsidR="0017522A" w:rsidRPr="00031395">
        <w:rPr>
          <w:rFonts w:ascii="Times New Roman" w:eastAsia="Calibri" w:hAnsi="Times New Roman" w:cs="Times New Roman"/>
        </w:rPr>
        <w:t xml:space="preserve">.1. par Publisko iepirkumu likuma 42.panta pirmās daļas 1., 6. un 7.punktu minētajiem noziedzīgajiem nodarījumiem – no </w:t>
      </w:r>
      <w:proofErr w:type="spellStart"/>
      <w:r w:rsidR="0017522A" w:rsidRPr="00031395">
        <w:rPr>
          <w:rFonts w:ascii="Times New Roman" w:eastAsia="Calibri" w:hAnsi="Times New Roman" w:cs="Times New Roman"/>
        </w:rPr>
        <w:t>Iekšlietu</w:t>
      </w:r>
      <w:proofErr w:type="spellEnd"/>
      <w:r w:rsidR="0017522A" w:rsidRPr="00031395">
        <w:rPr>
          <w:rFonts w:ascii="Times New Roman" w:eastAsia="Calibri" w:hAnsi="Times New Roman" w:cs="Times New Roman"/>
        </w:rPr>
        <w:t xml:space="preserve"> ministrijas Informācijas centra (Sodu reģistra):</w:t>
      </w:r>
    </w:p>
    <w:p w:rsidR="0017522A" w:rsidRPr="00031395" w:rsidRDefault="0017522A" w:rsidP="0017522A">
      <w:pPr>
        <w:spacing w:after="0" w:line="240" w:lineRule="auto"/>
        <w:ind w:right="113" w:firstLine="709"/>
        <w:contextualSpacing/>
        <w:jc w:val="both"/>
        <w:rPr>
          <w:rFonts w:ascii="Times New Roman" w:eastAsia="Calibri" w:hAnsi="Times New Roman" w:cs="Times New Roman"/>
        </w:rPr>
      </w:pPr>
      <w:r w:rsidRPr="00031395">
        <w:rPr>
          <w:rFonts w:ascii="Times New Roman" w:eastAsia="Calibri" w:hAnsi="Times New Roman" w:cs="Times New Roman"/>
        </w:rPr>
        <w:t>E-izziņa par iepirkumu regulējošajos normatīvajos aktos paredzētajiem pārkāpumiem SRA Nr.31359008-1002010530, SRA Nr. 31359008-1002010532, SRA Nr.31359012-1002011285, SRA Nr.31359012-1002010579.</w:t>
      </w:r>
    </w:p>
    <w:p w:rsidR="0017522A" w:rsidRPr="00031395" w:rsidRDefault="00D071CF" w:rsidP="0017522A">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10</w:t>
      </w:r>
      <w:r w:rsidR="0017522A" w:rsidRPr="00031395">
        <w:rPr>
          <w:rFonts w:ascii="Times New Roman" w:eastAsia="Calibri" w:hAnsi="Times New Roman" w:cs="Times New Roman"/>
        </w:rPr>
        <w:t>.2. par Publisko iepirkumu likuma 42.panta pirmās daļas 2.punktā minētajiem faktiem – no Valsts ieņēmumu dienesta un Latvijas pašvaldībām:</w:t>
      </w:r>
    </w:p>
    <w:p w:rsidR="0017522A" w:rsidRPr="00031395" w:rsidRDefault="0017522A" w:rsidP="0017522A">
      <w:pPr>
        <w:spacing w:after="0" w:line="240" w:lineRule="auto"/>
        <w:ind w:right="113" w:firstLine="709"/>
        <w:contextualSpacing/>
        <w:jc w:val="both"/>
        <w:rPr>
          <w:rFonts w:ascii="Times New Roman" w:eastAsia="Calibri" w:hAnsi="Times New Roman" w:cs="Times New Roman"/>
        </w:rPr>
      </w:pPr>
      <w:r w:rsidRPr="00031395">
        <w:rPr>
          <w:rFonts w:ascii="Times New Roman" w:eastAsia="Calibri" w:hAnsi="Times New Roman" w:cs="Times New Roman"/>
        </w:rPr>
        <w:t>E-izziņa par nodokļu nomaksas statusu NO Nr.31359012-1002010587 uz 03.04.2019. (piedāvājuma iesniegšanas termiņa pēdējā diena);</w:t>
      </w:r>
    </w:p>
    <w:p w:rsidR="0017522A" w:rsidRPr="00031395" w:rsidRDefault="0017522A" w:rsidP="0017522A">
      <w:pPr>
        <w:spacing w:after="0" w:line="240" w:lineRule="auto"/>
        <w:ind w:right="113" w:firstLine="709"/>
        <w:contextualSpacing/>
        <w:jc w:val="both"/>
        <w:rPr>
          <w:rFonts w:ascii="Times New Roman" w:eastAsia="Calibri" w:hAnsi="Times New Roman" w:cs="Times New Roman"/>
        </w:rPr>
      </w:pPr>
      <w:r w:rsidRPr="00031395">
        <w:rPr>
          <w:rFonts w:ascii="Times New Roman" w:eastAsia="Calibri" w:hAnsi="Times New Roman" w:cs="Times New Roman"/>
        </w:rPr>
        <w:t>E-izziņa par nodokļu nomaksas statusu NO Nr.31359008-1002010551 uz 08.05.2019. (diena, kad pieņemts lēmums par iespējamu iepirkuma līguma slēgšanas tiesību piešķiršanu).</w:t>
      </w:r>
    </w:p>
    <w:p w:rsidR="0017522A" w:rsidRPr="00031395" w:rsidRDefault="00D071CF" w:rsidP="0017522A">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10</w:t>
      </w:r>
      <w:r w:rsidR="0017522A" w:rsidRPr="00031395">
        <w:rPr>
          <w:rFonts w:ascii="Times New Roman" w:eastAsia="Calibri" w:hAnsi="Times New Roman" w:cs="Times New Roman"/>
        </w:rPr>
        <w:t>.3. par Publisko iepirkumu likuma 42.panta pirmās daļas 3. un 12. punktā minētajiem faktiem – no Uzņēmumu reģistra:</w:t>
      </w:r>
    </w:p>
    <w:p w:rsidR="0017522A" w:rsidRPr="00031395" w:rsidRDefault="0017522A" w:rsidP="0017522A">
      <w:pPr>
        <w:spacing w:after="0" w:line="240" w:lineRule="auto"/>
        <w:ind w:right="113" w:firstLine="709"/>
        <w:contextualSpacing/>
        <w:jc w:val="both"/>
        <w:rPr>
          <w:rFonts w:ascii="Times New Roman" w:eastAsia="Calibri" w:hAnsi="Times New Roman" w:cs="Times New Roman"/>
        </w:rPr>
      </w:pPr>
      <w:r w:rsidRPr="00031395">
        <w:rPr>
          <w:rFonts w:ascii="Times New Roman" w:eastAsia="Calibri" w:hAnsi="Times New Roman" w:cs="Times New Roman"/>
        </w:rPr>
        <w:t>E-izziņa par likvidācijas, maksātnespējas un saimnieciskās darbības apturēšanu URA Nr.31359012-1002010580.</w:t>
      </w:r>
    </w:p>
    <w:p w:rsidR="0017522A" w:rsidRPr="00031395" w:rsidRDefault="0017522A" w:rsidP="0017522A">
      <w:pPr>
        <w:spacing w:after="0" w:line="240" w:lineRule="auto"/>
        <w:ind w:right="113" w:firstLine="709"/>
        <w:contextualSpacing/>
        <w:jc w:val="both"/>
        <w:rPr>
          <w:rFonts w:ascii="Times New Roman" w:eastAsia="Calibri" w:hAnsi="Times New Roman" w:cs="Times New Roman"/>
        </w:rPr>
      </w:pPr>
      <w:r w:rsidRPr="00031395">
        <w:rPr>
          <w:rFonts w:ascii="Times New Roman" w:eastAsia="Calibri" w:hAnsi="Times New Roman" w:cs="Times New Roman"/>
        </w:rPr>
        <w:t>Pasūtītājs iepriekš minēto informāciju ir tiesīgs saņemt, neprasot Pretendenta un citu Publisko iepirkumu likuma 42. panta pirmajā daļā minēto personu piekrišanu.</w:t>
      </w:r>
    </w:p>
    <w:p w:rsidR="0017522A" w:rsidRPr="00031395" w:rsidRDefault="00C15DB3" w:rsidP="0017522A">
      <w:pPr>
        <w:spacing w:after="0" w:line="240" w:lineRule="auto"/>
        <w:ind w:right="113" w:firstLine="709"/>
        <w:contextualSpacing/>
        <w:jc w:val="both"/>
        <w:rPr>
          <w:rFonts w:ascii="Times New Roman" w:eastAsia="Calibri" w:hAnsi="Times New Roman" w:cs="Times New Roman"/>
        </w:rPr>
      </w:pPr>
      <w:r>
        <w:rPr>
          <w:rFonts w:ascii="Times New Roman" w:eastAsia="Calibri" w:hAnsi="Times New Roman" w:cs="Times New Roman"/>
        </w:rPr>
        <w:t>10</w:t>
      </w:r>
      <w:r w:rsidR="0017522A" w:rsidRPr="00031395">
        <w:rPr>
          <w:rFonts w:ascii="Times New Roman" w:eastAsia="Calibri" w:hAnsi="Times New Roman" w:cs="Times New Roman"/>
        </w:rPr>
        <w:t>.4. par Publisko iepirkumu likuma 42.panta pirmās daļas 4. un 5.punktā minēto, Pretendents ir iesniedzis apliecinājumu piedāvājuma 1.lapas pusē.</w:t>
      </w:r>
    </w:p>
    <w:bookmarkEnd w:id="4"/>
    <w:p w:rsidR="00F23C6A" w:rsidRPr="00031395" w:rsidRDefault="00FB1F5D" w:rsidP="00066227">
      <w:pPr>
        <w:spacing w:after="0" w:line="240" w:lineRule="auto"/>
        <w:ind w:right="113"/>
        <w:contextualSpacing/>
        <w:jc w:val="both"/>
        <w:rPr>
          <w:rFonts w:ascii="Times New Roman" w:eastAsia="Calibri" w:hAnsi="Times New Roman" w:cs="Times New Roman"/>
        </w:rPr>
      </w:pPr>
      <w:r w:rsidRPr="00031395">
        <w:rPr>
          <w:rFonts w:ascii="Times New Roman" w:eastAsia="Calibri" w:hAnsi="Times New Roman" w:cs="Times New Roman"/>
          <w:b/>
        </w:rPr>
        <w:t>1</w:t>
      </w:r>
      <w:r w:rsidR="00C15DB3">
        <w:rPr>
          <w:rFonts w:ascii="Times New Roman" w:eastAsia="Calibri" w:hAnsi="Times New Roman" w:cs="Times New Roman"/>
          <w:b/>
        </w:rPr>
        <w:t>1</w:t>
      </w:r>
      <w:r w:rsidRPr="00031395">
        <w:rPr>
          <w:rFonts w:ascii="Times New Roman" w:eastAsia="Calibri" w:hAnsi="Times New Roman" w:cs="Times New Roman"/>
          <w:b/>
        </w:rPr>
        <w:t>.</w:t>
      </w:r>
      <w:r w:rsidRPr="00031395">
        <w:rPr>
          <w:rFonts w:ascii="Times New Roman" w:eastAsia="Calibri" w:hAnsi="Times New Roman" w:cs="Times New Roman"/>
        </w:rPr>
        <w:t xml:space="preserve"> </w:t>
      </w:r>
      <w:r w:rsidR="00F23C6A" w:rsidRPr="00031395">
        <w:rPr>
          <w:rFonts w:ascii="Times New Roman" w:eastAsia="Times New Roman" w:hAnsi="Times New Roman" w:cs="Times New Roman"/>
          <w:b/>
          <w:lang w:eastAsia="lv-LV"/>
        </w:rPr>
        <w:t xml:space="preserve"> </w:t>
      </w:r>
      <w:proofErr w:type="spellStart"/>
      <w:r w:rsidR="00F23C6A" w:rsidRPr="00031395">
        <w:rPr>
          <w:rFonts w:ascii="Times New Roman" w:eastAsia="Calibri" w:hAnsi="Times New Roman" w:cs="Times New Roman"/>
          <w:b/>
          <w:lang w:val="en-US"/>
        </w:rPr>
        <w:t>Pretendenta</w:t>
      </w:r>
      <w:proofErr w:type="spellEnd"/>
      <w:r w:rsidR="00F23C6A" w:rsidRPr="00031395">
        <w:rPr>
          <w:rFonts w:ascii="Times New Roman" w:eastAsia="Calibri" w:hAnsi="Times New Roman" w:cs="Times New Roman"/>
          <w:b/>
          <w:lang w:val="en-US"/>
        </w:rPr>
        <w:t xml:space="preserve">, </w:t>
      </w:r>
      <w:proofErr w:type="spellStart"/>
      <w:r w:rsidR="00F23C6A" w:rsidRPr="00031395">
        <w:rPr>
          <w:rFonts w:ascii="Times New Roman" w:eastAsia="Calibri" w:hAnsi="Times New Roman" w:cs="Times New Roman"/>
          <w:b/>
          <w:lang w:val="en-US"/>
        </w:rPr>
        <w:t>kuram</w:t>
      </w:r>
      <w:proofErr w:type="spellEnd"/>
      <w:r w:rsidR="00F23C6A" w:rsidRPr="00031395">
        <w:rPr>
          <w:rFonts w:ascii="Times New Roman" w:eastAsia="Calibri" w:hAnsi="Times New Roman" w:cs="Times New Roman"/>
          <w:b/>
          <w:lang w:val="en-US"/>
        </w:rPr>
        <w:t xml:space="preserve"> </w:t>
      </w:r>
      <w:proofErr w:type="spellStart"/>
      <w:r w:rsidR="00F23C6A" w:rsidRPr="00031395">
        <w:rPr>
          <w:rFonts w:ascii="Times New Roman" w:eastAsia="Calibri" w:hAnsi="Times New Roman" w:cs="Times New Roman"/>
          <w:b/>
          <w:lang w:val="en-US"/>
        </w:rPr>
        <w:t>būtu</w:t>
      </w:r>
      <w:proofErr w:type="spellEnd"/>
      <w:r w:rsidR="00F23C6A" w:rsidRPr="00031395">
        <w:rPr>
          <w:rFonts w:ascii="Times New Roman" w:eastAsia="Calibri" w:hAnsi="Times New Roman" w:cs="Times New Roman"/>
          <w:b/>
          <w:lang w:val="en-US"/>
        </w:rPr>
        <w:t xml:space="preserve"> </w:t>
      </w:r>
      <w:proofErr w:type="spellStart"/>
      <w:r w:rsidR="00F23C6A" w:rsidRPr="00031395">
        <w:rPr>
          <w:rFonts w:ascii="Times New Roman" w:eastAsia="Calibri" w:hAnsi="Times New Roman" w:cs="Times New Roman"/>
          <w:b/>
          <w:lang w:val="en-US"/>
        </w:rPr>
        <w:t>piešķiramas</w:t>
      </w:r>
      <w:proofErr w:type="spellEnd"/>
      <w:r w:rsidR="00F23C6A" w:rsidRPr="00031395">
        <w:rPr>
          <w:rFonts w:ascii="Times New Roman" w:eastAsia="Calibri" w:hAnsi="Times New Roman" w:cs="Times New Roman"/>
          <w:b/>
          <w:lang w:val="en-US"/>
        </w:rPr>
        <w:t xml:space="preserve"> </w:t>
      </w:r>
      <w:proofErr w:type="spellStart"/>
      <w:r w:rsidR="00F23C6A" w:rsidRPr="00031395">
        <w:rPr>
          <w:rFonts w:ascii="Times New Roman" w:eastAsia="Calibri" w:hAnsi="Times New Roman" w:cs="Times New Roman"/>
          <w:b/>
          <w:lang w:val="en-US"/>
        </w:rPr>
        <w:t>līguma</w:t>
      </w:r>
      <w:proofErr w:type="spellEnd"/>
      <w:r w:rsidR="00F23C6A" w:rsidRPr="00031395">
        <w:rPr>
          <w:rFonts w:ascii="Times New Roman" w:eastAsia="Calibri" w:hAnsi="Times New Roman" w:cs="Times New Roman"/>
          <w:b/>
          <w:lang w:val="en-US"/>
        </w:rPr>
        <w:t xml:space="preserve"> </w:t>
      </w:r>
      <w:proofErr w:type="spellStart"/>
      <w:r w:rsidR="00F23C6A" w:rsidRPr="00031395">
        <w:rPr>
          <w:rFonts w:ascii="Times New Roman" w:eastAsia="Calibri" w:hAnsi="Times New Roman" w:cs="Times New Roman"/>
          <w:b/>
          <w:lang w:val="en-US"/>
        </w:rPr>
        <w:t>slēgšanas</w:t>
      </w:r>
      <w:proofErr w:type="spellEnd"/>
      <w:r w:rsidR="00F23C6A" w:rsidRPr="00031395">
        <w:rPr>
          <w:rFonts w:ascii="Times New Roman" w:eastAsia="Calibri" w:hAnsi="Times New Roman" w:cs="Times New Roman"/>
          <w:b/>
          <w:lang w:val="en-US"/>
        </w:rPr>
        <w:t xml:space="preserve"> </w:t>
      </w:r>
      <w:proofErr w:type="spellStart"/>
      <w:r w:rsidR="00F23C6A" w:rsidRPr="00031395">
        <w:rPr>
          <w:rFonts w:ascii="Times New Roman" w:eastAsia="Calibri" w:hAnsi="Times New Roman" w:cs="Times New Roman"/>
          <w:b/>
          <w:lang w:val="en-US"/>
        </w:rPr>
        <w:t>tiesības</w:t>
      </w:r>
      <w:proofErr w:type="spellEnd"/>
      <w:r w:rsidR="00F23C6A" w:rsidRPr="00031395">
        <w:rPr>
          <w:rFonts w:ascii="Times New Roman" w:eastAsia="Calibri" w:hAnsi="Times New Roman" w:cs="Times New Roman"/>
          <w:b/>
          <w:lang w:val="en-US"/>
        </w:rPr>
        <w:t xml:space="preserve"> </w:t>
      </w:r>
      <w:proofErr w:type="spellStart"/>
      <w:r w:rsidR="00F23C6A" w:rsidRPr="00031395">
        <w:rPr>
          <w:rFonts w:ascii="Times New Roman" w:eastAsia="Calibri" w:hAnsi="Times New Roman" w:cs="Times New Roman"/>
          <w:b/>
          <w:lang w:val="en-US"/>
        </w:rPr>
        <w:t>pārbaude</w:t>
      </w:r>
      <w:proofErr w:type="spellEnd"/>
      <w:r w:rsidR="00F23C6A" w:rsidRPr="00031395">
        <w:rPr>
          <w:rFonts w:ascii="Times New Roman" w:eastAsia="Calibri" w:hAnsi="Times New Roman" w:cs="Times New Roman"/>
          <w:b/>
          <w:lang w:val="en-US"/>
        </w:rPr>
        <w:t xml:space="preserve"> </w:t>
      </w:r>
      <w:proofErr w:type="spellStart"/>
      <w:r w:rsidR="00F23C6A" w:rsidRPr="00031395">
        <w:rPr>
          <w:rFonts w:ascii="Times New Roman" w:eastAsia="Calibri" w:hAnsi="Times New Roman" w:cs="Times New Roman"/>
          <w:b/>
          <w:lang w:val="en-US"/>
        </w:rPr>
        <w:t>atbilstoši</w:t>
      </w:r>
      <w:proofErr w:type="spellEnd"/>
      <w:r w:rsidR="00F23C6A" w:rsidRPr="00031395">
        <w:rPr>
          <w:rFonts w:ascii="Times New Roman" w:eastAsia="Calibri" w:hAnsi="Times New Roman" w:cs="Times New Roman"/>
          <w:b/>
          <w:lang w:val="en-US"/>
        </w:rPr>
        <w:t xml:space="preserve"> </w:t>
      </w:r>
      <w:r w:rsidR="00F23C6A" w:rsidRPr="00031395">
        <w:rPr>
          <w:rFonts w:ascii="Times New Roman" w:eastAsia="Calibri" w:hAnsi="Times New Roman" w:cs="Times New Roman"/>
          <w:b/>
        </w:rPr>
        <w:t>Starptautisko un Latvijas Republikas nacionālo sankciju likuma 11.</w:t>
      </w:r>
      <w:r w:rsidR="00F23C6A" w:rsidRPr="00031395">
        <w:rPr>
          <w:rFonts w:ascii="Times New Roman" w:eastAsia="Calibri" w:hAnsi="Times New Roman" w:cs="Times New Roman"/>
          <w:b/>
          <w:vertAlign w:val="superscript"/>
        </w:rPr>
        <w:t xml:space="preserve">1 </w:t>
      </w:r>
      <w:r w:rsidR="00F23C6A" w:rsidRPr="00031395">
        <w:rPr>
          <w:rFonts w:ascii="Times New Roman" w:eastAsia="Calibri" w:hAnsi="Times New Roman" w:cs="Times New Roman"/>
          <w:b/>
        </w:rPr>
        <w:t>pantam</w:t>
      </w:r>
    </w:p>
    <w:p w:rsidR="0017522A" w:rsidRPr="00031395" w:rsidRDefault="0017522A" w:rsidP="0017522A">
      <w:pPr>
        <w:pStyle w:val="ListParagraph"/>
        <w:ind w:left="0" w:firstLine="786"/>
        <w:rPr>
          <w:rFonts w:ascii="Times New Roman" w:hAnsi="Times New Roman"/>
          <w:i/>
          <w:u w:val="single"/>
        </w:rPr>
      </w:pPr>
      <w:r w:rsidRPr="00031395">
        <w:rPr>
          <w:rFonts w:ascii="Times New Roman" w:hAnsi="Times New Roman"/>
        </w:rPr>
        <w:t>Lai pārbaudītu, vai pretendents, kuram būtu piešķiramas līguma slēgšanas tiesības, nav izslēdzams no dalības iepirkumā Starptautisko un Latvijas Republikas nacionālo sankciju likuma 11.</w:t>
      </w:r>
      <w:r w:rsidRPr="00031395">
        <w:rPr>
          <w:rFonts w:ascii="Times New Roman" w:hAnsi="Times New Roman"/>
          <w:vertAlign w:val="superscript"/>
        </w:rPr>
        <w:t>1</w:t>
      </w:r>
      <w:r w:rsidRPr="00031395">
        <w:rPr>
          <w:rFonts w:ascii="Times New Roman" w:hAnsi="Times New Roman"/>
        </w:rPr>
        <w:t>panta pirmajā un otrajā daļā minēto apstākļu dēļ, Komisija rīkojas atbilstoši Starptautisko un Latvijas Republikas nacionālo sankciju likuma 11.</w:t>
      </w:r>
      <w:r w:rsidRPr="00031395">
        <w:rPr>
          <w:rFonts w:ascii="Times New Roman" w:hAnsi="Times New Roman"/>
          <w:vertAlign w:val="superscript"/>
        </w:rPr>
        <w:t xml:space="preserve">1 </w:t>
      </w:r>
      <w:r w:rsidRPr="00031395">
        <w:rPr>
          <w:rFonts w:ascii="Times New Roman" w:hAnsi="Times New Roman"/>
        </w:rPr>
        <w:t xml:space="preserve">pantam, veicot pārbaudi Noziedzīgi iegūtu līdzekļu legalizācijas novērtēšanas dienesta (Kontroles dienesta) tīmekļa vietnē: </w:t>
      </w:r>
      <w:hyperlink r:id="rId13" w:history="1">
        <w:r w:rsidRPr="00031395">
          <w:rPr>
            <w:rStyle w:val="Hyperlink"/>
            <w:rFonts w:ascii="Times New Roman" w:hAnsi="Times New Roman"/>
            <w:i/>
          </w:rPr>
          <w:t>http://sankcijas.kd.gov.lv</w:t>
        </w:r>
      </w:hyperlink>
    </w:p>
    <w:p w:rsidR="00F23C6A" w:rsidRPr="00031395" w:rsidRDefault="00717814" w:rsidP="00066227">
      <w:pPr>
        <w:pStyle w:val="ListParagraph"/>
        <w:spacing w:after="0" w:line="240" w:lineRule="auto"/>
        <w:ind w:left="0" w:right="113"/>
        <w:jc w:val="both"/>
        <w:rPr>
          <w:rFonts w:ascii="Times New Roman" w:eastAsia="Times New Roman" w:hAnsi="Times New Roman" w:cs="Times New Roman"/>
          <w:b/>
          <w:lang w:eastAsia="lv-LV"/>
        </w:rPr>
      </w:pPr>
      <w:r w:rsidRPr="00031395">
        <w:rPr>
          <w:rFonts w:ascii="Times New Roman" w:eastAsia="Times New Roman" w:hAnsi="Times New Roman" w:cs="Times New Roman"/>
          <w:b/>
          <w:lang w:eastAsia="lv-LV"/>
        </w:rPr>
        <w:t>1</w:t>
      </w:r>
      <w:r w:rsidR="00C15DB3">
        <w:rPr>
          <w:rFonts w:ascii="Times New Roman" w:eastAsia="Times New Roman" w:hAnsi="Times New Roman" w:cs="Times New Roman"/>
          <w:b/>
          <w:lang w:eastAsia="lv-LV"/>
        </w:rPr>
        <w:t>2</w:t>
      </w:r>
      <w:r w:rsidRPr="00031395">
        <w:rPr>
          <w:rFonts w:ascii="Times New Roman" w:eastAsia="Times New Roman" w:hAnsi="Times New Roman" w:cs="Times New Roman"/>
          <w:b/>
          <w:lang w:eastAsia="lv-LV"/>
        </w:rPr>
        <w:t>.</w:t>
      </w:r>
      <w:r w:rsidR="00F23C6A" w:rsidRPr="00031395">
        <w:rPr>
          <w:rFonts w:ascii="Times New Roman" w:eastAsia="Times New Roman" w:hAnsi="Times New Roman" w:cs="Times New Roman"/>
          <w:b/>
          <w:lang w:eastAsia="lv-LV"/>
        </w:rPr>
        <w:t>Lēmuma pieņemšana</w:t>
      </w:r>
    </w:p>
    <w:p w:rsidR="0017522A" w:rsidRPr="00031395" w:rsidRDefault="00F23C6A" w:rsidP="00C15DB3">
      <w:pPr>
        <w:spacing w:after="0" w:line="240" w:lineRule="auto"/>
        <w:jc w:val="both"/>
        <w:rPr>
          <w:rFonts w:ascii="Times New Roman" w:eastAsia="Times New Roman" w:hAnsi="Times New Roman" w:cs="Times New Roman"/>
          <w:lang w:eastAsia="lv-LV"/>
        </w:rPr>
      </w:pPr>
      <w:r w:rsidRPr="00031395">
        <w:rPr>
          <w:rFonts w:ascii="Times New Roman" w:hAnsi="Times New Roman" w:cs="Times New Roman"/>
        </w:rPr>
        <w:t xml:space="preserve">2019.gada </w:t>
      </w:r>
      <w:r w:rsidR="0017522A" w:rsidRPr="00031395">
        <w:rPr>
          <w:rFonts w:ascii="Times New Roman" w:hAnsi="Times New Roman" w:cs="Times New Roman"/>
        </w:rPr>
        <w:t>8</w:t>
      </w:r>
      <w:r w:rsidRPr="00031395">
        <w:rPr>
          <w:rFonts w:ascii="Times New Roman" w:hAnsi="Times New Roman" w:cs="Times New Roman"/>
        </w:rPr>
        <w:t>.</w:t>
      </w:r>
      <w:r w:rsidR="0017522A" w:rsidRPr="00031395">
        <w:rPr>
          <w:rFonts w:ascii="Times New Roman" w:hAnsi="Times New Roman" w:cs="Times New Roman"/>
        </w:rPr>
        <w:t>maijā</w:t>
      </w:r>
      <w:r w:rsidRPr="00031395">
        <w:rPr>
          <w:rFonts w:ascii="Times New Roman" w:hAnsi="Times New Roman" w:cs="Times New Roman"/>
        </w:rPr>
        <w:t>,</w:t>
      </w:r>
      <w:r w:rsidRPr="00031395">
        <w:rPr>
          <w:rFonts w:ascii="Times New Roman" w:eastAsia="Times New Roman" w:hAnsi="Times New Roman" w:cs="Times New Roman"/>
          <w:lang w:eastAsia="lv-LV"/>
        </w:rPr>
        <w:t xml:space="preserve"> </w:t>
      </w:r>
      <w:r w:rsidR="0017522A" w:rsidRPr="00031395">
        <w:rPr>
          <w:rFonts w:ascii="Times New Roman" w:eastAsia="Times New Roman" w:hAnsi="Times New Roman" w:cs="Times New Roman"/>
          <w:lang w:eastAsia="lv-LV"/>
        </w:rPr>
        <w:t>Siguldas novada pašvaldības Iepirkuma komisija atklāti balsojot, ar 4 balsīm „par” (</w:t>
      </w:r>
      <w:proofErr w:type="spellStart"/>
      <w:r w:rsidR="0017522A" w:rsidRPr="00031395">
        <w:rPr>
          <w:rFonts w:ascii="Times New Roman" w:eastAsia="Times New Roman" w:hAnsi="Times New Roman" w:cs="Times New Roman"/>
          <w:lang w:eastAsia="lv-LV"/>
        </w:rPr>
        <w:t>I.Zālīte</w:t>
      </w:r>
      <w:proofErr w:type="spellEnd"/>
      <w:r w:rsidR="0017522A" w:rsidRPr="00031395">
        <w:rPr>
          <w:rFonts w:ascii="Times New Roman" w:eastAsia="Times New Roman" w:hAnsi="Times New Roman" w:cs="Times New Roman"/>
          <w:lang w:eastAsia="lv-LV"/>
        </w:rPr>
        <w:t xml:space="preserve">, </w:t>
      </w:r>
      <w:proofErr w:type="spellStart"/>
      <w:r w:rsidR="0017522A" w:rsidRPr="00031395">
        <w:rPr>
          <w:rFonts w:ascii="Times New Roman" w:eastAsia="Times New Roman" w:hAnsi="Times New Roman" w:cs="Times New Roman"/>
          <w:lang w:eastAsia="lv-LV"/>
        </w:rPr>
        <w:t>L.Landsberga</w:t>
      </w:r>
      <w:proofErr w:type="spellEnd"/>
      <w:r w:rsidR="0017522A" w:rsidRPr="00031395">
        <w:rPr>
          <w:rFonts w:ascii="Times New Roman" w:eastAsia="Times New Roman" w:hAnsi="Times New Roman" w:cs="Times New Roman"/>
          <w:lang w:eastAsia="lv-LV"/>
        </w:rPr>
        <w:t xml:space="preserve">, </w:t>
      </w:r>
      <w:proofErr w:type="spellStart"/>
      <w:r w:rsidR="0017522A" w:rsidRPr="00031395">
        <w:rPr>
          <w:rFonts w:ascii="Times New Roman" w:eastAsia="Times New Roman" w:hAnsi="Times New Roman" w:cs="Times New Roman"/>
          <w:lang w:eastAsia="lv-LV"/>
        </w:rPr>
        <w:t>A.Starutmane</w:t>
      </w:r>
      <w:proofErr w:type="spellEnd"/>
      <w:r w:rsidR="0017522A" w:rsidRPr="00031395">
        <w:rPr>
          <w:rFonts w:ascii="Times New Roman" w:eastAsia="Times New Roman" w:hAnsi="Times New Roman" w:cs="Times New Roman"/>
          <w:lang w:eastAsia="lv-LV"/>
        </w:rPr>
        <w:t xml:space="preserve">, </w:t>
      </w:r>
      <w:proofErr w:type="spellStart"/>
      <w:r w:rsidR="0017522A" w:rsidRPr="00031395">
        <w:rPr>
          <w:rFonts w:ascii="Times New Roman" w:eastAsia="Times New Roman" w:hAnsi="Times New Roman" w:cs="Times New Roman"/>
          <w:lang w:eastAsia="lv-LV"/>
        </w:rPr>
        <w:t>S.Pavasare</w:t>
      </w:r>
      <w:proofErr w:type="spellEnd"/>
      <w:r w:rsidR="0017522A" w:rsidRPr="00031395">
        <w:rPr>
          <w:rFonts w:ascii="Times New Roman" w:eastAsia="Times New Roman" w:hAnsi="Times New Roman" w:cs="Times New Roman"/>
          <w:lang w:eastAsia="lv-LV"/>
        </w:rPr>
        <w:t xml:space="preserve">), „pret” – nav, „atturas” – nav, nolemj, ka skaņas, gaismas un skatuves aprīkojuma nomu Siguldas novada pašvaldības administrācijas un tās iestāžu vajadzībām nodrošinās pretendents – </w:t>
      </w:r>
      <w:r w:rsidR="0017522A" w:rsidRPr="00031395">
        <w:rPr>
          <w:rFonts w:ascii="Times New Roman" w:eastAsia="Times New Roman" w:hAnsi="Times New Roman" w:cs="Times New Roman"/>
          <w:b/>
          <w:lang w:eastAsia="lv-LV"/>
        </w:rPr>
        <w:t>SIA “RJK</w:t>
      </w:r>
      <w:r w:rsidR="0017522A" w:rsidRPr="00031395">
        <w:rPr>
          <w:rFonts w:ascii="Times New Roman" w:eastAsia="Times New Roman" w:hAnsi="Times New Roman" w:cs="Times New Roman"/>
          <w:lang w:eastAsia="lv-LV"/>
        </w:rPr>
        <w:t>”, kuras iesniegtais piedāvājums atbilst iepirkuma nolikuma prasībām.</w:t>
      </w:r>
    </w:p>
    <w:p w:rsidR="00730C3A" w:rsidRPr="00031395" w:rsidRDefault="003E31B7" w:rsidP="0017522A">
      <w:pPr>
        <w:spacing w:after="0" w:line="240" w:lineRule="auto"/>
        <w:rPr>
          <w:rFonts w:ascii="Times New Roman" w:eastAsia="Times New Roman" w:hAnsi="Times New Roman" w:cs="Times New Roman"/>
          <w:lang w:eastAsia="lv-LV"/>
        </w:rPr>
      </w:pPr>
      <w:r w:rsidRPr="00031395">
        <w:rPr>
          <w:rFonts w:ascii="Times New Roman" w:eastAsia="Times New Roman" w:hAnsi="Times New Roman" w:cs="Times New Roman"/>
          <w:b/>
          <w:lang w:eastAsia="lv-LV"/>
        </w:rPr>
        <w:t xml:space="preserve">  </w:t>
      </w:r>
      <w:r w:rsidR="00717814" w:rsidRPr="00031395">
        <w:rPr>
          <w:rFonts w:ascii="Times New Roman" w:eastAsia="Times New Roman" w:hAnsi="Times New Roman" w:cs="Times New Roman"/>
          <w:b/>
          <w:lang w:eastAsia="lv-LV"/>
        </w:rPr>
        <w:t>1</w:t>
      </w:r>
      <w:r w:rsidR="00C15DB3">
        <w:rPr>
          <w:rFonts w:ascii="Times New Roman" w:eastAsia="Times New Roman" w:hAnsi="Times New Roman" w:cs="Times New Roman"/>
          <w:b/>
          <w:lang w:eastAsia="lv-LV"/>
        </w:rPr>
        <w:t>3</w:t>
      </w:r>
      <w:r w:rsidR="00717814" w:rsidRPr="00031395">
        <w:rPr>
          <w:rFonts w:ascii="Times New Roman" w:eastAsia="Times New Roman" w:hAnsi="Times New Roman" w:cs="Times New Roman"/>
          <w:b/>
          <w:lang w:eastAsia="lv-LV"/>
        </w:rPr>
        <w:t>.</w:t>
      </w:r>
      <w:r w:rsidR="00717814" w:rsidRPr="00031395">
        <w:rPr>
          <w:rFonts w:ascii="Times New Roman" w:eastAsia="Times New Roman" w:hAnsi="Times New Roman" w:cs="Times New Roman"/>
          <w:lang w:eastAsia="lv-LV"/>
        </w:rPr>
        <w:t xml:space="preserve"> </w:t>
      </w:r>
      <w:bookmarkEnd w:id="5"/>
      <w:r w:rsidR="00730C3A" w:rsidRPr="00031395">
        <w:rPr>
          <w:rFonts w:ascii="Times New Roman" w:eastAsia="Times New Roman" w:hAnsi="Times New Roman" w:cs="Times New Roman"/>
          <w:b/>
          <w:lang w:eastAsia="lv-LV"/>
        </w:rPr>
        <w:t xml:space="preserve">Saņemtie pieprasījumi izskaidrot iepirkuma </w:t>
      </w:r>
      <w:r w:rsidR="00C15DB3">
        <w:rPr>
          <w:rFonts w:ascii="Times New Roman" w:eastAsia="Times New Roman" w:hAnsi="Times New Roman" w:cs="Times New Roman"/>
          <w:b/>
          <w:lang w:eastAsia="lv-LV"/>
        </w:rPr>
        <w:t>n</w:t>
      </w:r>
      <w:r w:rsidR="00730C3A" w:rsidRPr="00031395">
        <w:rPr>
          <w:rFonts w:ascii="Times New Roman" w:eastAsia="Times New Roman" w:hAnsi="Times New Roman" w:cs="Times New Roman"/>
          <w:b/>
          <w:lang w:eastAsia="lv-LV"/>
        </w:rPr>
        <w:t>olikumu, sniegtās atbildes:</w:t>
      </w:r>
      <w:r w:rsidR="0017522A" w:rsidRPr="00031395">
        <w:rPr>
          <w:rFonts w:ascii="Times New Roman" w:eastAsia="Times New Roman" w:hAnsi="Times New Roman" w:cs="Times New Roman"/>
          <w:lang w:eastAsia="lv-LV"/>
        </w:rPr>
        <w:t xml:space="preserve"> </w:t>
      </w:r>
    </w:p>
    <w:p w:rsidR="0017522A" w:rsidRPr="00031395" w:rsidRDefault="0017522A" w:rsidP="0017522A">
      <w:pPr>
        <w:spacing w:after="0" w:line="240" w:lineRule="auto"/>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2</w:t>
      </w:r>
      <w:r w:rsidR="00031395" w:rsidRPr="00031395">
        <w:rPr>
          <w:rFonts w:ascii="Times New Roman" w:eastAsia="Times New Roman" w:hAnsi="Times New Roman" w:cs="Times New Roman"/>
          <w:lang w:eastAsia="lv-LV"/>
        </w:rPr>
        <w:t>1</w:t>
      </w:r>
      <w:r w:rsidRPr="00031395">
        <w:rPr>
          <w:rFonts w:ascii="Times New Roman" w:eastAsia="Times New Roman" w:hAnsi="Times New Roman" w:cs="Times New Roman"/>
          <w:lang w:eastAsia="lv-LV"/>
        </w:rPr>
        <w:t>.03.2019. saņemts e-pasts ar jautājumu;</w:t>
      </w:r>
    </w:p>
    <w:p w:rsidR="0017522A" w:rsidRPr="00031395" w:rsidRDefault="0017522A" w:rsidP="0017522A">
      <w:pPr>
        <w:spacing w:after="0" w:line="240" w:lineRule="auto"/>
        <w:rPr>
          <w:rFonts w:ascii="Times New Roman" w:eastAsia="Times New Roman" w:hAnsi="Times New Roman" w:cs="Times New Roman"/>
          <w:lang w:eastAsia="lv-LV"/>
        </w:rPr>
      </w:pPr>
      <w:r w:rsidRPr="00031395">
        <w:rPr>
          <w:rFonts w:ascii="Times New Roman" w:eastAsia="Times New Roman" w:hAnsi="Times New Roman" w:cs="Times New Roman"/>
          <w:lang w:eastAsia="lv-LV"/>
        </w:rPr>
        <w:t>26.03.2019. tika sniegta atbilde 1.3.8-2/736, kura ievietota Siguldas novada pašvaldības tīmekļvietnē un EIS e-konkursu apakšsistēmā.</w:t>
      </w:r>
    </w:p>
    <w:p w:rsidR="0017522A" w:rsidRPr="00031395" w:rsidRDefault="0017522A" w:rsidP="00717814">
      <w:pPr>
        <w:spacing w:after="0" w:line="240" w:lineRule="auto"/>
        <w:jc w:val="both"/>
        <w:rPr>
          <w:rFonts w:ascii="Times New Roman" w:eastAsia="Times New Roman" w:hAnsi="Times New Roman" w:cs="Times New Roman"/>
          <w:lang w:eastAsia="lv-LV"/>
        </w:rPr>
      </w:pPr>
    </w:p>
    <w:p w:rsidR="0017522A" w:rsidRPr="00031395" w:rsidRDefault="0017522A" w:rsidP="00717814">
      <w:pPr>
        <w:spacing w:after="0" w:line="240" w:lineRule="auto"/>
        <w:jc w:val="both"/>
        <w:rPr>
          <w:rFonts w:ascii="Times New Roman" w:eastAsia="Times New Roman" w:hAnsi="Times New Roman" w:cs="Times New Roman"/>
          <w:lang w:eastAsia="lv-LV"/>
        </w:rPr>
      </w:pPr>
    </w:p>
    <w:p w:rsidR="0017522A" w:rsidRPr="00031395" w:rsidRDefault="0017522A" w:rsidP="00717814">
      <w:pPr>
        <w:spacing w:after="0" w:line="240" w:lineRule="auto"/>
        <w:jc w:val="both"/>
        <w:rPr>
          <w:rFonts w:ascii="Times New Roman" w:eastAsia="Times New Roman" w:hAnsi="Times New Roman" w:cs="Times New Roman"/>
          <w:lang w:eastAsia="lv-LV"/>
        </w:rPr>
      </w:pPr>
    </w:p>
    <w:p w:rsidR="0017522A" w:rsidRPr="00031395" w:rsidRDefault="0017522A" w:rsidP="00717814">
      <w:pPr>
        <w:spacing w:after="0" w:line="240" w:lineRule="auto"/>
        <w:jc w:val="both"/>
        <w:rPr>
          <w:rFonts w:ascii="Times New Roman" w:eastAsia="Times New Roman" w:hAnsi="Times New Roman" w:cs="Times New Roman"/>
          <w:lang w:eastAsia="lv-LV"/>
        </w:rPr>
      </w:pPr>
    </w:p>
    <w:p w:rsidR="00730C3A" w:rsidRPr="008F1BB0" w:rsidRDefault="00730C3A" w:rsidP="00717814">
      <w:pPr>
        <w:spacing w:after="0" w:line="240" w:lineRule="auto"/>
        <w:jc w:val="both"/>
      </w:pPr>
      <w:r w:rsidRPr="00031395">
        <w:rPr>
          <w:rFonts w:ascii="Times New Roman" w:eastAsia="Times New Roman" w:hAnsi="Times New Roman" w:cs="Times New Roman"/>
          <w:lang w:eastAsia="lv-LV"/>
        </w:rPr>
        <w:t>Iepirkuma komisijas priekšsēdētāja</w:t>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r w:rsidRPr="00031395">
        <w:rPr>
          <w:rFonts w:ascii="Times New Roman" w:eastAsia="Times New Roman" w:hAnsi="Times New Roman" w:cs="Times New Roman"/>
          <w:lang w:eastAsia="lv-LV"/>
        </w:rPr>
        <w:tab/>
      </w:r>
      <w:proofErr w:type="spellStart"/>
      <w:r w:rsidRPr="00031395">
        <w:rPr>
          <w:rFonts w:ascii="Times New Roman" w:eastAsia="Times New Roman" w:hAnsi="Times New Roman" w:cs="Times New Roman"/>
          <w:lang w:eastAsia="lv-LV"/>
        </w:rPr>
        <w:t>I.Zālīte</w:t>
      </w:r>
      <w:proofErr w:type="spellEnd"/>
    </w:p>
    <w:p w:rsidR="00730C3A" w:rsidRPr="008F1BB0" w:rsidRDefault="00730C3A" w:rsidP="00730C3A"/>
    <w:p w:rsidR="00730C3A" w:rsidRDefault="00730C3A"/>
    <w:sectPr w:rsidR="00730C3A" w:rsidSect="003A0B48">
      <w:footerReference w:type="even" r:id="rId14"/>
      <w:footerReference w:type="default" r:id="rId15"/>
      <w:pgSz w:w="11906" w:h="16838"/>
      <w:pgMar w:top="851" w:right="1133"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C67" w:rsidRDefault="00F80C67">
      <w:pPr>
        <w:spacing w:after="0" w:line="240" w:lineRule="auto"/>
      </w:pPr>
      <w:r>
        <w:separator/>
      </w:r>
    </w:p>
  </w:endnote>
  <w:endnote w:type="continuationSeparator" w:id="0">
    <w:p w:rsidR="00F80C67" w:rsidRDefault="00F8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1A6565"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0DBF" w:rsidRDefault="00F80C67"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F80C67" w:rsidP="007824F0">
    <w:pPr>
      <w:pStyle w:val="Footer"/>
      <w:framePr w:wrap="around" w:vAnchor="text" w:hAnchor="margin" w:xAlign="center" w:y="1"/>
      <w:rPr>
        <w:rStyle w:val="PageNumber"/>
      </w:rPr>
    </w:pPr>
  </w:p>
  <w:p w:rsidR="005E0DBF" w:rsidRDefault="00F80C67"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C67" w:rsidRDefault="00F80C67">
      <w:pPr>
        <w:spacing w:after="0" w:line="240" w:lineRule="auto"/>
      </w:pPr>
      <w:r>
        <w:separator/>
      </w:r>
    </w:p>
  </w:footnote>
  <w:footnote w:type="continuationSeparator" w:id="0">
    <w:p w:rsidR="00F80C67" w:rsidRDefault="00F80C67">
      <w:pPr>
        <w:spacing w:after="0" w:line="240" w:lineRule="auto"/>
      </w:pPr>
      <w:r>
        <w:continuationSeparator/>
      </w:r>
    </w:p>
  </w:footnote>
  <w:footnote w:id="1">
    <w:p w:rsidR="003A0B48" w:rsidRPr="00133A67" w:rsidRDefault="003A0B48" w:rsidP="003A0B48">
      <w:pPr>
        <w:pStyle w:val="FootnoteText"/>
        <w:rPr>
          <w:sz w:val="18"/>
          <w:szCs w:val="18"/>
        </w:rPr>
      </w:pPr>
      <w:r w:rsidRPr="00133A67">
        <w:rPr>
          <w:rStyle w:val="FootnoteReference"/>
          <w:sz w:val="18"/>
          <w:szCs w:val="18"/>
        </w:rPr>
        <w:footnoteRef/>
      </w:r>
      <w:r w:rsidRPr="00133A67">
        <w:rPr>
          <w:sz w:val="18"/>
          <w:szCs w:val="18"/>
        </w:rPr>
        <w:t xml:space="preserve"> </w:t>
      </w:r>
      <w:r w:rsidRPr="00133A67">
        <w:rPr>
          <w:rFonts w:ascii="Times New Roman" w:hAnsi="Times New Roman" w:cs="Times New Roman"/>
          <w:sz w:val="18"/>
          <w:szCs w:val="18"/>
        </w:rPr>
        <w:t>Pretendenta piedāvātā cena par nomas pakalpojumiem ir Finanšu piedāvājuma formas (nolikuma 5.pielikums) 1., 2. un 3.tabulas piedāvāt kopējās cenas summa bez pievienotās vērtības nodokļa</w:t>
      </w:r>
    </w:p>
  </w:footnote>
  <w:footnote w:id="2">
    <w:p w:rsidR="003A0B48" w:rsidRPr="00133A67" w:rsidRDefault="003A0B48" w:rsidP="003A0B48">
      <w:pPr>
        <w:pStyle w:val="FootnoteText"/>
        <w:rPr>
          <w:rFonts w:ascii="Times New Roman" w:eastAsia="Calibri" w:hAnsi="Times New Roman" w:cs="Calibri"/>
          <w:color w:val="000000"/>
          <w:sz w:val="18"/>
          <w:szCs w:val="18"/>
          <w:u w:color="000000"/>
          <w:bdr w:val="nil"/>
          <w:lang w:eastAsia="lv-LV"/>
        </w:rPr>
      </w:pPr>
      <w:r w:rsidRPr="00133A67">
        <w:rPr>
          <w:rStyle w:val="FootnoteReference"/>
          <w:sz w:val="18"/>
          <w:szCs w:val="18"/>
        </w:rPr>
        <w:footnoteRef/>
      </w:r>
      <w:r w:rsidRPr="00133A67">
        <w:rPr>
          <w:sz w:val="18"/>
          <w:szCs w:val="18"/>
        </w:rPr>
        <w:t xml:space="preserve"> </w:t>
      </w:r>
      <w:bookmarkStart w:id="2" w:name="_Hlk3287246"/>
      <w:r w:rsidRPr="00133A67">
        <w:rPr>
          <w:rFonts w:ascii="Times New Roman" w:eastAsia="Calibri" w:hAnsi="Times New Roman" w:cs="Calibri"/>
          <w:color w:val="000000"/>
          <w:sz w:val="18"/>
          <w:szCs w:val="18"/>
          <w:u w:color="000000"/>
          <w:bdr w:val="nil"/>
          <w:lang w:eastAsia="lv-LV"/>
        </w:rPr>
        <w:t>Pretendenta piedāvātā cena par personāla izmaksām ir Finanšu piedāvājuma formas (nolikuma 5.pielikums) 5.tabulā piedāvātā kopējā summa bez pievienotās vērtības nodokļa.</w:t>
      </w:r>
      <w:bookmarkEnd w:id="2"/>
    </w:p>
  </w:footnote>
  <w:footnote w:id="3">
    <w:p w:rsidR="003A0B48" w:rsidRDefault="003A0B48" w:rsidP="003A0B48">
      <w:pPr>
        <w:pStyle w:val="FootnoteText"/>
      </w:pPr>
      <w:r w:rsidRPr="00133A67">
        <w:rPr>
          <w:rStyle w:val="FootnoteReference"/>
          <w:sz w:val="18"/>
          <w:szCs w:val="18"/>
        </w:rPr>
        <w:footnoteRef/>
      </w:r>
      <w:r w:rsidRPr="00133A67">
        <w:rPr>
          <w:sz w:val="18"/>
          <w:szCs w:val="18"/>
        </w:rPr>
        <w:t xml:space="preserve"> </w:t>
      </w:r>
      <w:r w:rsidRPr="00133A67">
        <w:rPr>
          <w:rFonts w:ascii="Times New Roman" w:eastAsia="Calibri" w:hAnsi="Times New Roman" w:cs="Calibri"/>
          <w:color w:val="000000"/>
          <w:sz w:val="18"/>
          <w:szCs w:val="18"/>
          <w:u w:color="000000"/>
          <w:bdr w:val="nil"/>
          <w:lang w:eastAsia="lv-LV"/>
        </w:rPr>
        <w:t xml:space="preserve">Pretendenta piedāvātā cena par personāla izmaksām ir Finanšu piedāvājuma formas (nolikuma 5.pielikums) </w:t>
      </w:r>
      <w:r>
        <w:rPr>
          <w:rFonts w:ascii="Times New Roman" w:eastAsia="Calibri" w:hAnsi="Times New Roman" w:cs="Calibri"/>
          <w:color w:val="000000"/>
          <w:sz w:val="18"/>
          <w:szCs w:val="18"/>
          <w:u w:color="000000"/>
          <w:bdr w:val="nil"/>
          <w:lang w:eastAsia="lv-LV"/>
        </w:rPr>
        <w:t>4</w:t>
      </w:r>
      <w:r w:rsidRPr="00133A67">
        <w:rPr>
          <w:rFonts w:ascii="Times New Roman" w:eastAsia="Calibri" w:hAnsi="Times New Roman" w:cs="Calibri"/>
          <w:color w:val="000000"/>
          <w:sz w:val="18"/>
          <w:szCs w:val="18"/>
          <w:u w:color="000000"/>
          <w:bdr w:val="nil"/>
          <w:lang w:eastAsia="lv-LV"/>
        </w:rPr>
        <w:t>.tabulā piedāvātā kopējā summa bez pievienotās vērtības nodokļa.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E8"/>
    <w:multiLevelType w:val="multilevel"/>
    <w:tmpl w:val="E4341C62"/>
    <w:lvl w:ilvl="0">
      <w:start w:val="7"/>
      <w:numFmt w:val="decimal"/>
      <w:lvlText w:val="%1."/>
      <w:lvlJc w:val="left"/>
      <w:pPr>
        <w:ind w:left="360" w:hanging="360"/>
      </w:pPr>
      <w:rPr>
        <w:rFonts w:hint="default"/>
      </w:rPr>
    </w:lvl>
    <w:lvl w:ilvl="1">
      <w:start w:val="1"/>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 w15:restartNumberingAfterBreak="0">
    <w:nsid w:val="0D2911A4"/>
    <w:multiLevelType w:val="hybridMultilevel"/>
    <w:tmpl w:val="E9CE429C"/>
    <w:lvl w:ilvl="0" w:tplc="C030AC64">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B73C269E">
      <w:start w:val="1"/>
      <w:numFmt w:val="decimal"/>
      <w:lvlText w:val="%4."/>
      <w:lvlJc w:val="left"/>
      <w:pPr>
        <w:ind w:left="3240" w:hanging="360"/>
      </w:pPr>
      <w:rPr>
        <w:i w:val="0"/>
        <w:color w:val="auto"/>
      </w:r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A4B17E3"/>
    <w:multiLevelType w:val="hybridMultilevel"/>
    <w:tmpl w:val="9A4608C2"/>
    <w:lvl w:ilvl="0" w:tplc="1258231E">
      <w:start w:val="1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52666D06"/>
    <w:multiLevelType w:val="multilevel"/>
    <w:tmpl w:val="CB76F340"/>
    <w:lvl w:ilvl="0">
      <w:start w:val="1"/>
      <w:numFmt w:val="decimal"/>
      <w:lvlText w:val="%1."/>
      <w:lvlJc w:val="left"/>
      <w:pPr>
        <w:ind w:left="360" w:hanging="360"/>
      </w:pPr>
    </w:lvl>
    <w:lvl w:ilvl="1">
      <w:start w:val="7"/>
      <w:numFmt w:val="decimal"/>
      <w:lvlText w:val="%1.%2."/>
      <w:lvlJc w:val="left"/>
      <w:pPr>
        <w:ind w:left="720" w:hanging="720"/>
      </w:pPr>
    </w:lvl>
    <w:lvl w:ilvl="2">
      <w:start w:val="1"/>
      <w:numFmt w:val="decimal"/>
      <w:lvlText w:val="%1.%2.%3."/>
      <w:lvlJc w:val="left"/>
      <w:pPr>
        <w:ind w:left="720" w:hanging="720"/>
      </w:pPr>
      <w:rPr>
        <w:b w:val="0"/>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9414C8D"/>
    <w:multiLevelType w:val="multilevel"/>
    <w:tmpl w:val="04B4DEEC"/>
    <w:lvl w:ilvl="0">
      <w:start w:val="6"/>
      <w:numFmt w:val="decimal"/>
      <w:lvlText w:val="%1."/>
      <w:lvlJc w:val="left"/>
      <w:pPr>
        <w:ind w:left="360" w:hanging="360"/>
      </w:pPr>
      <w:rPr>
        <w:rFonts w:hint="default"/>
      </w:rPr>
    </w:lvl>
    <w:lvl w:ilvl="1">
      <w:start w:val="7"/>
      <w:numFmt w:val="decimal"/>
      <w:lvlText w:val="%1.%2."/>
      <w:lvlJc w:val="left"/>
      <w:pPr>
        <w:ind w:left="375"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682838"/>
    <w:multiLevelType w:val="multilevel"/>
    <w:tmpl w:val="41C6C390"/>
    <w:lvl w:ilvl="0">
      <w:start w:val="9"/>
      <w:numFmt w:val="decimal"/>
      <w:lvlText w:val="%1."/>
      <w:lvlJc w:val="left"/>
      <w:pPr>
        <w:ind w:left="786"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8"/>
  </w:num>
  <w:num w:numId="3">
    <w:abstractNumId w:val="2"/>
  </w:num>
  <w:num w:numId="4">
    <w:abstractNumId w:val="9"/>
  </w:num>
  <w:num w:numId="5">
    <w:abstractNumId w:val="3"/>
  </w:num>
  <w:num w:numId="6">
    <w:abstractNumId w:val="7"/>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3A"/>
    <w:rsid w:val="00031395"/>
    <w:rsid w:val="00066227"/>
    <w:rsid w:val="000D6C29"/>
    <w:rsid w:val="000E3082"/>
    <w:rsid w:val="000F2096"/>
    <w:rsid w:val="0017522A"/>
    <w:rsid w:val="001A6565"/>
    <w:rsid w:val="001D1304"/>
    <w:rsid w:val="002038F0"/>
    <w:rsid w:val="00371FF4"/>
    <w:rsid w:val="003A0B48"/>
    <w:rsid w:val="003D1101"/>
    <w:rsid w:val="003D56B2"/>
    <w:rsid w:val="003E31B7"/>
    <w:rsid w:val="0052262A"/>
    <w:rsid w:val="0057362A"/>
    <w:rsid w:val="00586863"/>
    <w:rsid w:val="00590B50"/>
    <w:rsid w:val="006260BF"/>
    <w:rsid w:val="00652348"/>
    <w:rsid w:val="00717814"/>
    <w:rsid w:val="00721A95"/>
    <w:rsid w:val="00730C3A"/>
    <w:rsid w:val="00781268"/>
    <w:rsid w:val="00BC6E56"/>
    <w:rsid w:val="00C15DB3"/>
    <w:rsid w:val="00CB6B77"/>
    <w:rsid w:val="00D071CF"/>
    <w:rsid w:val="00D95534"/>
    <w:rsid w:val="00DB16E6"/>
    <w:rsid w:val="00DC0674"/>
    <w:rsid w:val="00E42860"/>
    <w:rsid w:val="00F23C6A"/>
    <w:rsid w:val="00F80C67"/>
    <w:rsid w:val="00FB1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9AA0"/>
  <w15:chartTrackingRefBased/>
  <w15:docId w15:val="{B4DEA040-326A-4C50-AC7A-1E3FC146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30C3A"/>
    <w:pPr>
      <w:tabs>
        <w:tab w:val="center" w:pos="4153"/>
        <w:tab w:val="right" w:pos="8306"/>
      </w:tabs>
      <w:spacing w:after="0" w:line="240" w:lineRule="auto"/>
    </w:pPr>
  </w:style>
  <w:style w:type="character" w:customStyle="1" w:styleId="FooterChar">
    <w:name w:val="Footer Char"/>
    <w:basedOn w:val="DefaultParagraphFont"/>
    <w:link w:val="Footer"/>
    <w:rsid w:val="00730C3A"/>
  </w:style>
  <w:style w:type="character" w:styleId="PageNumber">
    <w:name w:val="page number"/>
    <w:basedOn w:val="DefaultParagraphFont"/>
    <w:rsid w:val="00730C3A"/>
  </w:style>
  <w:style w:type="character" w:styleId="Hyperlink">
    <w:name w:val="Hyperlink"/>
    <w:basedOn w:val="DefaultParagraphFont"/>
    <w:uiPriority w:val="99"/>
    <w:unhideWhenUsed/>
    <w:rsid w:val="00730C3A"/>
    <w:rPr>
      <w:color w:val="0563C1" w:themeColor="hyperlink"/>
      <w:u w:val="single"/>
    </w:rPr>
  </w:style>
  <w:style w:type="paragraph" w:styleId="ListParagraph">
    <w:name w:val="List Paragraph"/>
    <w:basedOn w:val="Normal"/>
    <w:link w:val="ListParagraphChar"/>
    <w:uiPriority w:val="34"/>
    <w:qFormat/>
    <w:rsid w:val="00730C3A"/>
    <w:pPr>
      <w:ind w:left="720"/>
      <w:contextualSpacing/>
    </w:pPr>
  </w:style>
  <w:style w:type="character" w:customStyle="1" w:styleId="ListParagraphChar">
    <w:name w:val="List Paragraph Char"/>
    <w:link w:val="ListParagraph"/>
    <w:uiPriority w:val="34"/>
    <w:rsid w:val="00730C3A"/>
  </w:style>
  <w:style w:type="paragraph" w:styleId="BalloonText">
    <w:name w:val="Balloon Text"/>
    <w:basedOn w:val="Normal"/>
    <w:link w:val="BalloonTextChar"/>
    <w:uiPriority w:val="99"/>
    <w:semiHidden/>
    <w:unhideWhenUsed/>
    <w:rsid w:val="00CB6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B77"/>
    <w:rPr>
      <w:rFonts w:ascii="Segoe UI" w:hAnsi="Segoe UI" w:cs="Segoe UI"/>
      <w:sz w:val="18"/>
      <w:szCs w:val="18"/>
    </w:rPr>
  </w:style>
  <w:style w:type="paragraph" w:styleId="FootnoteText">
    <w:name w:val="footnote text"/>
    <w:basedOn w:val="Normal"/>
    <w:link w:val="FootnoteTextChar"/>
    <w:uiPriority w:val="99"/>
    <w:semiHidden/>
    <w:unhideWhenUsed/>
    <w:rsid w:val="003A0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B48"/>
    <w:rPr>
      <w:sz w:val="20"/>
      <w:szCs w:val="20"/>
    </w:rPr>
  </w:style>
  <w:style w:type="character" w:styleId="FootnoteReference">
    <w:name w:val="footnote reference"/>
    <w:basedOn w:val="DefaultParagraphFont"/>
    <w:uiPriority w:val="99"/>
    <w:semiHidden/>
    <w:unhideWhenUsed/>
    <w:rsid w:val="003A0B48"/>
    <w:rPr>
      <w:vertAlign w:val="superscript"/>
    </w:rPr>
  </w:style>
  <w:style w:type="table" w:styleId="TableGrid">
    <w:name w:val="Table Grid"/>
    <w:basedOn w:val="TableNormal"/>
    <w:rsid w:val="003D56B2"/>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hyperlink" Target="http://sankcijas.kd.gov.lv" TargetMode="External"/><Relationship Id="rId3" Type="http://schemas.openxmlformats.org/officeDocument/2006/relationships/settings" Target="settings.xml"/><Relationship Id="rId7" Type="http://schemas.openxmlformats.org/officeDocument/2006/relationships/hyperlink" Target="https://www.eis.gov.lv/EKEIS/Supplier%20/" TargetMode="External"/><Relationship Id="rId12" Type="http://schemas.openxmlformats.org/officeDocument/2006/relationships/hyperlink" Target="https://likumi.lv/ta/id/2877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r.gov.lv"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14833</Words>
  <Characters>8456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cp:lastPrinted>2019-03-06T07:32:00Z</cp:lastPrinted>
  <dcterms:created xsi:type="dcterms:W3CDTF">2019-05-09T08:43:00Z</dcterms:created>
  <dcterms:modified xsi:type="dcterms:W3CDTF">2019-05-09T08:46:00Z</dcterms:modified>
</cp:coreProperties>
</file>