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D13CE" w14:textId="77777777" w:rsidR="00730C3A" w:rsidRPr="00B55899" w:rsidRDefault="00730C3A" w:rsidP="00730C3A">
      <w:pPr>
        <w:spacing w:after="0" w:line="240" w:lineRule="auto"/>
        <w:jc w:val="center"/>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Siguldas novada pašvaldības (</w:t>
      </w:r>
      <w:proofErr w:type="spellStart"/>
      <w:r w:rsidRPr="00B55899">
        <w:rPr>
          <w:rFonts w:ascii="Times New Roman" w:eastAsia="Times New Roman" w:hAnsi="Times New Roman" w:cs="Times New Roman"/>
          <w:lang w:eastAsia="lv-LV"/>
        </w:rPr>
        <w:t>reģ</w:t>
      </w:r>
      <w:proofErr w:type="spellEnd"/>
      <w:r w:rsidRPr="00B55899">
        <w:rPr>
          <w:rFonts w:ascii="Times New Roman" w:eastAsia="Times New Roman" w:hAnsi="Times New Roman" w:cs="Times New Roman"/>
          <w:lang w:eastAsia="lv-LV"/>
        </w:rPr>
        <w:t xml:space="preserve">. Nr. 90000048152) </w:t>
      </w:r>
    </w:p>
    <w:p w14:paraId="4C3DADFC" w14:textId="783CD203" w:rsidR="00730C3A" w:rsidRDefault="00730C3A" w:rsidP="00730C3A">
      <w:pPr>
        <w:spacing w:after="0" w:line="240" w:lineRule="auto"/>
        <w:jc w:val="center"/>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Atklāta konkursa</w:t>
      </w:r>
    </w:p>
    <w:p w14:paraId="5051C010" w14:textId="77777777" w:rsidR="00F3775C" w:rsidRPr="00B55899" w:rsidRDefault="00F3775C" w:rsidP="00730C3A">
      <w:pPr>
        <w:spacing w:after="0" w:line="240" w:lineRule="auto"/>
        <w:jc w:val="center"/>
        <w:rPr>
          <w:rFonts w:ascii="Times New Roman" w:eastAsia="Times New Roman" w:hAnsi="Times New Roman" w:cs="Times New Roman"/>
          <w:lang w:eastAsia="lv-LV"/>
        </w:rPr>
      </w:pPr>
    </w:p>
    <w:p w14:paraId="754888F7" w14:textId="77777777" w:rsidR="00730C3A" w:rsidRPr="00B55899" w:rsidRDefault="00730C3A" w:rsidP="00730C3A">
      <w:pPr>
        <w:spacing w:after="0" w:line="240" w:lineRule="auto"/>
        <w:jc w:val="center"/>
        <w:rPr>
          <w:rFonts w:ascii="Times New Roman" w:eastAsia="Times New Roman" w:hAnsi="Times New Roman" w:cs="Times New Roman"/>
          <w:sz w:val="16"/>
          <w:szCs w:val="16"/>
          <w:lang w:val="en-GB" w:eastAsia="lv-LV"/>
        </w:rPr>
      </w:pPr>
    </w:p>
    <w:p w14:paraId="7ABB6590" w14:textId="77777777" w:rsidR="00BD2186" w:rsidRPr="00BD2186" w:rsidRDefault="00BD2186" w:rsidP="00FF63C6">
      <w:pPr>
        <w:spacing w:after="0"/>
        <w:jc w:val="center"/>
        <w:rPr>
          <w:rFonts w:ascii="Times New Roman" w:hAnsi="Times New Roman" w:cs="Times New Roman"/>
          <w:b/>
          <w:bCs/>
          <w:sz w:val="32"/>
          <w:szCs w:val="32"/>
        </w:rPr>
      </w:pPr>
      <w:r w:rsidRPr="00BD2186">
        <w:rPr>
          <w:rFonts w:ascii="Times New Roman" w:hAnsi="Times New Roman" w:cs="Times New Roman"/>
          <w:b/>
          <w:bCs/>
          <w:sz w:val="32"/>
          <w:szCs w:val="32"/>
        </w:rPr>
        <w:t xml:space="preserve">„Neparedzētie un papildus darbi </w:t>
      </w:r>
    </w:p>
    <w:p w14:paraId="02342CA5" w14:textId="77777777" w:rsidR="00BD2186" w:rsidRPr="00BD2186" w:rsidRDefault="00BD2186" w:rsidP="00FF63C6">
      <w:pPr>
        <w:spacing w:after="0"/>
        <w:jc w:val="center"/>
        <w:rPr>
          <w:rFonts w:ascii="Times New Roman" w:hAnsi="Times New Roman" w:cs="Times New Roman"/>
          <w:b/>
          <w:bCs/>
          <w:sz w:val="32"/>
          <w:szCs w:val="32"/>
        </w:rPr>
      </w:pPr>
      <w:r w:rsidRPr="00BD2186">
        <w:rPr>
          <w:rFonts w:ascii="Times New Roman" w:hAnsi="Times New Roman" w:cs="Times New Roman"/>
          <w:b/>
          <w:bCs/>
          <w:sz w:val="32"/>
          <w:szCs w:val="32"/>
        </w:rPr>
        <w:t>Siguldas Jaunās pils pārbūvei un restaurācijai”</w:t>
      </w:r>
      <w:r w:rsidRPr="00BD2186">
        <w:rPr>
          <w:rFonts w:ascii="Times New Roman" w:hAnsi="Times New Roman" w:cs="Times New Roman"/>
          <w:sz w:val="32"/>
          <w:szCs w:val="32"/>
        </w:rPr>
        <w:t xml:space="preserve"> </w:t>
      </w:r>
    </w:p>
    <w:p w14:paraId="26A155A3" w14:textId="77777777" w:rsidR="00BD2186" w:rsidRPr="00BD2186" w:rsidRDefault="00BD2186" w:rsidP="00FF63C6">
      <w:pPr>
        <w:spacing w:after="0"/>
        <w:jc w:val="center"/>
        <w:rPr>
          <w:rFonts w:ascii="Times New Roman" w:hAnsi="Times New Roman" w:cs="Times New Roman"/>
          <w:sz w:val="28"/>
          <w:szCs w:val="28"/>
        </w:rPr>
      </w:pPr>
      <w:r w:rsidRPr="00BD2186">
        <w:rPr>
          <w:rFonts w:ascii="Times New Roman" w:hAnsi="Times New Roman" w:cs="Times New Roman"/>
          <w:sz w:val="28"/>
          <w:szCs w:val="28"/>
        </w:rPr>
        <w:t>(identifikācijas Nr. SNP 2019/05/AK)</w:t>
      </w:r>
    </w:p>
    <w:p w14:paraId="165F21B1" w14:textId="77777777" w:rsidR="00730C3A" w:rsidRPr="00B55899" w:rsidRDefault="00730C3A" w:rsidP="00730C3A">
      <w:pPr>
        <w:spacing w:after="0" w:line="240" w:lineRule="auto"/>
        <w:jc w:val="center"/>
        <w:rPr>
          <w:rFonts w:ascii="Times New Roman" w:eastAsia="Times New Roman" w:hAnsi="Times New Roman" w:cs="Times New Roman"/>
          <w:sz w:val="26"/>
          <w:szCs w:val="26"/>
          <w:lang w:eastAsia="lv-LV"/>
        </w:rPr>
      </w:pPr>
    </w:p>
    <w:p w14:paraId="5A9C34C1" w14:textId="77777777" w:rsidR="00730C3A" w:rsidRPr="00B55899" w:rsidRDefault="00730C3A" w:rsidP="00730C3A">
      <w:pPr>
        <w:spacing w:after="0" w:line="240" w:lineRule="auto"/>
        <w:jc w:val="center"/>
        <w:rPr>
          <w:rFonts w:ascii="Times New Roman" w:eastAsia="Times New Roman" w:hAnsi="Times New Roman" w:cs="Times New Roman"/>
          <w:sz w:val="26"/>
          <w:szCs w:val="26"/>
          <w:lang w:eastAsia="lv-LV"/>
        </w:rPr>
      </w:pPr>
      <w:r w:rsidRPr="00B55899">
        <w:rPr>
          <w:rFonts w:ascii="Times New Roman" w:eastAsia="Times New Roman" w:hAnsi="Times New Roman" w:cs="Times New Roman"/>
          <w:sz w:val="26"/>
          <w:szCs w:val="26"/>
          <w:lang w:eastAsia="lv-LV"/>
        </w:rPr>
        <w:t>Iepirkuma procedūras ziņojums</w:t>
      </w:r>
    </w:p>
    <w:p w14:paraId="35A0A575" w14:textId="77777777" w:rsidR="00730C3A" w:rsidRPr="00B55899" w:rsidRDefault="00730C3A" w:rsidP="00730C3A">
      <w:pPr>
        <w:spacing w:after="0" w:line="240" w:lineRule="auto"/>
        <w:jc w:val="center"/>
        <w:rPr>
          <w:rFonts w:ascii="Times New Roman" w:eastAsia="Times New Roman" w:hAnsi="Times New Roman" w:cs="Times New Roman"/>
          <w:sz w:val="24"/>
          <w:szCs w:val="24"/>
          <w:lang w:eastAsia="lv-LV"/>
        </w:rPr>
      </w:pPr>
    </w:p>
    <w:p w14:paraId="46FE5003" w14:textId="77777777" w:rsidR="00730C3A" w:rsidRPr="00B55899" w:rsidRDefault="00730C3A" w:rsidP="00730C3A">
      <w:pPr>
        <w:spacing w:after="0" w:line="240" w:lineRule="auto"/>
        <w:jc w:val="center"/>
        <w:rPr>
          <w:rFonts w:ascii="Times New Roman" w:eastAsia="Times New Roman" w:hAnsi="Times New Roman" w:cs="Times New Roman"/>
          <w:sz w:val="24"/>
          <w:szCs w:val="24"/>
          <w:lang w:eastAsia="lv-LV"/>
        </w:rPr>
      </w:pPr>
      <w:r w:rsidRPr="00B55899">
        <w:rPr>
          <w:rFonts w:ascii="Times New Roman" w:eastAsia="Times New Roman" w:hAnsi="Times New Roman" w:cs="Times New Roman"/>
          <w:sz w:val="24"/>
          <w:szCs w:val="24"/>
          <w:lang w:eastAsia="lv-LV"/>
        </w:rPr>
        <w:t>Siguldā</w:t>
      </w:r>
    </w:p>
    <w:p w14:paraId="25506147" w14:textId="77777777" w:rsidR="00730C3A" w:rsidRPr="00B55899" w:rsidRDefault="00730C3A" w:rsidP="00730C3A">
      <w:pPr>
        <w:spacing w:after="0" w:line="240" w:lineRule="auto"/>
        <w:rPr>
          <w:rFonts w:ascii="Times New Roman" w:eastAsia="Times New Roman" w:hAnsi="Times New Roman" w:cs="Times New Roman"/>
          <w:sz w:val="26"/>
          <w:szCs w:val="26"/>
          <w:lang w:eastAsia="lv-LV"/>
        </w:rPr>
      </w:pPr>
    </w:p>
    <w:p w14:paraId="17B0A0A2" w14:textId="77777777" w:rsidR="00730C3A" w:rsidRPr="00B55899" w:rsidRDefault="00730C3A" w:rsidP="00730C3A">
      <w:pPr>
        <w:spacing w:after="0" w:line="240" w:lineRule="auto"/>
        <w:rPr>
          <w:rFonts w:ascii="Times New Roman" w:eastAsia="Times New Roman" w:hAnsi="Times New Roman" w:cs="Times New Roman"/>
          <w:lang w:val="en-GB" w:eastAsia="lv-LV"/>
        </w:rPr>
      </w:pPr>
      <w:r w:rsidRPr="00B55899">
        <w:rPr>
          <w:rFonts w:ascii="Times New Roman" w:eastAsia="Times New Roman" w:hAnsi="Times New Roman" w:cs="Times New Roman"/>
          <w:lang w:val="en-GB" w:eastAsia="lv-LV"/>
        </w:rPr>
        <w:t xml:space="preserve">2019.gada </w:t>
      </w:r>
      <w:proofErr w:type="gramStart"/>
      <w:r w:rsidR="002B3DED">
        <w:rPr>
          <w:rFonts w:ascii="Times New Roman" w:eastAsia="Times New Roman" w:hAnsi="Times New Roman" w:cs="Times New Roman"/>
          <w:lang w:val="en-GB" w:eastAsia="lv-LV"/>
        </w:rPr>
        <w:t>0</w:t>
      </w:r>
      <w:r w:rsidR="00230BB4">
        <w:rPr>
          <w:rFonts w:ascii="Times New Roman" w:eastAsia="Times New Roman" w:hAnsi="Times New Roman" w:cs="Times New Roman"/>
          <w:lang w:val="en-GB" w:eastAsia="lv-LV"/>
        </w:rPr>
        <w:t>9</w:t>
      </w:r>
      <w:r w:rsidRPr="00B55899">
        <w:rPr>
          <w:rFonts w:ascii="Times New Roman" w:eastAsia="Times New Roman" w:hAnsi="Times New Roman" w:cs="Times New Roman"/>
          <w:lang w:val="en-GB" w:eastAsia="lv-LV"/>
        </w:rPr>
        <w:t>.</w:t>
      </w:r>
      <w:r w:rsidR="002B3DED">
        <w:rPr>
          <w:rFonts w:ascii="Times New Roman" w:eastAsia="Times New Roman" w:hAnsi="Times New Roman" w:cs="Times New Roman"/>
          <w:lang w:val="en-GB" w:eastAsia="lv-LV"/>
        </w:rPr>
        <w:t>maijā</w:t>
      </w:r>
      <w:proofErr w:type="gramEnd"/>
      <w:r w:rsidRPr="00B55899">
        <w:rPr>
          <w:rFonts w:ascii="Times New Roman" w:eastAsia="Times New Roman" w:hAnsi="Times New Roman" w:cs="Times New Roman"/>
          <w:lang w:val="en-GB" w:eastAsia="lv-LV"/>
        </w:rPr>
        <w:tab/>
      </w:r>
      <w:r w:rsidRPr="00B55899">
        <w:rPr>
          <w:rFonts w:ascii="Times New Roman" w:eastAsia="Times New Roman" w:hAnsi="Times New Roman" w:cs="Times New Roman"/>
          <w:lang w:val="en-GB" w:eastAsia="lv-LV"/>
        </w:rPr>
        <w:tab/>
      </w:r>
    </w:p>
    <w:p w14:paraId="6E0F3766" w14:textId="77777777" w:rsidR="00730C3A" w:rsidRPr="00B55899" w:rsidRDefault="00730C3A" w:rsidP="00730C3A">
      <w:pPr>
        <w:spacing w:after="0" w:line="240" w:lineRule="auto"/>
        <w:jc w:val="both"/>
        <w:rPr>
          <w:rFonts w:ascii="Times New Roman" w:eastAsia="Times New Roman" w:hAnsi="Times New Roman" w:cs="Times New Roman"/>
          <w:sz w:val="24"/>
          <w:szCs w:val="24"/>
          <w:lang w:eastAsia="lv-LV"/>
        </w:rPr>
      </w:pPr>
    </w:p>
    <w:p w14:paraId="5184BA8E" w14:textId="77777777" w:rsidR="00730C3A" w:rsidRPr="00B55899" w:rsidRDefault="00730C3A" w:rsidP="00730C3A">
      <w:pPr>
        <w:numPr>
          <w:ilvl w:val="0"/>
          <w:numId w:val="1"/>
        </w:numPr>
        <w:spacing w:after="0" w:line="240" w:lineRule="auto"/>
        <w:jc w:val="both"/>
        <w:rPr>
          <w:rFonts w:ascii="Times New Roman" w:eastAsia="Times New Roman" w:hAnsi="Times New Roman" w:cs="Times New Roman"/>
          <w:lang w:eastAsia="lv-LV"/>
        </w:rPr>
      </w:pPr>
      <w:r w:rsidRPr="00B55899">
        <w:rPr>
          <w:rFonts w:ascii="Times New Roman" w:eastAsia="Times New Roman" w:hAnsi="Times New Roman" w:cs="Times New Roman"/>
          <w:b/>
          <w:lang w:eastAsia="lv-LV"/>
        </w:rPr>
        <w:t>Identifikācijas Nr. -</w:t>
      </w:r>
      <w:r w:rsidRPr="00B55899">
        <w:rPr>
          <w:rFonts w:ascii="Times New Roman" w:eastAsia="Times New Roman" w:hAnsi="Times New Roman" w:cs="Times New Roman"/>
          <w:lang w:eastAsia="lv-LV"/>
        </w:rPr>
        <w:t xml:space="preserve"> SNP 2019/0</w:t>
      </w:r>
      <w:r w:rsidR="00230BB4">
        <w:rPr>
          <w:rFonts w:ascii="Times New Roman" w:eastAsia="Times New Roman" w:hAnsi="Times New Roman" w:cs="Times New Roman"/>
          <w:lang w:eastAsia="lv-LV"/>
        </w:rPr>
        <w:t>5</w:t>
      </w:r>
      <w:r w:rsidRPr="00B55899">
        <w:rPr>
          <w:rFonts w:ascii="Times New Roman" w:eastAsia="Times New Roman" w:hAnsi="Times New Roman" w:cs="Times New Roman"/>
          <w:lang w:eastAsia="lv-LV"/>
        </w:rPr>
        <w:t>/AK</w:t>
      </w:r>
    </w:p>
    <w:p w14:paraId="6BF5ADA7" w14:textId="77777777" w:rsidR="00730C3A" w:rsidRPr="00B55899" w:rsidRDefault="00730C3A" w:rsidP="00730C3A">
      <w:pPr>
        <w:numPr>
          <w:ilvl w:val="0"/>
          <w:numId w:val="1"/>
        </w:numPr>
        <w:spacing w:after="0" w:line="240" w:lineRule="auto"/>
        <w:jc w:val="both"/>
        <w:rPr>
          <w:rFonts w:ascii="Times New Roman" w:eastAsia="Times New Roman" w:hAnsi="Times New Roman" w:cs="Times New Roman"/>
          <w:lang w:eastAsia="lv-LV"/>
        </w:rPr>
      </w:pPr>
      <w:r w:rsidRPr="00B55899">
        <w:rPr>
          <w:rFonts w:ascii="Times New Roman" w:eastAsia="Times New Roman" w:hAnsi="Times New Roman" w:cs="Times New Roman"/>
          <w:b/>
          <w:lang w:eastAsia="lv-LV"/>
        </w:rPr>
        <w:t xml:space="preserve">Datums, kad paziņojums ievietots internetā: </w:t>
      </w:r>
    </w:p>
    <w:p w14:paraId="4B13D83A" w14:textId="77777777" w:rsidR="00730C3A" w:rsidRPr="00B55899" w:rsidRDefault="00375688" w:rsidP="00730C3A">
      <w:pPr>
        <w:pStyle w:val="ListParagraph"/>
        <w:spacing w:after="0" w:line="240" w:lineRule="auto"/>
        <w:ind w:left="360"/>
        <w:jc w:val="both"/>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0</w:t>
      </w:r>
      <w:r w:rsidR="00230BB4">
        <w:rPr>
          <w:rFonts w:ascii="Times New Roman" w:eastAsia="Times New Roman" w:hAnsi="Times New Roman" w:cs="Times New Roman"/>
          <w:lang w:eastAsia="lv-LV"/>
        </w:rPr>
        <w:t>7</w:t>
      </w:r>
      <w:r w:rsidRPr="00B55899">
        <w:rPr>
          <w:rFonts w:ascii="Times New Roman" w:eastAsia="Times New Roman" w:hAnsi="Times New Roman" w:cs="Times New Roman"/>
          <w:lang w:eastAsia="lv-LV"/>
        </w:rPr>
        <w:t>.03</w:t>
      </w:r>
      <w:r w:rsidR="00730C3A" w:rsidRPr="00B55899">
        <w:rPr>
          <w:rFonts w:ascii="Times New Roman" w:eastAsia="Times New Roman" w:hAnsi="Times New Roman" w:cs="Times New Roman"/>
          <w:lang w:eastAsia="lv-LV"/>
        </w:rPr>
        <w:t xml:space="preserve">.2019.- iepirkuma nolikums ievietots Elektronisko iepirkumu sistēmā (turpmāk EIS) tīmekļvietnē </w:t>
      </w:r>
      <w:hyperlink r:id="rId7" w:history="1">
        <w:r w:rsidR="00730C3A" w:rsidRPr="00B55899">
          <w:rPr>
            <w:rStyle w:val="Hyperlink"/>
            <w:rFonts w:ascii="Times New Roman" w:eastAsia="Times New Roman" w:hAnsi="Times New Roman" w:cs="Times New Roman"/>
            <w:lang w:eastAsia="lv-LV"/>
          </w:rPr>
          <w:t>https://www.eis.gov.lv/EKEIS/Supplier /</w:t>
        </w:r>
      </w:hyperlink>
      <w:r w:rsidR="00730C3A" w:rsidRPr="00B55899">
        <w:rPr>
          <w:rFonts w:ascii="Times New Roman" w:eastAsia="Times New Roman" w:hAnsi="Times New Roman" w:cs="Times New Roman"/>
          <w:lang w:eastAsia="lv-LV"/>
        </w:rPr>
        <w:t xml:space="preserve"> ;</w:t>
      </w:r>
    </w:p>
    <w:p w14:paraId="535B0CF3" w14:textId="77777777" w:rsidR="00730C3A" w:rsidRPr="00B55899" w:rsidRDefault="00375688" w:rsidP="00730C3A">
      <w:pPr>
        <w:pStyle w:val="ListParagraph"/>
        <w:spacing w:after="0" w:line="240" w:lineRule="auto"/>
        <w:ind w:left="360"/>
        <w:jc w:val="both"/>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0</w:t>
      </w:r>
      <w:r w:rsidR="00230BB4">
        <w:rPr>
          <w:rFonts w:ascii="Times New Roman" w:eastAsia="Times New Roman" w:hAnsi="Times New Roman" w:cs="Times New Roman"/>
          <w:lang w:eastAsia="lv-LV"/>
        </w:rPr>
        <w:t>7</w:t>
      </w:r>
      <w:r w:rsidRPr="00B55899">
        <w:rPr>
          <w:rFonts w:ascii="Times New Roman" w:eastAsia="Times New Roman" w:hAnsi="Times New Roman" w:cs="Times New Roman"/>
          <w:lang w:eastAsia="lv-LV"/>
        </w:rPr>
        <w:t>.03.2019</w:t>
      </w:r>
      <w:r w:rsidR="00730C3A" w:rsidRPr="00B55899">
        <w:rPr>
          <w:rFonts w:ascii="Times New Roman" w:eastAsia="Times New Roman" w:hAnsi="Times New Roman" w:cs="Times New Roman"/>
          <w:lang w:eastAsia="lv-LV"/>
        </w:rPr>
        <w:t xml:space="preserve">. – iepirkuma nolikums ievietots Siguldas novada pašvaldības tīmekļa vietnē </w:t>
      </w:r>
      <w:hyperlink r:id="rId8" w:history="1">
        <w:r w:rsidR="00730C3A" w:rsidRPr="00B55899">
          <w:rPr>
            <w:rStyle w:val="Hyperlink"/>
            <w:rFonts w:ascii="Times New Roman" w:eastAsia="Times New Roman" w:hAnsi="Times New Roman" w:cs="Times New Roman"/>
            <w:lang w:eastAsia="lv-LV"/>
          </w:rPr>
          <w:t>www.sigulda.lv</w:t>
        </w:r>
      </w:hyperlink>
      <w:r w:rsidR="00730C3A" w:rsidRPr="00B55899">
        <w:rPr>
          <w:rFonts w:ascii="Times New Roman" w:eastAsia="Times New Roman" w:hAnsi="Times New Roman" w:cs="Times New Roman"/>
          <w:lang w:eastAsia="lv-LV"/>
        </w:rPr>
        <w:t xml:space="preserve"> ;</w:t>
      </w:r>
    </w:p>
    <w:p w14:paraId="670CA4FC" w14:textId="77777777" w:rsidR="00730C3A" w:rsidRPr="00B55899" w:rsidRDefault="00375688" w:rsidP="00730C3A">
      <w:pPr>
        <w:spacing w:after="0" w:line="240" w:lineRule="auto"/>
        <w:ind w:left="360"/>
        <w:jc w:val="both"/>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0</w:t>
      </w:r>
      <w:r w:rsidR="00230BB4">
        <w:rPr>
          <w:rFonts w:ascii="Times New Roman" w:eastAsia="Times New Roman" w:hAnsi="Times New Roman" w:cs="Times New Roman"/>
          <w:lang w:eastAsia="lv-LV"/>
        </w:rPr>
        <w:t>7</w:t>
      </w:r>
      <w:r w:rsidRPr="00B55899">
        <w:rPr>
          <w:rFonts w:ascii="Times New Roman" w:eastAsia="Times New Roman" w:hAnsi="Times New Roman" w:cs="Times New Roman"/>
          <w:lang w:eastAsia="lv-LV"/>
        </w:rPr>
        <w:t>.03.2019</w:t>
      </w:r>
      <w:r w:rsidR="00730C3A" w:rsidRPr="00B55899">
        <w:rPr>
          <w:rFonts w:ascii="Times New Roman" w:eastAsia="Times New Roman" w:hAnsi="Times New Roman" w:cs="Times New Roman"/>
          <w:lang w:eastAsia="lv-LV"/>
        </w:rPr>
        <w:t xml:space="preserve">. – paziņojums par līgumu ievietots Iepirkuma uzraudzības biroja tīmekļa vietnē </w:t>
      </w:r>
      <w:hyperlink r:id="rId9" w:history="1">
        <w:r w:rsidR="00730C3A" w:rsidRPr="00B55899">
          <w:rPr>
            <w:rStyle w:val="Hyperlink"/>
            <w:rFonts w:ascii="Times New Roman" w:eastAsia="Times New Roman" w:hAnsi="Times New Roman" w:cs="Times New Roman"/>
            <w:lang w:eastAsia="lv-LV"/>
          </w:rPr>
          <w:t>www.iub.gov.lv</w:t>
        </w:r>
      </w:hyperlink>
      <w:r w:rsidR="00730C3A" w:rsidRPr="00B55899">
        <w:rPr>
          <w:rFonts w:ascii="Times New Roman" w:eastAsia="Times New Roman" w:hAnsi="Times New Roman" w:cs="Times New Roman"/>
          <w:lang w:eastAsia="lv-LV"/>
        </w:rPr>
        <w:t xml:space="preserve"> . </w:t>
      </w:r>
    </w:p>
    <w:p w14:paraId="6B224829" w14:textId="77777777" w:rsidR="00730C3A" w:rsidRPr="00B55899" w:rsidRDefault="00730C3A" w:rsidP="00730C3A">
      <w:pPr>
        <w:numPr>
          <w:ilvl w:val="0"/>
          <w:numId w:val="1"/>
        </w:numPr>
        <w:spacing w:after="0" w:line="240" w:lineRule="auto"/>
        <w:jc w:val="both"/>
        <w:rPr>
          <w:rFonts w:ascii="Times New Roman" w:eastAsia="Times New Roman" w:hAnsi="Times New Roman" w:cs="Times New Roman"/>
          <w:lang w:eastAsia="lv-LV"/>
        </w:rPr>
      </w:pPr>
      <w:r w:rsidRPr="00B55899">
        <w:rPr>
          <w:rFonts w:ascii="Times New Roman" w:eastAsia="Times New Roman" w:hAnsi="Times New Roman" w:cs="Times New Roman"/>
          <w:b/>
          <w:lang w:eastAsia="lv-LV"/>
        </w:rPr>
        <w:t>Pasūtītāja nosaukums -</w:t>
      </w:r>
      <w:r w:rsidRPr="00B55899">
        <w:rPr>
          <w:rFonts w:ascii="Times New Roman" w:eastAsia="Times New Roman" w:hAnsi="Times New Roman" w:cs="Times New Roman"/>
          <w:lang w:eastAsia="lv-LV"/>
        </w:rPr>
        <w:t xml:space="preserve"> Siguldas novada pašvaldība.</w:t>
      </w:r>
    </w:p>
    <w:p w14:paraId="1D374D53" w14:textId="77777777" w:rsidR="00730C3A" w:rsidRPr="00B55899" w:rsidRDefault="00730C3A" w:rsidP="00730C3A">
      <w:pPr>
        <w:numPr>
          <w:ilvl w:val="0"/>
          <w:numId w:val="1"/>
        </w:numPr>
        <w:spacing w:after="0" w:line="240" w:lineRule="auto"/>
        <w:jc w:val="both"/>
        <w:rPr>
          <w:rFonts w:ascii="Times New Roman" w:eastAsia="Times New Roman" w:hAnsi="Times New Roman" w:cs="Times New Roman"/>
          <w:b/>
          <w:lang w:eastAsia="lv-LV"/>
        </w:rPr>
      </w:pPr>
      <w:r w:rsidRPr="00B55899">
        <w:rPr>
          <w:rFonts w:ascii="Times New Roman" w:eastAsia="Times New Roman" w:hAnsi="Times New Roman" w:cs="Times New Roman"/>
          <w:b/>
          <w:lang w:eastAsia="lv-LV"/>
        </w:rPr>
        <w:t>Iepirkumu komisijas izveidošanas pamatojums:</w:t>
      </w:r>
    </w:p>
    <w:p w14:paraId="6D9E2983" w14:textId="77777777" w:rsidR="005D77FF" w:rsidRPr="00B55899" w:rsidRDefault="005D77FF" w:rsidP="005D77FF">
      <w:pPr>
        <w:pBdr>
          <w:top w:val="nil"/>
          <w:left w:val="nil"/>
          <w:bottom w:val="nil"/>
          <w:right w:val="nil"/>
          <w:between w:val="nil"/>
        </w:pBdr>
        <w:spacing w:after="0" w:line="240" w:lineRule="auto"/>
        <w:ind w:left="432"/>
        <w:jc w:val="both"/>
        <w:rPr>
          <w:rFonts w:ascii="Times New Roman" w:eastAsia="Times New Roman" w:hAnsi="Times New Roman"/>
          <w:color w:val="000000"/>
        </w:rPr>
      </w:pPr>
      <w:r w:rsidRPr="00B55899">
        <w:rPr>
          <w:rFonts w:ascii="Times New Roman" w:eastAsia="Times New Roman" w:hAnsi="Times New Roman"/>
          <w:color w:val="000000"/>
        </w:rPr>
        <w:t>Iepirkuma komisijas priekšsēdētāja</w:t>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00375688" w:rsidRPr="00B55899">
        <w:rPr>
          <w:rFonts w:ascii="Times New Roman" w:eastAsia="Times New Roman" w:hAnsi="Times New Roman"/>
          <w:color w:val="000000"/>
        </w:rPr>
        <w:t xml:space="preserve">             </w:t>
      </w:r>
      <w:r w:rsidRPr="00B55899">
        <w:rPr>
          <w:rFonts w:ascii="Times New Roman" w:eastAsia="Times New Roman" w:hAnsi="Times New Roman"/>
          <w:color w:val="000000"/>
        </w:rPr>
        <w:t>Inga Zālīte</w:t>
      </w:r>
    </w:p>
    <w:p w14:paraId="67AB87EA" w14:textId="77777777" w:rsidR="005D77FF" w:rsidRPr="00B55899" w:rsidRDefault="005D77FF" w:rsidP="005D77FF">
      <w:pPr>
        <w:pBdr>
          <w:top w:val="nil"/>
          <w:left w:val="nil"/>
          <w:bottom w:val="nil"/>
          <w:right w:val="nil"/>
          <w:between w:val="nil"/>
        </w:pBdr>
        <w:spacing w:after="0" w:line="240" w:lineRule="auto"/>
        <w:ind w:left="432"/>
        <w:jc w:val="both"/>
        <w:rPr>
          <w:rFonts w:ascii="Times New Roman" w:eastAsia="Times New Roman" w:hAnsi="Times New Roman"/>
          <w:color w:val="000000"/>
        </w:rPr>
      </w:pPr>
      <w:r w:rsidRPr="00B55899">
        <w:rPr>
          <w:rFonts w:ascii="Times New Roman" w:eastAsia="Times New Roman" w:hAnsi="Times New Roman"/>
          <w:color w:val="000000"/>
        </w:rPr>
        <w:t xml:space="preserve">Iepirkuma komisijas priekšsēdētājas vietniece </w:t>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t xml:space="preserve">Rudīte </w:t>
      </w:r>
      <w:proofErr w:type="spellStart"/>
      <w:r w:rsidRPr="00B55899">
        <w:rPr>
          <w:rFonts w:ascii="Times New Roman" w:eastAsia="Times New Roman" w:hAnsi="Times New Roman"/>
          <w:color w:val="000000"/>
        </w:rPr>
        <w:t>Bete</w:t>
      </w:r>
      <w:proofErr w:type="spellEnd"/>
    </w:p>
    <w:p w14:paraId="3A8A09A1" w14:textId="77777777" w:rsidR="005D77FF" w:rsidRPr="00B55899" w:rsidRDefault="005D77FF" w:rsidP="005D77FF">
      <w:pPr>
        <w:pBdr>
          <w:top w:val="nil"/>
          <w:left w:val="nil"/>
          <w:bottom w:val="nil"/>
          <w:right w:val="nil"/>
          <w:between w:val="nil"/>
        </w:pBdr>
        <w:spacing w:after="0" w:line="240" w:lineRule="auto"/>
        <w:ind w:left="432"/>
        <w:jc w:val="both"/>
        <w:rPr>
          <w:rFonts w:ascii="Times New Roman" w:eastAsia="Times New Roman" w:hAnsi="Times New Roman"/>
          <w:color w:val="000000"/>
        </w:rPr>
      </w:pPr>
      <w:r w:rsidRPr="00B55899">
        <w:rPr>
          <w:rFonts w:ascii="Times New Roman" w:eastAsia="Times New Roman" w:hAnsi="Times New Roman"/>
          <w:color w:val="000000"/>
        </w:rPr>
        <w:t>Komisijas locekļi</w:t>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t xml:space="preserve">Anita </w:t>
      </w:r>
      <w:proofErr w:type="spellStart"/>
      <w:r w:rsidRPr="00B55899">
        <w:rPr>
          <w:rFonts w:ascii="Times New Roman" w:eastAsia="Times New Roman" w:hAnsi="Times New Roman"/>
          <w:color w:val="000000"/>
        </w:rPr>
        <w:t>Strautmane</w:t>
      </w:r>
      <w:proofErr w:type="spellEnd"/>
    </w:p>
    <w:p w14:paraId="5CA0355C" w14:textId="77777777" w:rsidR="005D77FF" w:rsidRPr="00B55899" w:rsidRDefault="005D77FF" w:rsidP="005D77FF">
      <w:pPr>
        <w:pBdr>
          <w:top w:val="nil"/>
          <w:left w:val="nil"/>
          <w:bottom w:val="nil"/>
          <w:right w:val="nil"/>
          <w:between w:val="nil"/>
        </w:pBdr>
        <w:spacing w:after="0" w:line="240" w:lineRule="auto"/>
        <w:ind w:left="432"/>
        <w:jc w:val="both"/>
        <w:rPr>
          <w:rFonts w:ascii="Times New Roman" w:eastAsia="Times New Roman" w:hAnsi="Times New Roman"/>
          <w:color w:val="000000"/>
        </w:rPr>
      </w:pP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t>Līga Landsberga</w:t>
      </w:r>
    </w:p>
    <w:p w14:paraId="092BFC64" w14:textId="77777777" w:rsidR="005D77FF" w:rsidRPr="00B55899" w:rsidRDefault="005D77FF" w:rsidP="005D77FF">
      <w:pPr>
        <w:pBdr>
          <w:top w:val="nil"/>
          <w:left w:val="nil"/>
          <w:bottom w:val="nil"/>
          <w:right w:val="nil"/>
          <w:between w:val="nil"/>
        </w:pBdr>
        <w:spacing w:after="0" w:line="240" w:lineRule="auto"/>
        <w:ind w:left="432"/>
        <w:jc w:val="both"/>
        <w:rPr>
          <w:rFonts w:ascii="Times New Roman" w:eastAsia="Times New Roman" w:hAnsi="Times New Roman"/>
          <w:color w:val="000000"/>
        </w:rPr>
      </w:pP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r>
      <w:r w:rsidRPr="00B55899">
        <w:rPr>
          <w:rFonts w:ascii="Times New Roman" w:eastAsia="Times New Roman" w:hAnsi="Times New Roman"/>
          <w:color w:val="000000"/>
        </w:rPr>
        <w:tab/>
        <w:t>Andis Ozoliņš</w:t>
      </w:r>
    </w:p>
    <w:p w14:paraId="777E465E" w14:textId="77777777" w:rsidR="005D77FF" w:rsidRPr="00B55899" w:rsidRDefault="005D77FF" w:rsidP="005D77FF">
      <w:pPr>
        <w:pBdr>
          <w:top w:val="nil"/>
          <w:left w:val="nil"/>
          <w:bottom w:val="nil"/>
          <w:right w:val="nil"/>
          <w:between w:val="nil"/>
        </w:pBdr>
        <w:spacing w:after="0" w:line="240" w:lineRule="auto"/>
        <w:ind w:left="6192" w:firstLine="288"/>
        <w:jc w:val="both"/>
        <w:rPr>
          <w:rFonts w:ascii="Times New Roman" w:eastAsia="Times New Roman" w:hAnsi="Times New Roman"/>
          <w:i/>
        </w:rPr>
      </w:pPr>
      <w:r w:rsidRPr="00B55899">
        <w:rPr>
          <w:rFonts w:ascii="Times New Roman" w:eastAsia="Times New Roman" w:hAnsi="Times New Roman"/>
          <w:color w:val="000000"/>
        </w:rPr>
        <w:t xml:space="preserve">Signe </w:t>
      </w:r>
      <w:proofErr w:type="spellStart"/>
      <w:r w:rsidRPr="00B55899">
        <w:rPr>
          <w:rFonts w:ascii="Times New Roman" w:eastAsia="Times New Roman" w:hAnsi="Times New Roman"/>
          <w:color w:val="000000"/>
        </w:rPr>
        <w:t>Pavasare</w:t>
      </w:r>
      <w:proofErr w:type="spellEnd"/>
    </w:p>
    <w:p w14:paraId="425E6D46" w14:textId="77777777" w:rsidR="005D77FF" w:rsidRPr="00B55899" w:rsidRDefault="005D77FF" w:rsidP="005D77FF">
      <w:pPr>
        <w:pBdr>
          <w:top w:val="nil"/>
          <w:left w:val="nil"/>
          <w:bottom w:val="nil"/>
          <w:right w:val="nil"/>
          <w:between w:val="nil"/>
        </w:pBdr>
        <w:spacing w:after="0" w:line="240" w:lineRule="auto"/>
        <w:ind w:left="432"/>
        <w:jc w:val="both"/>
        <w:rPr>
          <w:rFonts w:ascii="Times New Roman" w:eastAsia="Times New Roman" w:hAnsi="Times New Roman"/>
          <w:i/>
          <w:color w:val="FF0000"/>
        </w:rPr>
      </w:pPr>
      <w:r w:rsidRPr="00B55899">
        <w:rPr>
          <w:rFonts w:ascii="Times New Roman" w:eastAsia="Times New Roman" w:hAnsi="Times New Roman"/>
          <w:color w:val="000000"/>
        </w:rPr>
        <w:t>Iepirkuma komisija izveidota 25.01.2018. ar Siguldas novada pašvaldības domes sēdes lēmumu “Par izmaiņām Siguldas novada pašvaldības Iepirkuma komisijas sastāvā” (protokols Nr.2, §13), veiktas izmaiņas komisijas sastāvā 22.02.2018. ar Siguldas novada pašvaldības domes sēdes lēmumu (protokols Nr. 3, §8) un veiktas izmaiņas komisijas sastāvā 17.01.2019. ar Siguldas novada pašvaldības domes sēdes lēmumu (protokols Nr. 2, §19).</w:t>
      </w:r>
    </w:p>
    <w:p w14:paraId="3B92EA46" w14:textId="77777777" w:rsidR="00230BB4" w:rsidRDefault="00730C3A" w:rsidP="00230BB4">
      <w:pPr>
        <w:spacing w:after="0" w:line="240" w:lineRule="auto"/>
        <w:ind w:left="426" w:hanging="426"/>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 xml:space="preserve">       </w:t>
      </w:r>
      <w:r w:rsidR="00375688" w:rsidRPr="00B55899">
        <w:rPr>
          <w:rFonts w:ascii="Times New Roman" w:eastAsia="Times New Roman" w:hAnsi="Times New Roman" w:cs="Times New Roman"/>
          <w:lang w:eastAsia="lv-LV"/>
        </w:rPr>
        <w:t xml:space="preserve"> </w:t>
      </w:r>
      <w:r w:rsidRPr="00B55899">
        <w:rPr>
          <w:rFonts w:ascii="Times New Roman" w:eastAsia="Times New Roman" w:hAnsi="Times New Roman" w:cs="Times New Roman"/>
          <w:lang w:eastAsia="lv-LV"/>
        </w:rPr>
        <w:t>Pieaicinātā persona, eksperts</w:t>
      </w:r>
      <w:r w:rsidR="00230BB4">
        <w:rPr>
          <w:rFonts w:ascii="Times New Roman" w:eastAsia="Times New Roman" w:hAnsi="Times New Roman" w:cs="Times New Roman"/>
          <w:lang w:eastAsia="lv-LV"/>
        </w:rPr>
        <w:t xml:space="preserve"> Teritorijas attīstības pārvaldes </w:t>
      </w:r>
    </w:p>
    <w:p w14:paraId="0E326316" w14:textId="77777777" w:rsidR="00375688" w:rsidRPr="00B55899" w:rsidRDefault="00230BB4" w:rsidP="00230BB4">
      <w:pPr>
        <w:spacing w:after="0" w:line="240" w:lineRule="auto"/>
        <w:ind w:left="426"/>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vadītājas vietnieks būvniecības jautājumos </w:t>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t xml:space="preserve">  Andris </w:t>
      </w:r>
      <w:proofErr w:type="spellStart"/>
      <w:r>
        <w:rPr>
          <w:rFonts w:ascii="Times New Roman" w:eastAsia="Times New Roman" w:hAnsi="Times New Roman" w:cs="Times New Roman"/>
          <w:lang w:eastAsia="lv-LV"/>
        </w:rPr>
        <w:t>Magaļinskis</w:t>
      </w:r>
      <w:proofErr w:type="spellEnd"/>
      <w:r w:rsidR="00375688" w:rsidRPr="00B55899">
        <w:rPr>
          <w:rFonts w:ascii="Times New Roman" w:eastAsia="Times New Roman" w:hAnsi="Times New Roman" w:cs="Times New Roman"/>
          <w:lang w:eastAsia="lv-LV"/>
        </w:rPr>
        <w:t xml:space="preserve"> </w:t>
      </w:r>
    </w:p>
    <w:p w14:paraId="3E100CCC" w14:textId="77777777" w:rsidR="00230BB4" w:rsidRDefault="00730C3A" w:rsidP="00375688">
      <w:pPr>
        <w:spacing w:after="0" w:line="240" w:lineRule="auto"/>
        <w:ind w:left="426"/>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Iepirku</w:t>
      </w:r>
      <w:r w:rsidR="00375688" w:rsidRPr="00B55899">
        <w:rPr>
          <w:rFonts w:ascii="Times New Roman" w:eastAsia="Times New Roman" w:hAnsi="Times New Roman" w:cs="Times New Roman"/>
          <w:lang w:eastAsia="lv-LV"/>
        </w:rPr>
        <w:t xml:space="preserve">ma dokumentācijas sagatavotāja </w:t>
      </w:r>
    </w:p>
    <w:p w14:paraId="08C7C4BB" w14:textId="77777777" w:rsidR="00375688" w:rsidRPr="00B55899" w:rsidRDefault="00375688" w:rsidP="00230BB4">
      <w:pPr>
        <w:spacing w:after="0" w:line="240" w:lineRule="auto"/>
        <w:ind w:left="426"/>
        <w:rPr>
          <w:rFonts w:ascii="Times New Roman" w:eastAsia="Times New Roman" w:hAnsi="Times New Roman" w:cs="Times New Roman"/>
          <w:lang w:eastAsia="lv-LV"/>
        </w:rPr>
      </w:pPr>
      <w:r w:rsidRPr="00B55899">
        <w:rPr>
          <w:rFonts w:ascii="Times New Roman" w:eastAsia="Times New Roman" w:hAnsi="Times New Roman" w:cs="Times New Roman"/>
          <w:lang w:eastAsia="lv-LV"/>
        </w:rPr>
        <w:t>Juridiskās pārvaldes vadītāja vietniece iepirkumu jautājumos</w:t>
      </w:r>
      <w:r w:rsidRPr="00B55899">
        <w:rPr>
          <w:rFonts w:ascii="Times New Roman" w:eastAsia="Times New Roman" w:hAnsi="Times New Roman" w:cs="Times New Roman"/>
          <w:lang w:eastAsia="lv-LV"/>
        </w:rPr>
        <w:tab/>
        <w:t xml:space="preserve">  Inguna Abzalone</w:t>
      </w:r>
    </w:p>
    <w:p w14:paraId="72D2EC82" w14:textId="77777777" w:rsidR="00730C3A" w:rsidRPr="00191C90" w:rsidRDefault="00730C3A" w:rsidP="00191C90">
      <w:pPr>
        <w:pStyle w:val="ListParagraph"/>
        <w:numPr>
          <w:ilvl w:val="0"/>
          <w:numId w:val="1"/>
        </w:numPr>
        <w:spacing w:after="0" w:line="240" w:lineRule="auto"/>
        <w:rPr>
          <w:rFonts w:ascii="Times New Roman" w:eastAsia="Times New Roman" w:hAnsi="Times New Roman" w:cs="Times New Roman"/>
          <w:b/>
          <w:lang w:eastAsia="lv-LV"/>
        </w:rPr>
      </w:pPr>
      <w:r w:rsidRPr="00191C90">
        <w:rPr>
          <w:rFonts w:ascii="Times New Roman" w:eastAsia="Times New Roman" w:hAnsi="Times New Roman" w:cs="Times New Roman"/>
          <w:b/>
          <w:lang w:eastAsia="lv-LV"/>
        </w:rPr>
        <w:t xml:space="preserve">Iepirkuma priekšmets un tā īss raksturojums: </w:t>
      </w:r>
    </w:p>
    <w:p w14:paraId="20C8285F" w14:textId="77777777" w:rsidR="00191C90" w:rsidRPr="00191C90" w:rsidRDefault="00191C90" w:rsidP="00191C90">
      <w:pPr>
        <w:pStyle w:val="ListParagraph"/>
        <w:spacing w:before="120" w:after="120"/>
        <w:ind w:left="360"/>
        <w:jc w:val="both"/>
        <w:rPr>
          <w:rFonts w:ascii="Times New Roman" w:eastAsia="Calibri" w:hAnsi="Times New Roman" w:cs="Times New Roman"/>
          <w:bCs/>
          <w:lang w:eastAsia="ar-SA"/>
        </w:rPr>
      </w:pPr>
      <w:r w:rsidRPr="00191C90">
        <w:rPr>
          <w:rFonts w:ascii="Times New Roman" w:eastAsia="Times New Roman" w:hAnsi="Times New Roman" w:cs="Times New Roman"/>
        </w:rPr>
        <w:t>Neparedzētie un papildus darbi Siguldas Jaunās pils pārbūvei un restaurācijai</w:t>
      </w:r>
      <w:r w:rsidRPr="00191C90">
        <w:rPr>
          <w:rFonts w:ascii="Times New Roman" w:eastAsia="Calibri" w:hAnsi="Times New Roman" w:cs="Times New Roman"/>
          <w:bCs/>
          <w:lang w:eastAsia="ar-SA"/>
        </w:rPr>
        <w:t xml:space="preserve">, kas jāveic saskaņā ar SIA “Arhitekta </w:t>
      </w:r>
      <w:proofErr w:type="spellStart"/>
      <w:r w:rsidRPr="00191C90">
        <w:rPr>
          <w:rFonts w:ascii="Times New Roman" w:eastAsia="Calibri" w:hAnsi="Times New Roman" w:cs="Times New Roman"/>
          <w:bCs/>
          <w:lang w:eastAsia="ar-SA"/>
        </w:rPr>
        <w:t>L.Šmita</w:t>
      </w:r>
      <w:proofErr w:type="spellEnd"/>
      <w:r w:rsidRPr="00191C90">
        <w:rPr>
          <w:rFonts w:ascii="Times New Roman" w:eastAsia="Calibri" w:hAnsi="Times New Roman" w:cs="Times New Roman"/>
          <w:bCs/>
          <w:lang w:eastAsia="ar-SA"/>
        </w:rPr>
        <w:t xml:space="preserve"> darbnīca” būvprojektu un būvprojekta izmaiņām (nolikuma 10.pielikums), tehnisko specifikāciju (nolikuma 2.pielikums) un līguma projektu (nolikuma 8.pielikums).</w:t>
      </w:r>
    </w:p>
    <w:p w14:paraId="39C182C7" w14:textId="77777777" w:rsidR="00191C90" w:rsidRPr="00191C90" w:rsidRDefault="00191C90" w:rsidP="00191C90">
      <w:pPr>
        <w:pStyle w:val="ListParagraph"/>
        <w:spacing w:before="120" w:after="120"/>
        <w:ind w:left="360"/>
        <w:rPr>
          <w:rFonts w:ascii="Times New Roman" w:eastAsia="Calibri" w:hAnsi="Times New Roman" w:cs="Times New Roman"/>
        </w:rPr>
      </w:pPr>
      <w:r w:rsidRPr="00191C90">
        <w:rPr>
          <w:rFonts w:ascii="Times New Roman" w:eastAsia="Calibri" w:hAnsi="Times New Roman" w:cs="Times New Roman"/>
          <w:bCs/>
          <w:lang w:eastAsia="ar-SA"/>
        </w:rPr>
        <w:t xml:space="preserve">CPV kods: </w:t>
      </w:r>
      <w:r w:rsidRPr="00191C90">
        <w:rPr>
          <w:rFonts w:ascii="Times New Roman" w:eastAsia="Calibri" w:hAnsi="Times New Roman" w:cs="Times New Roman"/>
          <w:bCs/>
          <w:lang w:eastAsia="ar-SA"/>
        </w:rPr>
        <w:tab/>
      </w:r>
      <w:r w:rsidRPr="00191C90">
        <w:rPr>
          <w:rFonts w:ascii="Times New Roman" w:eastAsia="Calibri" w:hAnsi="Times New Roman" w:cs="Times New Roman"/>
        </w:rPr>
        <w:t>45454000-4 (pārbūves darbi);</w:t>
      </w:r>
    </w:p>
    <w:p w14:paraId="4FC2E3F5" w14:textId="77777777" w:rsidR="00191C90" w:rsidRPr="00191C90" w:rsidRDefault="00191C90" w:rsidP="00191C90">
      <w:pPr>
        <w:pStyle w:val="ListParagraph"/>
        <w:spacing w:before="120" w:after="120" w:line="240" w:lineRule="auto"/>
        <w:ind w:left="1800" w:firstLine="360"/>
        <w:jc w:val="both"/>
        <w:rPr>
          <w:rFonts w:ascii="Times New Roman" w:eastAsia="Arial Unicode MS" w:hAnsi="Arial Unicode MS" w:cs="Arial Unicode MS"/>
          <w:color w:val="000000"/>
          <w:bdr w:val="none" w:sz="0" w:space="0" w:color="auto" w:frame="1"/>
          <w:lang w:eastAsia="lv-LV"/>
        </w:rPr>
      </w:pPr>
      <w:r w:rsidRPr="00191C90">
        <w:rPr>
          <w:rFonts w:ascii="Times New Roman" w:eastAsia="Times New Roman" w:hAnsi="Times New Roman" w:cs="Times New Roman"/>
        </w:rPr>
        <w:t>45262700-8 (ēku rekonstrukcija).</w:t>
      </w:r>
    </w:p>
    <w:p w14:paraId="02B01BC7" w14:textId="5A6E2CD5" w:rsidR="00730C3A" w:rsidRPr="00CC54F0" w:rsidRDefault="00730C3A" w:rsidP="00CC54F0">
      <w:pPr>
        <w:pStyle w:val="ListParagraph"/>
        <w:numPr>
          <w:ilvl w:val="0"/>
          <w:numId w:val="1"/>
        </w:numPr>
        <w:spacing w:after="0" w:line="240" w:lineRule="auto"/>
        <w:jc w:val="both"/>
        <w:rPr>
          <w:rFonts w:ascii="Times New Roman" w:eastAsia="Times New Roman" w:hAnsi="Times New Roman" w:cs="Times New Roman"/>
          <w:b/>
          <w:lang w:eastAsia="lv-LV"/>
        </w:rPr>
      </w:pPr>
      <w:r w:rsidRPr="00CC54F0">
        <w:rPr>
          <w:rFonts w:ascii="Times New Roman" w:eastAsia="Times New Roman" w:hAnsi="Times New Roman" w:cs="Times New Roman"/>
          <w:b/>
          <w:lang w:eastAsia="lv-LV"/>
        </w:rPr>
        <w:t>Iesniedzamā piedāvājuma sastāvs:</w:t>
      </w:r>
    </w:p>
    <w:p w14:paraId="51CA56BB" w14:textId="1E89325F" w:rsidR="00CC54F0" w:rsidRDefault="00CC54F0" w:rsidP="00CC54F0">
      <w:pPr>
        <w:pStyle w:val="ListParagraph"/>
        <w:spacing w:after="0" w:line="240" w:lineRule="auto"/>
        <w:ind w:left="360"/>
        <w:jc w:val="both"/>
        <w:rPr>
          <w:rFonts w:ascii="Times New Roman" w:eastAsia="Times New Roman" w:hAnsi="Times New Roman" w:cs="Times New Roman"/>
          <w:b/>
          <w:lang w:eastAsia="lv-LV"/>
        </w:rPr>
      </w:pPr>
      <w:r w:rsidRPr="00CC54F0">
        <w:rPr>
          <w:rFonts w:ascii="Times New Roman" w:eastAsia="Times New Roman" w:hAnsi="Times New Roman" w:cs="Times New Roman"/>
          <w:b/>
          <w:lang w:eastAsia="lv-LV"/>
        </w:rPr>
        <w:t>Piedāvājuma noformējums</w:t>
      </w:r>
      <w:r w:rsidR="00283BBC">
        <w:rPr>
          <w:rFonts w:ascii="Times New Roman" w:eastAsia="Times New Roman" w:hAnsi="Times New Roman" w:cs="Times New Roman"/>
          <w:b/>
          <w:lang w:eastAsia="lv-LV"/>
        </w:rPr>
        <w:t>:</w:t>
      </w:r>
    </w:p>
    <w:p w14:paraId="105E2801" w14:textId="39844BBE" w:rsidR="00283BBC" w:rsidRPr="00283BBC" w:rsidRDefault="00283BBC" w:rsidP="00CC54F0">
      <w:pPr>
        <w:pStyle w:val="ListParagraph"/>
        <w:spacing w:after="0" w:line="240" w:lineRule="auto"/>
        <w:ind w:left="360"/>
        <w:jc w:val="both"/>
        <w:rPr>
          <w:rFonts w:ascii="Times New Roman" w:eastAsia="Times New Roman" w:hAnsi="Times New Roman" w:cs="Times New Roman"/>
          <w:lang w:eastAsia="lv-LV"/>
        </w:rPr>
      </w:pPr>
      <w:r w:rsidRPr="00283BBC">
        <w:rPr>
          <w:rFonts w:ascii="Times New Roman" w:eastAsia="Times New Roman" w:hAnsi="Times New Roman" w:cs="Times New Roman"/>
          <w:lang w:eastAsia="lv-LV"/>
        </w:rPr>
        <w:t>Atbilstoši iepirkuma Nolikuma 1.11.punkta prasībām.</w:t>
      </w:r>
    </w:p>
    <w:p w14:paraId="40B9AF6A" w14:textId="62C3322A" w:rsidR="00CC54F0" w:rsidRDefault="00CC54F0" w:rsidP="00CC54F0">
      <w:pPr>
        <w:pStyle w:val="ListParagraph"/>
        <w:spacing w:after="0" w:line="240" w:lineRule="auto"/>
        <w:ind w:left="360"/>
        <w:jc w:val="both"/>
        <w:rPr>
          <w:rFonts w:ascii="Times New Roman" w:eastAsia="Times New Roman" w:hAnsi="Times New Roman" w:cs="Times New Roman"/>
          <w:b/>
          <w:lang w:eastAsia="lv-LV"/>
        </w:rPr>
      </w:pPr>
      <w:r w:rsidRPr="00CC54F0">
        <w:rPr>
          <w:rFonts w:ascii="Times New Roman" w:eastAsia="Times New Roman" w:hAnsi="Times New Roman" w:cs="Times New Roman"/>
          <w:b/>
          <w:lang w:eastAsia="lv-LV"/>
        </w:rPr>
        <w:t>Piedāvājuma nodrošinājums</w:t>
      </w:r>
      <w:r w:rsidR="00283BBC">
        <w:rPr>
          <w:rFonts w:ascii="Times New Roman" w:eastAsia="Times New Roman" w:hAnsi="Times New Roman" w:cs="Times New Roman"/>
          <w:b/>
          <w:lang w:eastAsia="lv-LV"/>
        </w:rPr>
        <w:t>:</w:t>
      </w:r>
    </w:p>
    <w:p w14:paraId="75686652" w14:textId="00DC2CD3" w:rsidR="00283BBC" w:rsidRPr="00CC54F0" w:rsidRDefault="00283BBC" w:rsidP="00CC54F0">
      <w:pPr>
        <w:pStyle w:val="ListParagraph"/>
        <w:spacing w:after="0" w:line="240" w:lineRule="auto"/>
        <w:ind w:left="360"/>
        <w:jc w:val="both"/>
        <w:rPr>
          <w:rFonts w:ascii="Times New Roman" w:eastAsia="Times New Roman" w:hAnsi="Times New Roman" w:cs="Times New Roman"/>
          <w:b/>
          <w:lang w:eastAsia="lv-LV"/>
        </w:rPr>
      </w:pPr>
      <w:r w:rsidRPr="00283BBC">
        <w:rPr>
          <w:rFonts w:ascii="Times New Roman" w:eastAsia="Times New Roman" w:hAnsi="Times New Roman" w:cs="Times New Roman"/>
          <w:lang w:eastAsia="lv-LV"/>
        </w:rPr>
        <w:t>Atbilstoši iepirkuma Nolikuma 1.</w:t>
      </w:r>
      <w:r>
        <w:rPr>
          <w:rFonts w:ascii="Times New Roman" w:eastAsia="Times New Roman" w:hAnsi="Times New Roman" w:cs="Times New Roman"/>
          <w:lang w:eastAsia="lv-LV"/>
        </w:rPr>
        <w:t>9</w:t>
      </w:r>
      <w:r w:rsidRPr="00283BBC">
        <w:rPr>
          <w:rFonts w:ascii="Times New Roman" w:eastAsia="Times New Roman" w:hAnsi="Times New Roman" w:cs="Times New Roman"/>
          <w:lang w:eastAsia="lv-LV"/>
        </w:rPr>
        <w:t>.punkta prasībām</w:t>
      </w:r>
      <w:r w:rsidR="00FF63C6">
        <w:rPr>
          <w:rFonts w:ascii="Times New Roman" w:eastAsia="Times New Roman" w:hAnsi="Times New Roman" w:cs="Times New Roman"/>
          <w:lang w:eastAsia="lv-LV"/>
        </w:rPr>
        <w:t>.</w:t>
      </w:r>
    </w:p>
    <w:p w14:paraId="392658BE" w14:textId="77777777" w:rsidR="00730C3A" w:rsidRPr="00B55899" w:rsidRDefault="00730C3A" w:rsidP="00283BBC">
      <w:pPr>
        <w:spacing w:after="0" w:line="240" w:lineRule="auto"/>
        <w:ind w:firstLine="360"/>
        <w:contextualSpacing/>
        <w:jc w:val="both"/>
        <w:rPr>
          <w:rFonts w:ascii="Times New Roman" w:eastAsia="Times New Roman" w:hAnsi="Times New Roman" w:cs="Times New Roman"/>
          <w:b/>
          <w:lang w:eastAsia="lv-LV"/>
        </w:rPr>
      </w:pPr>
      <w:r w:rsidRPr="00B55899">
        <w:rPr>
          <w:rFonts w:ascii="Times New Roman" w:eastAsia="Times New Roman" w:hAnsi="Times New Roman" w:cs="Times New Roman"/>
          <w:b/>
          <w:lang w:eastAsia="lv-LV"/>
        </w:rPr>
        <w:t>Atlases dokumenti: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265"/>
      </w:tblGrid>
      <w:tr w:rsidR="00DE306F" w:rsidRPr="00B55899" w14:paraId="32C4DE7E" w14:textId="77777777" w:rsidTr="00D24FD7">
        <w:tc>
          <w:tcPr>
            <w:tcW w:w="0" w:type="auto"/>
            <w:shd w:val="clear" w:color="auto" w:fill="D9D9D9"/>
          </w:tcPr>
          <w:p w14:paraId="0F273464" w14:textId="77777777" w:rsidR="00DE306F" w:rsidRPr="00B55899" w:rsidRDefault="00DE306F" w:rsidP="00DE306F">
            <w:pPr>
              <w:widowControl w:val="0"/>
              <w:tabs>
                <w:tab w:val="left" w:pos="829"/>
              </w:tabs>
              <w:spacing w:after="0" w:line="240" w:lineRule="auto"/>
              <w:ind w:left="1593"/>
              <w:jc w:val="both"/>
              <w:rPr>
                <w:rFonts w:ascii="Times New Roman" w:hAnsi="Times New Roman" w:cs="Times New Roman"/>
                <w:b/>
                <w:color w:val="000000"/>
              </w:rPr>
            </w:pPr>
            <w:r w:rsidRPr="00B55899">
              <w:rPr>
                <w:rFonts w:ascii="Times New Roman" w:hAnsi="Times New Roman" w:cs="Times New Roman"/>
                <w:b/>
                <w:color w:val="000000"/>
              </w:rPr>
              <w:t>Prasības</w:t>
            </w:r>
          </w:p>
        </w:tc>
        <w:tc>
          <w:tcPr>
            <w:tcW w:w="0" w:type="auto"/>
            <w:shd w:val="clear" w:color="auto" w:fill="D9D9D9"/>
          </w:tcPr>
          <w:p w14:paraId="6E118FC1" w14:textId="77777777" w:rsidR="00DE306F" w:rsidRPr="00B55899" w:rsidRDefault="00DE306F" w:rsidP="00DE306F">
            <w:pPr>
              <w:widowControl w:val="0"/>
              <w:spacing w:after="0" w:line="240" w:lineRule="auto"/>
              <w:jc w:val="both"/>
              <w:rPr>
                <w:rFonts w:ascii="Times New Roman" w:hAnsi="Times New Roman" w:cs="Times New Roman"/>
                <w:b/>
                <w:color w:val="000000"/>
              </w:rPr>
            </w:pPr>
            <w:r w:rsidRPr="00B55899">
              <w:rPr>
                <w:rFonts w:ascii="Times New Roman" w:hAnsi="Times New Roman" w:cs="Times New Roman"/>
                <w:b/>
                <w:color w:val="000000"/>
              </w:rPr>
              <w:t>Atbilstības pārbaude, iesniedzamie dokumenti</w:t>
            </w:r>
          </w:p>
        </w:tc>
      </w:tr>
      <w:tr w:rsidR="00DE306F" w:rsidRPr="00B55899" w14:paraId="00AF23AE" w14:textId="77777777" w:rsidTr="00D24FD7">
        <w:tc>
          <w:tcPr>
            <w:tcW w:w="0" w:type="auto"/>
            <w:gridSpan w:val="2"/>
            <w:shd w:val="clear" w:color="auto" w:fill="D9D9D9"/>
          </w:tcPr>
          <w:p w14:paraId="45985985" w14:textId="77777777" w:rsidR="00DE306F" w:rsidRPr="00B55899" w:rsidRDefault="00DE306F" w:rsidP="00DE306F">
            <w:pPr>
              <w:widowControl w:val="0"/>
              <w:spacing w:after="0" w:line="240" w:lineRule="auto"/>
              <w:jc w:val="center"/>
              <w:rPr>
                <w:rFonts w:ascii="Times New Roman" w:hAnsi="Times New Roman" w:cs="Times New Roman"/>
                <w:b/>
                <w:color w:val="000000"/>
              </w:rPr>
            </w:pPr>
            <w:r w:rsidRPr="00B55899">
              <w:rPr>
                <w:rFonts w:ascii="Times New Roman" w:hAnsi="Times New Roman" w:cs="Times New Roman"/>
                <w:b/>
                <w:color w:val="000000"/>
              </w:rPr>
              <w:t>Pieteikums dalībai iepirkumā</w:t>
            </w:r>
          </w:p>
        </w:tc>
      </w:tr>
      <w:tr w:rsidR="00F3775C" w:rsidRPr="00B1185E" w14:paraId="2F475A7D" w14:textId="77777777" w:rsidTr="004038DD">
        <w:trPr>
          <w:trHeight w:val="1124"/>
        </w:trPr>
        <w:tc>
          <w:tcPr>
            <w:tcW w:w="0" w:type="auto"/>
            <w:shd w:val="clear" w:color="auto" w:fill="auto"/>
          </w:tcPr>
          <w:p w14:paraId="59F86DF3" w14:textId="7F69C669" w:rsidR="00F3775C" w:rsidRPr="00F3775C" w:rsidRDefault="00F3775C" w:rsidP="00F3775C">
            <w:pPr>
              <w:widowControl w:val="0"/>
              <w:tabs>
                <w:tab w:val="left" w:pos="829"/>
              </w:tabs>
              <w:spacing w:before="120" w:after="0" w:line="240" w:lineRule="auto"/>
              <w:jc w:val="both"/>
              <w:rPr>
                <w:rFonts w:ascii="Times New Roman" w:hAnsi="Times New Roman" w:cs="Times New Roman"/>
                <w:color w:val="000000"/>
              </w:rPr>
            </w:pPr>
            <w:r>
              <w:rPr>
                <w:rFonts w:ascii="Times New Roman" w:eastAsia="Calibri" w:hAnsi="Times New Roman" w:cs="Times New Roman"/>
              </w:rPr>
              <w:lastRenderedPageBreak/>
              <w:t>6</w:t>
            </w:r>
            <w:r w:rsidRPr="00F3775C">
              <w:rPr>
                <w:rFonts w:ascii="Times New Roman" w:eastAsia="Calibri" w:hAnsi="Times New Roman" w:cs="Times New Roman"/>
              </w:rPr>
              <w:t xml:space="preserve">.1. Pretendents piesakās dalībai iepirkumā, iesniedzot pieteikumu un informāciju par sevi. </w:t>
            </w:r>
          </w:p>
        </w:tc>
        <w:tc>
          <w:tcPr>
            <w:tcW w:w="0" w:type="auto"/>
            <w:shd w:val="clear" w:color="auto" w:fill="auto"/>
          </w:tcPr>
          <w:p w14:paraId="40AD399C" w14:textId="145C421E"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bCs/>
                <w:lang w:bidi="lv-LV"/>
              </w:rPr>
              <w:t>6</w:t>
            </w:r>
            <w:r w:rsidRPr="00F3775C">
              <w:rPr>
                <w:rFonts w:ascii="Times New Roman" w:eastAsia="Calibri" w:hAnsi="Times New Roman" w:cs="Times New Roman"/>
                <w:bCs/>
                <w:lang w:bidi="lv-LV"/>
              </w:rPr>
              <w:t xml:space="preserve">.1.1. Pieteikums dalībai iepirkumā, ko </w:t>
            </w:r>
            <w:r w:rsidRPr="00F3775C">
              <w:rPr>
                <w:rFonts w:ascii="Times New Roman" w:eastAsia="Calibri" w:hAnsi="Times New Roman" w:cs="Times New Roman"/>
              </w:rPr>
              <w:t xml:space="preserve">sagatavo atbilstoši pievienotajai formai (Nolikuma 1.pielikums). </w:t>
            </w:r>
          </w:p>
          <w:p w14:paraId="5087E505" w14:textId="577133B5"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 xml:space="preserve">.1.2.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personālsabiedrību iepirkuma procedūras ietvaros, parakstīt iepirkuma līgumu, bez tam, vienošanās jānorāda atbildības sadalījums starp apvienības dalībniekiem, norādot kādus darbu veidus, un kādā apjomā, veiks katrs no apvienības dalībniekiem vai personālsabiedrības biedriem, ja tā tiks atzīta par uzvarētāju iepirkuma procedūrā. Jāiesniedz visu personu apvienības dalībnieku parakstīts apliecinājums, ka gadījumā ja personu apvienībai tiks piešķirtas līguma slēgšanas tiesības, līdz iepirkuma līguma slēgšanai, personu apvienība </w:t>
            </w:r>
            <w:r w:rsidRPr="00F3775C">
              <w:rPr>
                <w:rFonts w:ascii="Times New Roman" w:hAnsi="Times New Roman" w:cs="Times New Roman"/>
              </w:rPr>
              <w:t xml:space="preserve">pēc savas izvēles izveidosies atbilstoši noteiktam juridiskam statusam vai noslēgs sabiedrības līgumu, vienojoties par apvienības dalībnieku atbildības sadalījumu. </w:t>
            </w:r>
          </w:p>
          <w:p w14:paraId="0869D85F" w14:textId="2F57F6B2"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.1.3. Pilnvara vai cits dokuments, kas ļauj piedāvājumu parakstījušai personai uzņemties saistības Pretendenta vārdā.</w:t>
            </w:r>
          </w:p>
          <w:p w14:paraId="2A9EF5C5" w14:textId="5C9FC45C" w:rsidR="00F3775C" w:rsidRPr="00F3775C" w:rsidRDefault="00F3775C" w:rsidP="00F3775C">
            <w:pPr>
              <w:widowControl w:val="0"/>
              <w:spacing w:after="0" w:line="240" w:lineRule="auto"/>
              <w:jc w:val="both"/>
              <w:rPr>
                <w:rFonts w:ascii="Times New Roman" w:eastAsia="Calibri" w:hAnsi="Times New Roman" w:cs="Times New Roman"/>
                <w:i/>
              </w:rPr>
            </w:pPr>
            <w:r w:rsidRPr="00F3775C">
              <w:rPr>
                <w:rFonts w:ascii="Times New Roman" w:eastAsia="Calibri" w:hAnsi="Times New Roman" w:cs="Times New Roman"/>
                <w:i/>
              </w:rPr>
              <w:t>(Pieteikums dalībai iepirkumā iesniedzams EIS e-konkursu apakšsistēmas sadaļā “Atlases prasības”, pārējie dokumenti iesniedzami EIS e-konkursu apakšsistēmas sadaļā “Citas prasības”)</w:t>
            </w:r>
          </w:p>
        </w:tc>
      </w:tr>
      <w:tr w:rsidR="00DE306F" w:rsidRPr="00C86535" w14:paraId="14E9592C" w14:textId="77777777" w:rsidTr="00D24FD7">
        <w:tc>
          <w:tcPr>
            <w:tcW w:w="0" w:type="auto"/>
            <w:gridSpan w:val="2"/>
            <w:shd w:val="clear" w:color="auto" w:fill="BFBFBF"/>
          </w:tcPr>
          <w:p w14:paraId="5F6731AB" w14:textId="77777777" w:rsidR="00DE306F" w:rsidRPr="00DE306F" w:rsidRDefault="00DE306F" w:rsidP="00DE306F">
            <w:pPr>
              <w:widowControl w:val="0"/>
              <w:spacing w:after="0" w:line="240" w:lineRule="auto"/>
              <w:jc w:val="center"/>
              <w:rPr>
                <w:rFonts w:ascii="Times New Roman" w:hAnsi="Times New Roman" w:cs="Times New Roman"/>
                <w:b/>
                <w:bCs/>
                <w:color w:val="000000"/>
                <w:lang w:bidi="lv-LV"/>
              </w:rPr>
            </w:pPr>
            <w:r w:rsidRPr="00DE306F">
              <w:rPr>
                <w:rFonts w:ascii="Times New Roman" w:hAnsi="Times New Roman" w:cs="Times New Roman"/>
                <w:b/>
                <w:bCs/>
                <w:color w:val="000000"/>
                <w:lang w:bidi="lv-LV"/>
              </w:rPr>
              <w:t>Atlases dokumenti</w:t>
            </w:r>
          </w:p>
        </w:tc>
      </w:tr>
      <w:tr w:rsidR="00F3775C" w:rsidRPr="00AE48A2" w14:paraId="245DEFAE" w14:textId="77777777" w:rsidTr="004038DD">
        <w:trPr>
          <w:trHeight w:val="861"/>
        </w:trPr>
        <w:tc>
          <w:tcPr>
            <w:tcW w:w="0" w:type="auto"/>
            <w:shd w:val="clear" w:color="auto" w:fill="auto"/>
          </w:tcPr>
          <w:p w14:paraId="570E9D9D" w14:textId="2D26402F" w:rsidR="00F3775C" w:rsidRPr="00F3775C" w:rsidRDefault="00F3775C" w:rsidP="00F3775C">
            <w:pPr>
              <w:widowControl w:val="0"/>
              <w:tabs>
                <w:tab w:val="left" w:pos="454"/>
              </w:tabs>
              <w:spacing w:after="0" w:line="240" w:lineRule="auto"/>
              <w:jc w:val="both"/>
              <w:rPr>
                <w:rFonts w:ascii="Times New Roman"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.2. Pretendents, personālsabiedrība un visi personālsabiedrības biedri (ja piedāvājumu iesniedz personālsabiedrība) vai visi personu apvienības dalībnieki (ja piedāvājumu iesniedz personu apvienība), Pretendenta norādītie apakšuzņēmēji un apakšuzņēmēju apakšuzņēmēji, kuru sniedzamo pakalpojumu vērtība ir vismaz 10% (desmit procenti) no kopējā finanšu piedāvājuma EUR bez PVN, Pretendenta norādītās personas, uz kuru iespējām Pretendents balstās, lai apliecinātu, ka tā kvalifikācija atbilst iepirkuma prasībām ir reģistrēts, licencēts un/vai sertificēts atbilstoši attiecīgās valsts normatīvo aktu prasībām, tiesīgs veikt Pasūtītājam nepieciešamos būvdarbus.</w:t>
            </w:r>
          </w:p>
        </w:tc>
        <w:tc>
          <w:tcPr>
            <w:tcW w:w="0" w:type="auto"/>
            <w:shd w:val="clear" w:color="auto" w:fill="auto"/>
          </w:tcPr>
          <w:p w14:paraId="4974466A" w14:textId="554D9965"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 xml:space="preserve">.2.1. Par reģistrācijas faktu Pasūtītāja iepirkuma komisija pārliecināsies Uzņēmumu reģistra tīmekļa vietnē </w:t>
            </w:r>
            <w:hyperlink r:id="rId10" w:history="1">
              <w:r w:rsidRPr="00F3775C">
                <w:rPr>
                  <w:rStyle w:val="Hyperlink"/>
                  <w:rFonts w:ascii="Times New Roman" w:eastAsia="Calibri" w:hAnsi="Times New Roman" w:cs="Times New Roman"/>
                  <w:color w:val="4472C4" w:themeColor="accent1"/>
                </w:rPr>
                <w:t>www.ur.gov.lv</w:t>
              </w:r>
            </w:hyperlink>
          </w:p>
          <w:p w14:paraId="0CBE300B" w14:textId="07FD2FEB"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 xml:space="preserve">.2.2. Par tiesībām veikt būvdarbu Pasūtītāja iepirkuma komisija pārliecināsies Būvniecības informācijas sistēmā </w:t>
            </w:r>
            <w:hyperlink r:id="rId11" w:history="1">
              <w:r w:rsidRPr="00F3775C">
                <w:rPr>
                  <w:rStyle w:val="Hyperlink"/>
                  <w:rFonts w:ascii="Times New Roman" w:eastAsia="Calibri" w:hAnsi="Times New Roman" w:cs="Times New Roman"/>
                  <w:color w:val="0563C1"/>
                </w:rPr>
                <w:t>www.bis.g</w:t>
              </w:r>
              <w:proofErr w:type="spellStart"/>
              <w:r w:rsidRPr="00F3775C">
                <w:rPr>
                  <w:rStyle w:val="Hyperlink"/>
                  <w:rFonts w:ascii="Times New Roman" w:eastAsia="Calibri" w:hAnsi="Times New Roman" w:cs="Times New Roman"/>
                  <w:color w:val="0563C1"/>
                  <w:lang w:val="en-US"/>
                </w:rPr>
                <w:t>ov</w:t>
              </w:r>
              <w:proofErr w:type="spellEnd"/>
              <w:r w:rsidRPr="00F3775C">
                <w:rPr>
                  <w:rStyle w:val="Hyperlink"/>
                  <w:rFonts w:ascii="Times New Roman" w:eastAsia="Calibri" w:hAnsi="Times New Roman" w:cs="Times New Roman"/>
                  <w:color w:val="0563C1"/>
                  <w:lang w:val="en-US"/>
                </w:rPr>
                <w:t>.</w:t>
              </w:r>
              <w:r w:rsidRPr="00F3775C">
                <w:rPr>
                  <w:rStyle w:val="Hyperlink"/>
                  <w:rFonts w:ascii="Times New Roman" w:eastAsia="Calibri" w:hAnsi="Times New Roman" w:cs="Times New Roman"/>
                  <w:color w:val="0563C1"/>
                </w:rPr>
                <w:t>lv</w:t>
              </w:r>
            </w:hyperlink>
            <w:r w:rsidRPr="00F3775C">
              <w:rPr>
                <w:rFonts w:ascii="Times New Roman" w:eastAsia="Calibri" w:hAnsi="Times New Roman" w:cs="Times New Roman"/>
              </w:rPr>
              <w:t xml:space="preserve"> </w:t>
            </w:r>
          </w:p>
          <w:p w14:paraId="7745E02C" w14:textId="58477C9A"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.2.3.Ārvalstī reģistrētam pretendentam, personālsabiedrībai un visiem personālsabiedrības biedriem (ja piedāvājumu iesniedz personālsabiedrība) vai visi personu apvienības dalībniekiem (ja piedāvājumu iesniedz personu apvienība), Pretendenta norādītajiem apakšuzņēmējiem un apakšuzņēmēju apakšuzņēmējiem, kuru sniedzamo pakalpojumu vērtība ir vismaz 10% (desmit procenti) no kopējā finanšu piedāvājuma EUR bez PVN, kas nav reģistrēts Uzņēmumu reģistrā un/vai Būvkomersantu reģistrā, jāpievieno attiecīgos faktus apliecinoši dokumenti (kopijas).</w:t>
            </w:r>
          </w:p>
          <w:p w14:paraId="4EB5F171" w14:textId="714E68AA" w:rsidR="00F3775C" w:rsidRPr="00F3775C" w:rsidRDefault="00F3775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F3775C">
              <w:rPr>
                <w:rFonts w:ascii="Times New Roman" w:eastAsia="Calibri" w:hAnsi="Times New Roman" w:cs="Times New Roman"/>
              </w:rPr>
              <w:t>.</w:t>
            </w:r>
            <w:r>
              <w:rPr>
                <w:rFonts w:ascii="Times New Roman" w:eastAsia="Calibri" w:hAnsi="Times New Roman" w:cs="Times New Roman"/>
              </w:rPr>
              <w:t>2.4</w:t>
            </w:r>
            <w:r w:rsidRPr="00F3775C">
              <w:rPr>
                <w:rFonts w:ascii="Times New Roman" w:eastAsia="Calibri" w:hAnsi="Times New Roman" w:cs="Times New Roman"/>
              </w:rPr>
              <w:t xml:space="preserve">.Pretendentam un/vai saistītajām personām, kas nav reģistrētas Būvkomersantu </w:t>
            </w:r>
            <w:r w:rsidRPr="00F3775C">
              <w:rPr>
                <w:rFonts w:ascii="Times New Roman" w:eastAsia="Calibri" w:hAnsi="Times New Roman" w:cs="Times New Roman"/>
              </w:rPr>
              <w:lastRenderedPageBreak/>
              <w:t xml:space="preserve">reģistrā, jāiesniedz apliecinājums, ka gadījumā, ja tās tiks atzītas par uzvarētāju, tās pirms līguma slēgšanas reģistrēsies Būvkomersantu reģistrā. Uz būvdarbu uzsākšanas brīdi, saskaņā ar Būvniecības likuma 22.pantu, komersantam (tai skaitā ārvalstu komersantam) jābūt reģistrētam Būvkomersantu reģistrā, norādot vismaz vienu </w:t>
            </w:r>
            <w:proofErr w:type="spellStart"/>
            <w:r w:rsidRPr="00F3775C">
              <w:rPr>
                <w:rFonts w:ascii="Times New Roman" w:eastAsia="Calibri" w:hAnsi="Times New Roman" w:cs="Times New Roman"/>
              </w:rPr>
              <w:t>būvspeciālistu</w:t>
            </w:r>
            <w:proofErr w:type="spellEnd"/>
            <w:r w:rsidRPr="00F3775C">
              <w:rPr>
                <w:rFonts w:ascii="Times New Roman" w:eastAsia="Calibri" w:hAnsi="Times New Roman" w:cs="Times New Roman"/>
              </w:rPr>
              <w:t xml:space="preserve"> reģistrā reģistrētu </w:t>
            </w:r>
            <w:proofErr w:type="spellStart"/>
            <w:r w:rsidRPr="00F3775C">
              <w:rPr>
                <w:rFonts w:ascii="Times New Roman" w:eastAsia="Calibri" w:hAnsi="Times New Roman" w:cs="Times New Roman"/>
              </w:rPr>
              <w:t>būvspeciālistu</w:t>
            </w:r>
            <w:proofErr w:type="spellEnd"/>
            <w:r w:rsidRPr="00F3775C">
              <w:rPr>
                <w:rFonts w:ascii="Times New Roman" w:eastAsia="Calibri" w:hAnsi="Times New Roman" w:cs="Times New Roman"/>
              </w:rPr>
              <w:t xml:space="preserve">. </w:t>
            </w:r>
          </w:p>
          <w:p w14:paraId="66C16574" w14:textId="34FC66D3" w:rsidR="00F3775C" w:rsidRPr="00F3775C" w:rsidRDefault="00F3775C" w:rsidP="00F3775C">
            <w:pPr>
              <w:widowControl w:val="0"/>
              <w:spacing w:after="0" w:line="240" w:lineRule="auto"/>
              <w:jc w:val="both"/>
              <w:rPr>
                <w:rFonts w:ascii="Times New Roman" w:hAnsi="Times New Roman" w:cs="Times New Roman"/>
              </w:rPr>
            </w:pPr>
            <w:r w:rsidRPr="00F3775C">
              <w:rPr>
                <w:rFonts w:ascii="Times New Roman" w:eastAsia="Calibri" w:hAnsi="Times New Roman" w:cs="Times New Roman"/>
                <w:i/>
              </w:rPr>
              <w:t xml:space="preserve"> (Dokumenti iesniedzami EIS e-konkursu apakšsistēmas sadaļā “Citas prasības”)</w:t>
            </w:r>
          </w:p>
        </w:tc>
      </w:tr>
      <w:tr w:rsidR="00F3775C" w:rsidRPr="00AE48A2" w14:paraId="7AC33BCC" w14:textId="77777777" w:rsidTr="004038DD">
        <w:trPr>
          <w:trHeight w:val="846"/>
        </w:trPr>
        <w:tc>
          <w:tcPr>
            <w:tcW w:w="0" w:type="auto"/>
            <w:shd w:val="clear" w:color="auto" w:fill="auto"/>
          </w:tcPr>
          <w:p w14:paraId="69B2C860" w14:textId="2679DC8B" w:rsidR="00F3775C" w:rsidRPr="00F3775C" w:rsidRDefault="00F3775C" w:rsidP="00F3775C">
            <w:pPr>
              <w:widowControl w:val="0"/>
              <w:spacing w:before="120" w:after="120"/>
              <w:jc w:val="both"/>
              <w:rPr>
                <w:rFonts w:ascii="Times New Roman" w:eastAsia="Calibri" w:hAnsi="Times New Roman" w:cs="Times New Roman"/>
              </w:rPr>
            </w:pPr>
            <w:r w:rsidRPr="00F3775C">
              <w:lastRenderedPageBreak/>
              <w:br w:type="page"/>
            </w:r>
            <w:r w:rsidR="00AC25FC">
              <w:t>6</w:t>
            </w:r>
            <w:r w:rsidRPr="00F3775C">
              <w:rPr>
                <w:rFonts w:ascii="Times New Roman" w:eastAsia="Calibri" w:hAnsi="Times New Roman" w:cs="Times New Roman"/>
              </w:rPr>
              <w:t>.3. Pretendents var balstīties uz citu personu saimnieciskajām un finansiālajām iespējām, ja tas ir nepieciešams konkrētā iepirkuma līguma izpildei, neatkarīgi no savstarpējo attiecību tiesiskā rakstura.</w:t>
            </w:r>
          </w:p>
          <w:p w14:paraId="42C0A633" w14:textId="0ABE0B02" w:rsidR="00F3775C" w:rsidRPr="00F3775C" w:rsidRDefault="00F3775C" w:rsidP="00F3775C">
            <w:pPr>
              <w:widowControl w:val="0"/>
              <w:spacing w:before="120" w:after="120"/>
              <w:jc w:val="both"/>
              <w:rPr>
                <w:rFonts w:ascii="Times New Roman" w:hAnsi="Times New Roman" w:cs="Times New Roman"/>
              </w:rPr>
            </w:pPr>
            <w:r w:rsidRPr="00F3775C">
              <w:rPr>
                <w:rFonts w:ascii="Times New Roman" w:eastAsia="Calibri" w:hAnsi="Times New Roman" w:cs="Times New Roman"/>
                <w:u w:val="single"/>
              </w:rPr>
              <w:t>Šajā gadījumā Pretendents un persona, uz kuras saimnieciskajām un finansiālajām iespējām tas balstās, ir solidāri atbildīgi par iepirkuma līguma izpildi</w:t>
            </w:r>
            <w:r w:rsidRPr="00F3775C">
              <w:rPr>
                <w:rFonts w:ascii="Times New Roman" w:eastAsia="Calibri" w:hAnsi="Times New Roman" w:cs="Times New Roman"/>
              </w:rPr>
              <w:t>.</w:t>
            </w:r>
          </w:p>
        </w:tc>
        <w:tc>
          <w:tcPr>
            <w:tcW w:w="0" w:type="auto"/>
            <w:shd w:val="clear" w:color="auto" w:fill="auto"/>
          </w:tcPr>
          <w:p w14:paraId="37B8F011" w14:textId="43C88F01" w:rsidR="00F3775C" w:rsidRPr="00F3775C" w:rsidRDefault="00AC25F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00F3775C" w:rsidRPr="00F3775C">
              <w:rPr>
                <w:rFonts w:ascii="Times New Roman" w:eastAsia="Calibri" w:hAnsi="Times New Roman" w:cs="Times New Roman"/>
              </w:rPr>
              <w:t>.3.1. Pretendents pierāda Pasūtītāja Iepirkuma komisijai, ka tā rīcībā būs nepieciešamie resursi, iesniedzot šo personu apliecinājumu vai vienošanos par sadarbību konkrētā līguma izpildē.</w:t>
            </w:r>
          </w:p>
          <w:p w14:paraId="4CDE99B0" w14:textId="5982506C" w:rsidR="00F3775C" w:rsidRPr="00F3775C" w:rsidRDefault="00AC25FC" w:rsidP="00F3775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00F3775C" w:rsidRPr="00F3775C">
              <w:rPr>
                <w:rFonts w:ascii="Times New Roman" w:eastAsia="Calibri" w:hAnsi="Times New Roman" w:cs="Times New Roman"/>
              </w:rPr>
              <w:t>.3.2. 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izņemties solidāro atbildību par iepirkuma līguma izpildi.</w:t>
            </w:r>
          </w:p>
          <w:p w14:paraId="73B4D102" w14:textId="12BAC2CB" w:rsidR="00F3775C" w:rsidRPr="00F3775C" w:rsidRDefault="00F3775C" w:rsidP="00F3775C">
            <w:pPr>
              <w:widowControl w:val="0"/>
              <w:spacing w:after="0" w:line="240" w:lineRule="auto"/>
              <w:jc w:val="both"/>
              <w:rPr>
                <w:rFonts w:ascii="Times New Roman" w:hAnsi="Times New Roman" w:cs="Times New Roman"/>
              </w:rPr>
            </w:pPr>
            <w:r w:rsidRPr="00F3775C">
              <w:rPr>
                <w:rFonts w:ascii="Times New Roman" w:eastAsia="Calibri" w:hAnsi="Times New Roman" w:cs="Times New Roman"/>
                <w:i/>
              </w:rPr>
              <w:t>(Dokumenti iesniedzami EIS e-konkursu apakšsistēmas sadaļā “Citas prasības”)</w:t>
            </w:r>
            <w:r w:rsidRPr="00F3775C">
              <w:rPr>
                <w:rFonts w:ascii="Times New Roman" w:eastAsia="Calibri" w:hAnsi="Times New Roman" w:cs="Times New Roman"/>
              </w:rPr>
              <w:t xml:space="preserve"> </w:t>
            </w:r>
          </w:p>
        </w:tc>
      </w:tr>
      <w:tr w:rsidR="00AC25FC" w:rsidRPr="00AE48A2" w14:paraId="7AE0022F" w14:textId="77777777" w:rsidTr="00D24FD7">
        <w:trPr>
          <w:trHeight w:val="139"/>
        </w:trPr>
        <w:tc>
          <w:tcPr>
            <w:tcW w:w="0" w:type="auto"/>
            <w:shd w:val="clear" w:color="auto" w:fill="auto"/>
          </w:tcPr>
          <w:p w14:paraId="62F08B83" w14:textId="18DEE36F" w:rsidR="00AC25FC" w:rsidRPr="00AC25FC" w:rsidRDefault="00AC25FC" w:rsidP="00AC25FC">
            <w:pPr>
              <w:widowControl w:val="0"/>
              <w:spacing w:before="120" w:after="120"/>
              <w:jc w:val="both"/>
              <w:rPr>
                <w:rFonts w:ascii="Times New Roman" w:eastAsia="Calibri" w:hAnsi="Times New Roman" w:cs="Times New Roman"/>
              </w:rPr>
            </w:pPr>
            <w:r>
              <w:rPr>
                <w:rFonts w:ascii="Times New Roman" w:eastAsia="Calibri" w:hAnsi="Times New Roman" w:cs="Times New Roman"/>
              </w:rPr>
              <w:t>6</w:t>
            </w:r>
            <w:r w:rsidRPr="00AC25FC">
              <w:rPr>
                <w:rFonts w:ascii="Times New Roman" w:eastAsia="Calibri" w:hAnsi="Times New Roman" w:cs="Times New Roman"/>
              </w:rPr>
              <w:t>.4. Pretendents var balstīties uz citu personu tehniskajām un profesionālajām iespējām, ja tas ir nepieciešams konkrētā iepirkuma līguma izpildei, neatkarīgi no savstarpējo attiecību tiesiskā rakstura.</w:t>
            </w:r>
          </w:p>
          <w:p w14:paraId="2EDA0DE7" w14:textId="4125006C" w:rsidR="00AC25FC" w:rsidRPr="00AC25FC" w:rsidRDefault="00AC25FC" w:rsidP="00AC25FC">
            <w:pPr>
              <w:widowControl w:val="0"/>
              <w:spacing w:before="120" w:after="120"/>
              <w:jc w:val="both"/>
              <w:rPr>
                <w:rFonts w:ascii="Times New Roman" w:hAnsi="Times New Roman" w:cs="Times New Roman"/>
              </w:rPr>
            </w:pPr>
            <w:r w:rsidRPr="00AC25FC">
              <w:rPr>
                <w:rFonts w:ascii="Times New Roman" w:eastAsia="Calibri" w:hAnsi="Times New Roman" w:cs="Times New Roman"/>
                <w:u w:val="single"/>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sidRPr="00AC25FC">
              <w:rPr>
                <w:rFonts w:ascii="Times New Roman" w:eastAsia="Calibri" w:hAnsi="Times New Roman" w:cs="Times New Roman"/>
              </w:rPr>
              <w:t>.</w:t>
            </w:r>
          </w:p>
        </w:tc>
        <w:tc>
          <w:tcPr>
            <w:tcW w:w="0" w:type="auto"/>
            <w:shd w:val="clear" w:color="auto" w:fill="auto"/>
          </w:tcPr>
          <w:p w14:paraId="438E1549" w14:textId="41E03C72" w:rsidR="00AC25FC" w:rsidRPr="00AC25FC" w:rsidRDefault="00AC25FC" w:rsidP="00AC25FC">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AC25FC">
              <w:rPr>
                <w:rFonts w:ascii="Times New Roman" w:eastAsia="Calibri" w:hAnsi="Times New Roman" w:cs="Times New Roman"/>
              </w:rPr>
              <w:t>.4.1. Pretendents pierāda Pasūtītāja Iepirkuma komisijai, ka tā rīcībā būs nepieciešamie resursi, iesniedzot šo personu apliecinājumu vai vienošanos par nepieciešamo resursu nodošanu Pretendenta rīcībā.</w:t>
            </w:r>
          </w:p>
          <w:p w14:paraId="7E541614" w14:textId="3CD37A7F" w:rsidR="00AC25FC" w:rsidRPr="00AC25FC" w:rsidRDefault="00AC25FC" w:rsidP="00AC25FC">
            <w:pPr>
              <w:widowControl w:val="0"/>
              <w:spacing w:after="0" w:line="240" w:lineRule="auto"/>
              <w:jc w:val="both"/>
              <w:rPr>
                <w:rFonts w:ascii="Times New Roman" w:hAnsi="Times New Roman" w:cs="Times New Roman"/>
              </w:rPr>
            </w:pPr>
            <w:r w:rsidRPr="00AC25FC">
              <w:rPr>
                <w:rFonts w:ascii="Times New Roman" w:eastAsia="Calibri" w:hAnsi="Times New Roman" w:cs="Times New Roman"/>
                <w:i/>
              </w:rPr>
              <w:t>(Dokumenti iesniedzami EIS e-konkursu apakšsistēmas sadaļā “Citas prasības”)</w:t>
            </w:r>
          </w:p>
        </w:tc>
      </w:tr>
      <w:tr w:rsidR="00AC25FC" w:rsidRPr="00AE48A2" w14:paraId="70D25F71" w14:textId="77777777" w:rsidTr="004038DD">
        <w:trPr>
          <w:trHeight w:val="596"/>
        </w:trPr>
        <w:tc>
          <w:tcPr>
            <w:tcW w:w="0" w:type="auto"/>
            <w:shd w:val="clear" w:color="auto" w:fill="auto"/>
          </w:tcPr>
          <w:p w14:paraId="690014C5" w14:textId="6C5C0680" w:rsidR="00AC25FC" w:rsidRPr="00AC25FC" w:rsidRDefault="00AC25FC" w:rsidP="00AC25FC">
            <w:pPr>
              <w:widowControl w:val="0"/>
              <w:spacing w:after="0"/>
              <w:jc w:val="both"/>
              <w:rPr>
                <w:rFonts w:ascii="Times New Roman" w:eastAsia="Times New Roman" w:hAnsi="Times New Roman" w:cs="Times New Roman"/>
                <w:i/>
                <w:color w:val="4472C4" w:themeColor="accent1"/>
              </w:rPr>
            </w:pPr>
            <w:r>
              <w:rPr>
                <w:rFonts w:ascii="Times New Roman" w:eastAsia="Calibri" w:hAnsi="Times New Roman" w:cs="Times New Roman"/>
              </w:rPr>
              <w:t>6</w:t>
            </w:r>
            <w:r w:rsidRPr="00AC25FC">
              <w:rPr>
                <w:rFonts w:ascii="Times New Roman" w:eastAsia="Calibri" w:hAnsi="Times New Roman" w:cs="Times New Roman"/>
              </w:rPr>
              <w:t xml:space="preserve">.5. </w:t>
            </w:r>
            <w:r w:rsidRPr="00AC25FC">
              <w:rPr>
                <w:rFonts w:ascii="Times New Roman" w:eastAsia="Times New Roman" w:hAnsi="Times New Roman" w:cs="Times New Roman"/>
              </w:rPr>
              <w:t>Pretendenta vidējam</w:t>
            </w:r>
            <w:r w:rsidRPr="00AC25FC">
              <w:rPr>
                <w:rStyle w:val="FootnoteReference"/>
                <w:rFonts w:ascii="Times New Roman" w:hAnsi="Times New Roman" w:cs="Times New Roman"/>
              </w:rPr>
              <w:footnoteReference w:id="1"/>
            </w:r>
            <w:r w:rsidRPr="00AC25FC">
              <w:rPr>
                <w:rFonts w:ascii="Times New Roman" w:eastAsia="Times New Roman" w:hAnsi="Times New Roman" w:cs="Times New Roman"/>
              </w:rPr>
              <w:t xml:space="preserve"> katra gada (2016.g., 2017.g., 2018.g.) finanšu apgrozījumam, tai skaitā būvniecībā, jābūt ne mazākam kā 1 000 000,00 EUR (viens miljons </w:t>
            </w:r>
            <w:proofErr w:type="spellStart"/>
            <w:r w:rsidRPr="00AC25FC">
              <w:rPr>
                <w:rFonts w:ascii="Times New Roman" w:eastAsia="Times New Roman" w:hAnsi="Times New Roman" w:cs="Times New Roman"/>
              </w:rPr>
              <w:t>euro</w:t>
            </w:r>
            <w:proofErr w:type="spellEnd"/>
            <w:r w:rsidRPr="00AC25FC">
              <w:rPr>
                <w:rFonts w:ascii="Times New Roman" w:eastAsia="Times New Roman" w:hAnsi="Times New Roman" w:cs="Times New Roman"/>
              </w:rPr>
              <w:t>).</w:t>
            </w:r>
          </w:p>
          <w:p w14:paraId="4329BEC1" w14:textId="77777777" w:rsidR="00AC25FC" w:rsidRPr="00AC25FC" w:rsidRDefault="00AC25FC" w:rsidP="00AC25FC">
            <w:pPr>
              <w:widowControl w:val="0"/>
              <w:spacing w:after="0"/>
              <w:jc w:val="both"/>
              <w:rPr>
                <w:rFonts w:ascii="Times New Roman" w:eastAsia="Times New Roman" w:hAnsi="Times New Roman" w:cs="Times New Roman"/>
                <w:i/>
                <w:color w:val="FF0000"/>
              </w:rPr>
            </w:pPr>
            <w:r w:rsidRPr="00AC25FC">
              <w:rPr>
                <w:rFonts w:ascii="Times New Roman" w:eastAsia="Times New Roman" w:hAnsi="Times New Roman" w:cs="Times New Roman"/>
              </w:rPr>
              <w:t xml:space="preserve">Pretendenti, kas dibināti vēlāk, apliecina, ka vidējais katra gada (2016.g., 2017.g., 2018.g.) finanšu apgrozījums, tai skaitā būvniecībā, nostrādātajā periodā nav mazāks, kā 1 000 000 EUR (viens miljons </w:t>
            </w:r>
            <w:proofErr w:type="spellStart"/>
            <w:r w:rsidRPr="00AC25FC">
              <w:rPr>
                <w:rFonts w:ascii="Times New Roman" w:eastAsia="Times New Roman" w:hAnsi="Times New Roman" w:cs="Times New Roman"/>
              </w:rPr>
              <w:t>euro</w:t>
            </w:r>
            <w:proofErr w:type="spellEnd"/>
            <w:r w:rsidRPr="00AC25FC">
              <w:rPr>
                <w:rFonts w:ascii="Times New Roman" w:eastAsia="Times New Roman" w:hAnsi="Times New Roman" w:cs="Times New Roman"/>
              </w:rPr>
              <w:t>).</w:t>
            </w:r>
          </w:p>
          <w:p w14:paraId="3387CF40" w14:textId="77777777" w:rsidR="00AC25FC" w:rsidRPr="00AC25FC" w:rsidRDefault="00AC25FC" w:rsidP="00AC25FC">
            <w:pPr>
              <w:widowControl w:val="0"/>
              <w:spacing w:after="0"/>
              <w:jc w:val="both"/>
              <w:rPr>
                <w:rFonts w:ascii="Times New Roman" w:eastAsia="Times New Roman" w:hAnsi="Times New Roman" w:cs="Times New Roman"/>
                <w:i/>
                <w:color w:val="FF0000"/>
              </w:rPr>
            </w:pPr>
          </w:p>
          <w:p w14:paraId="7EC0CE44" w14:textId="7C269B9E" w:rsidR="00AC25FC" w:rsidRPr="00AC25FC" w:rsidRDefault="00AC25FC" w:rsidP="00AC25FC">
            <w:pPr>
              <w:widowControl w:val="0"/>
              <w:spacing w:before="120" w:after="120"/>
              <w:jc w:val="both"/>
              <w:rPr>
                <w:rFonts w:ascii="Times New Roman" w:hAnsi="Times New Roman" w:cs="Times New Roman"/>
                <w:i/>
              </w:rPr>
            </w:pPr>
            <w:r w:rsidRPr="00AC25FC">
              <w:rPr>
                <w:rFonts w:ascii="Times New Roman" w:eastAsia="Times New Roman" w:hAnsi="Times New Roman" w:cs="Times New Roman"/>
                <w:lang w:eastAsia="zh-CN"/>
              </w:rPr>
              <w:t>Ja Pretendents ir personu apvienība, tad visu personu apvienības dalībnieku kopējam vidējam  katra gada</w:t>
            </w:r>
            <w:r w:rsidRPr="00AC25FC">
              <w:rPr>
                <w:rFonts w:ascii="Times New Roman" w:eastAsia="Times New Roman" w:hAnsi="Times New Roman" w:cs="Times New Roman"/>
              </w:rPr>
              <w:t xml:space="preserve"> (2016.g., 2017.g., 2018.g.)   finanšu </w:t>
            </w:r>
            <w:r w:rsidRPr="00AC25FC">
              <w:rPr>
                <w:rFonts w:ascii="Times New Roman" w:eastAsia="Times New Roman" w:hAnsi="Times New Roman" w:cs="Times New Roman"/>
                <w:lang w:eastAsia="zh-CN"/>
              </w:rPr>
              <w:t xml:space="preserve">apgrozījumam, tai skaitā būvniecībā kopā jābūt ne mazākam kā 1 </w:t>
            </w:r>
            <w:r w:rsidRPr="00AC25FC">
              <w:rPr>
                <w:rFonts w:ascii="Times New Roman" w:eastAsia="Times New Roman" w:hAnsi="Times New Roman" w:cs="Times New Roman"/>
                <w:lang w:eastAsia="zh-CN"/>
              </w:rPr>
              <w:lastRenderedPageBreak/>
              <w:t xml:space="preserve">000 000,00 EUR (viens miljons </w:t>
            </w:r>
            <w:proofErr w:type="spellStart"/>
            <w:r w:rsidRPr="00AC25FC">
              <w:rPr>
                <w:rFonts w:ascii="Times New Roman" w:eastAsia="Times New Roman" w:hAnsi="Times New Roman" w:cs="Times New Roman"/>
                <w:lang w:eastAsia="zh-CN"/>
              </w:rPr>
              <w:t>euro</w:t>
            </w:r>
            <w:proofErr w:type="spellEnd"/>
            <w:r w:rsidRPr="00AC25FC">
              <w:rPr>
                <w:rFonts w:ascii="Times New Roman" w:eastAsia="Times New Roman" w:hAnsi="Times New Roman" w:cs="Times New Roman"/>
                <w:lang w:eastAsia="zh-CN"/>
              </w:rPr>
              <w:t>).</w:t>
            </w:r>
          </w:p>
        </w:tc>
        <w:tc>
          <w:tcPr>
            <w:tcW w:w="0" w:type="auto"/>
            <w:shd w:val="clear" w:color="auto" w:fill="auto"/>
          </w:tcPr>
          <w:p w14:paraId="0A64A05E" w14:textId="37D49FBF" w:rsidR="00AC25FC" w:rsidRPr="00AC25FC" w:rsidRDefault="00AC25FC" w:rsidP="00AC25FC">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rPr>
              <w:lastRenderedPageBreak/>
              <w:t>6</w:t>
            </w:r>
            <w:r w:rsidRPr="00AC25FC">
              <w:rPr>
                <w:rFonts w:ascii="Times New Roman" w:eastAsia="Times New Roman" w:hAnsi="Times New Roman" w:cs="Times New Roman"/>
              </w:rPr>
              <w:t xml:space="preserve">.5.1.Pretendenta apliecinājums par Pretendenta gada finanšu apgrozījumu, norādot apgrozījumu par katru gadu atsevišķi un vidējo atbilstoši Nolikuma 4.5.punkta prasībām. Pretendentiem, kas dibināti vēlāk apliecinājums par gada finanšu apgrozījumu nostrādātajā periodā. </w:t>
            </w:r>
            <w:r w:rsidRPr="00AC25FC">
              <w:rPr>
                <w:rFonts w:ascii="Times New Roman" w:eastAsia="Times New Roman" w:hAnsi="Times New Roman" w:cs="Times New Roman"/>
                <w:lang w:eastAsia="zh-CN"/>
              </w:rPr>
              <w:t>Apliecinājumam pievieno izdruku no Valsts ieņēmumu dienesta Elektroniskās deklarēšanas sistēmas par 2016.g., 2017.gadu un operatīvo finanšu apgrozījumu par 2018.gadu vai norāda tīmekļa vietnes adresi, kur iepriekš minētie dokumenti ir pieejami bezmaksas.</w:t>
            </w:r>
          </w:p>
          <w:p w14:paraId="5168E115" w14:textId="10DDB557" w:rsidR="00AC25FC" w:rsidRPr="00AC25FC" w:rsidRDefault="00AC25FC" w:rsidP="00AC25FC">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AC25FC">
              <w:rPr>
                <w:rFonts w:ascii="Times New Roman" w:eastAsia="Times New Roman" w:hAnsi="Times New Roman" w:cs="Times New Roman"/>
                <w:lang w:eastAsia="zh-CN"/>
              </w:rPr>
              <w:t xml:space="preserve">.5.2. Ja Pretendents ir reģistrēts ārvalstī, lai apliecinātu atbilstību Nolikuma 4.5.punktā </w:t>
            </w:r>
            <w:r w:rsidRPr="00AC25FC">
              <w:rPr>
                <w:rFonts w:ascii="Times New Roman" w:eastAsia="Times New Roman" w:hAnsi="Times New Roman" w:cs="Times New Roman"/>
                <w:lang w:eastAsia="zh-CN"/>
              </w:rPr>
              <w:lastRenderedPageBreak/>
              <w:t>noteiktajām prasībām, Pretendentam ir tiesības iesniegt līdzvērtīgus dokumentus atbilstoši to reģistrācijas valsts normatīvajam regulējumam.</w:t>
            </w:r>
          </w:p>
          <w:p w14:paraId="45B5F705" w14:textId="3F8FBF8A" w:rsidR="00AC25FC" w:rsidRPr="00AC25FC" w:rsidRDefault="00AC25FC" w:rsidP="00AC25FC">
            <w:pPr>
              <w:widowControl w:val="0"/>
              <w:spacing w:after="0" w:line="240" w:lineRule="auto"/>
              <w:jc w:val="both"/>
              <w:rPr>
                <w:rFonts w:ascii="Times New Roman" w:hAnsi="Times New Roman" w:cs="Times New Roman"/>
              </w:rPr>
            </w:pPr>
            <w:r w:rsidRPr="00AC25FC">
              <w:rPr>
                <w:rFonts w:ascii="Times New Roman" w:eastAsia="Calibri" w:hAnsi="Times New Roman" w:cs="Times New Roman"/>
                <w:i/>
              </w:rPr>
              <w:t xml:space="preserve"> (Dokumenti iesniedzami EIS e-konkursu apakšsistēmas sadaļā “Citas prasības”)</w:t>
            </w:r>
          </w:p>
        </w:tc>
      </w:tr>
      <w:tr w:rsidR="00AC25FC" w:rsidRPr="00483F60" w14:paraId="5DD6FFD2" w14:textId="77777777" w:rsidTr="00D24FD7">
        <w:trPr>
          <w:trHeight w:val="558"/>
        </w:trPr>
        <w:tc>
          <w:tcPr>
            <w:tcW w:w="0" w:type="auto"/>
            <w:shd w:val="clear" w:color="auto" w:fill="auto"/>
          </w:tcPr>
          <w:p w14:paraId="406649FB" w14:textId="07987691" w:rsidR="00AC25FC" w:rsidRPr="00AC25FC" w:rsidRDefault="00AC25FC" w:rsidP="00AC25FC">
            <w:pPr>
              <w:spacing w:after="0" w:line="240" w:lineRule="auto"/>
              <w:jc w:val="both"/>
              <w:rPr>
                <w:rFonts w:ascii="Times New Roman" w:eastAsia="Times New Roman" w:hAnsi="Times New Roman" w:cs="Times New Roman"/>
                <w:bdr w:val="none" w:sz="0" w:space="0" w:color="auto" w:frame="1"/>
                <w:lang w:eastAsia="lv-LV"/>
              </w:rPr>
            </w:pPr>
            <w:r>
              <w:rPr>
                <w:rFonts w:ascii="Times New Roman" w:hAnsi="Times New Roman"/>
              </w:rPr>
              <w:lastRenderedPageBreak/>
              <w:t>6</w:t>
            </w:r>
            <w:r w:rsidRPr="00AC25FC">
              <w:rPr>
                <w:rFonts w:ascii="Times New Roman" w:hAnsi="Times New Roman"/>
              </w:rPr>
              <w:t xml:space="preserve">.6. </w:t>
            </w:r>
            <w:r w:rsidRPr="00AC25FC">
              <w:rPr>
                <w:rFonts w:ascii="Times New Roman" w:eastAsia="Times New Roman" w:hAnsi="Times New Roman" w:cs="Times New Roman"/>
                <w:bdr w:val="none" w:sz="0" w:space="0" w:color="auto" w:frame="1"/>
                <w:lang w:eastAsia="lv-LV"/>
              </w:rPr>
              <w:t>Pretendentam ir stabili finanšu un saimnieciskās darbības rādītāji, kurus, piemērojot vispārpieņemtos finanšu analīzes paņēmienus, kā arī pamatojoties uz pēdējā auditētā (ja audita (revidenta ziņojuma) sagatavošana nepieciešama saskaņā ar “Gada pārskatu un konsolidēto gada pārskatu likuma” prasībām) un apstiprinātā gada pārskata rezultātiem (2017.g.), raksturo:</w:t>
            </w:r>
          </w:p>
          <w:p w14:paraId="2F30F282" w14:textId="77777777" w:rsidR="00AC25FC" w:rsidRPr="00AC25FC" w:rsidRDefault="00AC25FC" w:rsidP="00AC25FC">
            <w:pPr>
              <w:spacing w:after="0" w:line="240" w:lineRule="auto"/>
              <w:jc w:val="both"/>
              <w:rPr>
                <w:rFonts w:ascii="Times New Roman" w:eastAsia="Times New Roman" w:hAnsi="Times New Roman" w:cs="Times New Roman"/>
                <w:bdr w:val="none" w:sz="0" w:space="0" w:color="auto" w:frame="1"/>
                <w:lang w:eastAsia="lv-LV"/>
              </w:rPr>
            </w:pPr>
            <w:r w:rsidRPr="00AC25FC">
              <w:rPr>
                <w:rFonts w:ascii="Times New Roman" w:eastAsia="Times New Roman" w:hAnsi="Times New Roman" w:cs="Times New Roman"/>
                <w:bdr w:val="none" w:sz="0" w:space="0" w:color="auto" w:frame="1"/>
                <w:lang w:eastAsia="lv-LV"/>
              </w:rPr>
              <w:t>- likviditātes koeficients: apgrozāmie līdzekļi/īstermiņa saistības ≥ 1,0;</w:t>
            </w:r>
          </w:p>
          <w:p w14:paraId="03D43448" w14:textId="77777777" w:rsidR="00AC25FC" w:rsidRPr="00AC25FC" w:rsidRDefault="00AC25FC" w:rsidP="00AC25FC">
            <w:pPr>
              <w:spacing w:after="0" w:line="240" w:lineRule="auto"/>
              <w:jc w:val="both"/>
              <w:rPr>
                <w:rFonts w:ascii="Times New Roman" w:eastAsia="Times New Roman" w:hAnsi="Times New Roman" w:cs="Times New Roman"/>
                <w:bdr w:val="none" w:sz="0" w:space="0" w:color="auto" w:frame="1"/>
                <w:lang w:eastAsia="lv-LV"/>
              </w:rPr>
            </w:pPr>
            <w:r w:rsidRPr="00AC25FC">
              <w:rPr>
                <w:rFonts w:ascii="Times New Roman" w:eastAsia="Times New Roman" w:hAnsi="Times New Roman" w:cs="Times New Roman"/>
                <w:bdr w:val="none" w:sz="0" w:space="0" w:color="auto" w:frame="1"/>
                <w:lang w:eastAsia="lv-LV"/>
              </w:rPr>
              <w:t>- pozitīvs pašu kapitāls.</w:t>
            </w:r>
          </w:p>
          <w:p w14:paraId="51A47014" w14:textId="7EE65378" w:rsidR="00AC25FC" w:rsidRPr="00AC25FC" w:rsidRDefault="00AC25FC" w:rsidP="00AC25FC">
            <w:pPr>
              <w:widowControl w:val="0"/>
              <w:spacing w:before="120" w:after="120"/>
              <w:jc w:val="both"/>
              <w:rPr>
                <w:rFonts w:ascii="Times New Roman" w:eastAsia="Times New Roman" w:hAnsi="Times New Roman" w:cs="Times New Roman"/>
                <w:i/>
                <w:color w:val="FF0000"/>
              </w:rPr>
            </w:pPr>
            <w:r w:rsidRPr="00AC25FC">
              <w:rPr>
                <w:rFonts w:ascii="Times New Roman" w:eastAsia="Times New Roman" w:hAnsi="Times New Roman" w:cs="Times New Roman"/>
                <w:bdr w:val="none" w:sz="0" w:space="0" w:color="auto" w:frame="1"/>
                <w:lang w:eastAsia="lv-LV"/>
              </w:rPr>
              <w:t>Ja Pretendents ir personu apvienība, tad vienam personu apvienības dalībniekam finanšu un saimnieciskās darbības rādītājiem jāatbilst Nolikuma 3.6.punktā noteiktajām prasībām.</w:t>
            </w:r>
          </w:p>
        </w:tc>
        <w:tc>
          <w:tcPr>
            <w:tcW w:w="0" w:type="auto"/>
            <w:shd w:val="clear" w:color="auto" w:fill="auto"/>
          </w:tcPr>
          <w:p w14:paraId="651D0DF7" w14:textId="247BB1AB" w:rsidR="00AC25FC" w:rsidRPr="00AC25FC" w:rsidRDefault="00AC25FC" w:rsidP="00AC25FC">
            <w:pPr>
              <w:spacing w:after="0" w:line="240" w:lineRule="auto"/>
              <w:jc w:val="both"/>
              <w:rPr>
                <w:rFonts w:ascii="Times New Roman" w:eastAsia="Times New Roman" w:hAnsi="Times New Roman" w:cs="Times New Roman"/>
              </w:rPr>
            </w:pPr>
            <w:r>
              <w:rPr>
                <w:rFonts w:ascii="Times New Roman" w:eastAsia="Calibri" w:hAnsi="Times New Roman" w:cs="Times New Roman"/>
                <w:bCs/>
              </w:rPr>
              <w:t>6</w:t>
            </w:r>
            <w:r w:rsidRPr="00AC25FC">
              <w:rPr>
                <w:rFonts w:ascii="Times New Roman" w:eastAsia="Calibri" w:hAnsi="Times New Roman" w:cs="Times New Roman"/>
                <w:bCs/>
              </w:rPr>
              <w:t>.6.1.</w:t>
            </w:r>
            <w:r w:rsidRPr="00AC25FC">
              <w:rPr>
                <w:rFonts w:ascii="Times New Roman" w:eastAsia="Times New Roman" w:hAnsi="Times New Roman" w:cs="Times New Roman"/>
                <w:bdr w:val="none" w:sz="0" w:space="0" w:color="auto" w:frame="1"/>
                <w:lang w:eastAsia="lv-LV"/>
              </w:rPr>
              <w:t xml:space="preserve"> </w:t>
            </w:r>
            <w:r w:rsidRPr="00AC25FC">
              <w:rPr>
                <w:rFonts w:ascii="Times New Roman" w:eastAsia="Times New Roman" w:hAnsi="Times New Roman" w:cs="Times New Roman"/>
              </w:rPr>
              <w:t>Pretendenta apliecinājums par to, ka Pretendenta:</w:t>
            </w:r>
          </w:p>
          <w:p w14:paraId="26ADA1D0" w14:textId="77777777" w:rsidR="00AC25FC" w:rsidRPr="00AC25FC" w:rsidRDefault="00AC25FC" w:rsidP="00AC25FC">
            <w:pPr>
              <w:spacing w:after="0" w:line="240" w:lineRule="auto"/>
              <w:jc w:val="both"/>
              <w:rPr>
                <w:rFonts w:ascii="Times New Roman" w:eastAsia="Times New Roman" w:hAnsi="Times New Roman" w:cs="Times New Roman"/>
                <w:bdr w:val="none" w:sz="0" w:space="0" w:color="auto" w:frame="1"/>
                <w:lang w:eastAsia="lv-LV"/>
              </w:rPr>
            </w:pPr>
            <w:r w:rsidRPr="00AC25FC">
              <w:rPr>
                <w:rFonts w:ascii="Times New Roman" w:eastAsia="Times New Roman" w:hAnsi="Times New Roman" w:cs="Times New Roman"/>
              </w:rPr>
              <w:t xml:space="preserve">- </w:t>
            </w:r>
            <w:r w:rsidRPr="00AC25FC">
              <w:rPr>
                <w:rFonts w:ascii="Times New Roman" w:eastAsia="Times New Roman" w:hAnsi="Times New Roman" w:cs="Times New Roman"/>
                <w:bdr w:val="none" w:sz="0" w:space="0" w:color="auto" w:frame="1"/>
                <w:lang w:eastAsia="lv-LV"/>
              </w:rPr>
              <w:t>likviditātes koeficients: apgrozāmie līdzekļi/īstermiņa saistības ≥ 1,0;</w:t>
            </w:r>
          </w:p>
          <w:p w14:paraId="6E255D4F" w14:textId="77777777" w:rsidR="00AC25FC" w:rsidRPr="00AC25FC" w:rsidRDefault="00AC25FC" w:rsidP="00AC25FC">
            <w:pPr>
              <w:spacing w:after="0" w:line="240" w:lineRule="auto"/>
              <w:jc w:val="both"/>
              <w:rPr>
                <w:rFonts w:ascii="Times New Roman" w:eastAsia="Times New Roman" w:hAnsi="Times New Roman" w:cs="Times New Roman"/>
                <w:bdr w:val="none" w:sz="0" w:space="0" w:color="auto" w:frame="1"/>
                <w:lang w:eastAsia="lv-LV"/>
              </w:rPr>
            </w:pPr>
            <w:r w:rsidRPr="00AC25FC">
              <w:rPr>
                <w:rFonts w:ascii="Times New Roman" w:eastAsia="Times New Roman" w:hAnsi="Times New Roman" w:cs="Times New Roman"/>
                <w:bdr w:val="none" w:sz="0" w:space="0" w:color="auto" w:frame="1"/>
                <w:lang w:eastAsia="lv-LV"/>
              </w:rPr>
              <w:t>- pozitīvs pašu kapitāls.</w:t>
            </w:r>
          </w:p>
          <w:p w14:paraId="2C6C9D30" w14:textId="2A799B1C" w:rsidR="00AC25FC" w:rsidRPr="00AC25FC" w:rsidRDefault="00AC25FC" w:rsidP="00AC25FC">
            <w:pPr>
              <w:widowControl w:val="0"/>
              <w:spacing w:after="0" w:line="240" w:lineRule="auto"/>
              <w:jc w:val="both"/>
              <w:rPr>
                <w:rFonts w:ascii="Times New Roman" w:hAnsi="Times New Roman" w:cs="Times New Roman"/>
              </w:rPr>
            </w:pPr>
            <w:r w:rsidRPr="00AC25FC">
              <w:rPr>
                <w:rFonts w:ascii="Times New Roman" w:eastAsia="Calibri" w:hAnsi="Times New Roman" w:cs="Times New Roman"/>
                <w:i/>
              </w:rPr>
              <w:t>(Dokumenti iesniedzami EIS e-konkursu apakšsistēmas sadaļā “Citas prasības”)</w:t>
            </w:r>
          </w:p>
        </w:tc>
      </w:tr>
      <w:tr w:rsidR="00AC25FC" w:rsidRPr="000C3967" w14:paraId="395B91A2" w14:textId="77777777" w:rsidTr="00DE306F">
        <w:trPr>
          <w:trHeight w:val="132"/>
        </w:trPr>
        <w:tc>
          <w:tcPr>
            <w:tcW w:w="0" w:type="auto"/>
            <w:shd w:val="clear" w:color="auto" w:fill="auto"/>
          </w:tcPr>
          <w:p w14:paraId="635B5EA9" w14:textId="24F263D8" w:rsidR="00AC25FC" w:rsidRPr="00AC25FC" w:rsidRDefault="00AC25FC" w:rsidP="00AC25FC">
            <w:pPr>
              <w:widowControl w:val="0"/>
              <w:spacing w:after="0" w:line="240" w:lineRule="auto"/>
              <w:ind w:right="-58"/>
              <w:jc w:val="both"/>
              <w:rPr>
                <w:rFonts w:ascii="Times New Roman" w:hAnsi="Times New Roman" w:cs="Times New Roman"/>
              </w:rPr>
            </w:pPr>
            <w:r>
              <w:rPr>
                <w:rFonts w:ascii="Times New Roman" w:hAnsi="Times New Roman" w:cs="Times New Roman"/>
              </w:rPr>
              <w:t>6</w:t>
            </w:r>
            <w:r w:rsidRPr="00AC25FC">
              <w:rPr>
                <w:rFonts w:ascii="Times New Roman" w:hAnsi="Times New Roman" w:cs="Times New Roman"/>
              </w:rPr>
              <w:t xml:space="preserve">.7. Pretendentam līguma slēgšanas tiesību piešķiršanas gadījumā jānodrošina iepirkuma līguma saistību izpildes nodrošinājums 5% (piecu procentu) apmērā no kopējās līgumcenas saskaņā ar iepirkuma līguma projektā (Nolikuma 8.pielikumā)  izvirzītajām prasībām.  </w:t>
            </w:r>
          </w:p>
          <w:p w14:paraId="1C20FCC6" w14:textId="77777777" w:rsidR="00AC25FC" w:rsidRPr="00AC25FC" w:rsidRDefault="00AC25FC" w:rsidP="00AC25FC">
            <w:pPr>
              <w:widowControl w:val="0"/>
              <w:spacing w:after="0" w:line="240" w:lineRule="auto"/>
              <w:jc w:val="both"/>
              <w:outlineLvl w:val="2"/>
              <w:rPr>
                <w:rFonts w:ascii="Times New Roman" w:eastAsia="Times New Roman" w:hAnsi="Times New Roman" w:cs="Times New Roman"/>
                <w:bCs/>
                <w:i/>
                <w:lang w:eastAsia="ar-SA"/>
              </w:rPr>
            </w:pPr>
          </w:p>
        </w:tc>
        <w:tc>
          <w:tcPr>
            <w:tcW w:w="0" w:type="auto"/>
            <w:shd w:val="clear" w:color="auto" w:fill="auto"/>
          </w:tcPr>
          <w:p w14:paraId="434B764D" w14:textId="7EBC0F3A" w:rsidR="00AC25FC" w:rsidRPr="00AC25FC" w:rsidRDefault="00AC25FC" w:rsidP="00AC25FC">
            <w:pPr>
              <w:widowControl w:val="0"/>
              <w:spacing w:after="0"/>
              <w:jc w:val="both"/>
              <w:rPr>
                <w:rFonts w:ascii="Times New Roman" w:hAnsi="Times New Roman" w:cs="Times New Roman"/>
                <w:i/>
                <w:color w:val="FF0000"/>
              </w:rPr>
            </w:pPr>
            <w:r>
              <w:rPr>
                <w:rFonts w:ascii="Times New Roman" w:hAnsi="Times New Roman" w:cs="Times New Roman"/>
              </w:rPr>
              <w:t>6</w:t>
            </w:r>
            <w:r w:rsidRPr="00AC25FC">
              <w:rPr>
                <w:rFonts w:ascii="Times New Roman" w:hAnsi="Times New Roman" w:cs="Times New Roman"/>
              </w:rPr>
              <w:t xml:space="preserve">.7.1. Pretendentam jāiesniedz apliecinājums, </w:t>
            </w:r>
            <w:r w:rsidRPr="00AC25FC">
              <w:rPr>
                <w:rFonts w:ascii="Times New Roman" w:eastAsia="Arial Unicode MS" w:hAnsi="Times New Roman" w:cs="Times New Roman"/>
                <w:bdr w:val="none" w:sz="0" w:space="0" w:color="auto" w:frame="1"/>
                <w:lang w:eastAsia="lv-LV"/>
              </w:rPr>
              <w:t xml:space="preserve">ka gadījumā, ja ar Pretendentu tiks noslēgts iepirkuma līgums, tas </w:t>
            </w:r>
            <w:r w:rsidRPr="00AC25FC">
              <w:rPr>
                <w:rFonts w:ascii="Times New Roman" w:hAnsi="Times New Roman" w:cs="Times New Roman"/>
              </w:rPr>
              <w:t>15 (piecpadsmit) darba dienu laikā no līguma parakstīšanas dienas</w:t>
            </w:r>
            <w:r w:rsidRPr="00AC25FC">
              <w:rPr>
                <w:rFonts w:ascii="Times New Roman" w:eastAsia="Times New Roman" w:hAnsi="Times New Roman" w:cs="Times New Roman"/>
              </w:rPr>
              <w:t>, bet ne vēlāk kā pirms būvdarbu uzsākšanas</w:t>
            </w:r>
            <w:r w:rsidRPr="00AC25FC">
              <w:rPr>
                <w:rFonts w:ascii="Times New Roman" w:hAnsi="Times New Roman" w:cs="Times New Roman"/>
              </w:rPr>
              <w:t>, pretendents iesniegs bankas vai apdrošināšanas sabiedrības līguma saistību izpildes garantiju 5% (piecu procentu) apmērā no kopējās līguma summas saskaņā ar iepirkuma līguma projektā (Nolikuma 8.pielikumā)  izvirzītajām prasībām.</w:t>
            </w:r>
          </w:p>
          <w:p w14:paraId="388DF778" w14:textId="410639F2" w:rsidR="00AC25FC" w:rsidRPr="00AC25FC" w:rsidRDefault="00AC25FC" w:rsidP="00AC25FC">
            <w:pPr>
              <w:widowControl w:val="0"/>
              <w:spacing w:after="0" w:line="240" w:lineRule="auto"/>
              <w:jc w:val="both"/>
              <w:rPr>
                <w:rFonts w:ascii="Times New Roman" w:hAnsi="Times New Roman" w:cs="Times New Roman"/>
                <w:i/>
              </w:rPr>
            </w:pPr>
            <w:r w:rsidRPr="00AC25FC">
              <w:rPr>
                <w:rFonts w:ascii="Times New Roman" w:eastAsia="Calibri" w:hAnsi="Times New Roman" w:cs="Times New Roman"/>
                <w:i/>
              </w:rPr>
              <w:t>(Dokumenti iesniedzami EIS e-konkursu apakšsistēmas sadaļā “Citas prasības”)</w:t>
            </w:r>
          </w:p>
        </w:tc>
      </w:tr>
      <w:tr w:rsidR="00AC25FC" w:rsidRPr="00AE48A2" w14:paraId="720FC902" w14:textId="77777777" w:rsidTr="00D24FD7">
        <w:trPr>
          <w:trHeight w:val="565"/>
        </w:trPr>
        <w:tc>
          <w:tcPr>
            <w:tcW w:w="0" w:type="auto"/>
            <w:shd w:val="clear" w:color="auto" w:fill="auto"/>
          </w:tcPr>
          <w:p w14:paraId="293AF223" w14:textId="6FF3F8AD" w:rsidR="00AC25FC" w:rsidRPr="00AC25FC" w:rsidRDefault="00AC25FC" w:rsidP="00AC25FC">
            <w:pPr>
              <w:widowControl w:val="0"/>
              <w:spacing w:after="120" w:line="240" w:lineRule="auto"/>
              <w:jc w:val="both"/>
              <w:outlineLvl w:val="2"/>
              <w:rPr>
                <w:rFonts w:ascii="Times New Roman" w:eastAsia="Times New Roman" w:hAnsi="Times New Roman" w:cs="Arial"/>
                <w:bCs/>
                <w:lang w:eastAsia="ar-SA"/>
              </w:rPr>
            </w:pPr>
            <w:r>
              <w:rPr>
                <w:rFonts w:ascii="Times New Roman" w:eastAsia="Calibri" w:hAnsi="Times New Roman" w:cs="Times New Roman"/>
              </w:rPr>
              <w:t>6</w:t>
            </w:r>
            <w:r w:rsidRPr="00AC25FC">
              <w:rPr>
                <w:rFonts w:ascii="Times New Roman" w:eastAsia="Calibri" w:hAnsi="Times New Roman" w:cs="Times New Roman"/>
              </w:rPr>
              <w:t>.8. Pretendentam, personālsabiedrībai vai vismaz vienam personālsabiedrības biedram (ja piedāvājumu iesniedz personālsabiedrība) vai vismaz vienam personu apvienības dalībniekam (ja piedāvājumu iesniedz personu apvienība), Pretendenta norādītai personai, uz kuru iespējām Pretendents balstās, lai apliecinātu atbilstību Nolikuma prasībām, iepriekšējo 5 (piecu) gadu laikā</w:t>
            </w:r>
            <w:r w:rsidRPr="00AC25FC">
              <w:rPr>
                <w:rFonts w:ascii="Times New Roman" w:eastAsia="Calibri" w:hAnsi="Times New Roman" w:cs="Times New Roman"/>
                <w:vertAlign w:val="superscript"/>
              </w:rPr>
              <w:footnoteReference w:id="2"/>
            </w:r>
            <w:r w:rsidRPr="00AC25FC">
              <w:rPr>
                <w:rFonts w:ascii="Times New Roman" w:eastAsia="Times New Roman" w:hAnsi="Times New Roman" w:cs="Times New Roman"/>
                <w:lang w:eastAsia="zh-CN"/>
              </w:rPr>
              <w:t xml:space="preserve"> līdz piedāvājuma iesniegšanas termiņa beigām ir pieredze būvniecībā/pārbūvē vismaz 2</w:t>
            </w:r>
            <w:r w:rsidRPr="00AC25FC">
              <w:rPr>
                <w:rFonts w:ascii="Times New Roman" w:eastAsia="Times New Roman" w:hAnsi="Times New Roman" w:cs="Arial"/>
                <w:bCs/>
                <w:lang w:val="en-US" w:eastAsia="ar-SA"/>
              </w:rPr>
              <w:t xml:space="preserve"> (</w:t>
            </w:r>
            <w:r w:rsidRPr="00AC25FC">
              <w:rPr>
                <w:rFonts w:ascii="Times New Roman" w:eastAsia="Times New Roman" w:hAnsi="Times New Roman" w:cs="Arial"/>
                <w:bCs/>
                <w:lang w:eastAsia="ar-SA"/>
              </w:rPr>
              <w:t>divās) būvēs, kur:</w:t>
            </w:r>
          </w:p>
          <w:p w14:paraId="5567E16F"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rPr>
            </w:pPr>
            <w:r w:rsidRPr="00AC25FC">
              <w:rPr>
                <w:rFonts w:ascii="Times New Roman" w:eastAsia="Times New Roman" w:hAnsi="Times New Roman" w:cs="Times New Roman"/>
              </w:rPr>
              <w:t xml:space="preserve">vienā ēkā </w:t>
            </w:r>
            <w:bookmarkStart w:id="0" w:name="_Hlk494373688"/>
            <w:r w:rsidRPr="00AC25FC">
              <w:rPr>
                <w:rFonts w:ascii="Times New Roman" w:hAnsi="Times New Roman"/>
                <w:lang w:eastAsia="ar-SA"/>
              </w:rPr>
              <w:t xml:space="preserve">Latvijas Republikas valsts aizsargājamajam kultūras piemineklim </w:t>
            </w:r>
            <w:bookmarkEnd w:id="0"/>
            <w:r w:rsidRPr="00AC25FC">
              <w:rPr>
                <w:rFonts w:ascii="Times New Roman" w:hAnsi="Times New Roman"/>
                <w:lang w:eastAsia="ar-SA"/>
              </w:rPr>
              <w:t xml:space="preserve">vai tam pielīdzināmam objektam </w:t>
            </w:r>
            <w:r w:rsidRPr="00AC25FC">
              <w:rPr>
                <w:rFonts w:ascii="Times New Roman" w:eastAsia="Times New Roman" w:hAnsi="Times New Roman" w:cs="Times New Roman"/>
              </w:rPr>
              <w:t xml:space="preserve">ir veikta restaurācija, bet otrā ēkā ir veikta pārbūve un ēkas būvniecības darbu izmaksas ir ne mazākas kā 1 000 000,00 EUR (viens </w:t>
            </w:r>
            <w:r w:rsidRPr="00AC25FC">
              <w:rPr>
                <w:rFonts w:ascii="Times New Roman" w:eastAsia="Times New Roman" w:hAnsi="Times New Roman" w:cs="Times New Roman"/>
              </w:rPr>
              <w:lastRenderedPageBreak/>
              <w:t xml:space="preserve">miljons </w:t>
            </w:r>
            <w:proofErr w:type="spellStart"/>
            <w:r w:rsidRPr="00AC25FC">
              <w:rPr>
                <w:rFonts w:ascii="Times New Roman" w:eastAsia="Times New Roman" w:hAnsi="Times New Roman" w:cs="Times New Roman"/>
              </w:rPr>
              <w:t>euro</w:t>
            </w:r>
            <w:proofErr w:type="spellEnd"/>
            <w:r w:rsidRPr="00AC25FC">
              <w:rPr>
                <w:rFonts w:ascii="Times New Roman" w:eastAsia="Times New Roman" w:hAnsi="Times New Roman" w:cs="Times New Roman"/>
              </w:rPr>
              <w:t>) bez PVN</w:t>
            </w:r>
          </w:p>
          <w:p w14:paraId="0D404C6C"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rPr>
            </w:pPr>
            <w:r w:rsidRPr="00AC25FC">
              <w:rPr>
                <w:rFonts w:ascii="Times New Roman" w:eastAsia="Times New Roman" w:hAnsi="Times New Roman" w:cs="Times New Roman"/>
              </w:rPr>
              <w:t>vai</w:t>
            </w:r>
          </w:p>
          <w:p w14:paraId="76C090B1"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rPr>
            </w:pPr>
            <w:r w:rsidRPr="00AC25FC">
              <w:rPr>
                <w:rFonts w:ascii="Times New Roman" w:eastAsia="Times New Roman" w:hAnsi="Times New Roman" w:cs="Times New Roman"/>
              </w:rPr>
              <w:t xml:space="preserve">vienā ēkā </w:t>
            </w:r>
            <w:r w:rsidRPr="00AC25FC">
              <w:rPr>
                <w:rFonts w:ascii="Times New Roman" w:hAnsi="Times New Roman"/>
                <w:lang w:eastAsia="ar-SA"/>
              </w:rPr>
              <w:t xml:space="preserve">Latvijas Republikas valsts aizsargājamajam kultūras piemineklim vai tam pielīdzināmam objektam </w:t>
            </w:r>
            <w:r w:rsidRPr="00AC25FC">
              <w:rPr>
                <w:rFonts w:ascii="Times New Roman" w:eastAsia="Times New Roman" w:hAnsi="Times New Roman" w:cs="Times New Roman"/>
              </w:rPr>
              <w:t xml:space="preserve">veikta restaurācija un pārbūve, un ēkas būvniecības darbu izmaksas ir ne mazākas kā 1 000 000,00 EUR (viens miljons </w:t>
            </w:r>
            <w:proofErr w:type="spellStart"/>
            <w:r w:rsidRPr="00AC25FC">
              <w:rPr>
                <w:rFonts w:ascii="Times New Roman" w:eastAsia="Times New Roman" w:hAnsi="Times New Roman" w:cs="Times New Roman"/>
              </w:rPr>
              <w:t>euro</w:t>
            </w:r>
            <w:proofErr w:type="spellEnd"/>
            <w:r w:rsidRPr="00AC25FC">
              <w:rPr>
                <w:rFonts w:ascii="Times New Roman" w:eastAsia="Times New Roman" w:hAnsi="Times New Roman" w:cs="Times New Roman"/>
              </w:rPr>
              <w:t>) bez PVN, bet otra ir III grupas publiska ēka.</w:t>
            </w:r>
          </w:p>
          <w:p w14:paraId="08EEC1EE" w14:textId="547BBEC0" w:rsidR="00AC25FC" w:rsidRPr="00AC25FC" w:rsidRDefault="00AC25FC" w:rsidP="00AC25FC">
            <w:pPr>
              <w:widowControl w:val="0"/>
              <w:jc w:val="both"/>
              <w:rPr>
                <w:rFonts w:ascii="Times New Roman" w:hAnsi="Times New Roman" w:cs="Times New Roman"/>
              </w:rPr>
            </w:pPr>
            <w:r w:rsidRPr="00AC25FC">
              <w:rPr>
                <w:rFonts w:ascii="Times New Roman" w:eastAsia="Times New Roman" w:hAnsi="Times New Roman" w:cs="Arial"/>
                <w:bCs/>
                <w:lang w:eastAsia="ar-SA"/>
              </w:rPr>
              <w:t>Būvdarbiem ir jābūt pilnībā pabeigtiem un būvēm ir jābūt pieņemtām ekspluatācijā.</w:t>
            </w:r>
          </w:p>
        </w:tc>
        <w:tc>
          <w:tcPr>
            <w:tcW w:w="0" w:type="auto"/>
            <w:shd w:val="clear" w:color="auto" w:fill="auto"/>
          </w:tcPr>
          <w:p w14:paraId="1A80D590" w14:textId="4932360F" w:rsidR="00AC25FC" w:rsidRPr="00AC25FC" w:rsidRDefault="00AC25FC" w:rsidP="00AC25FC">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lastRenderedPageBreak/>
              <w:t>6</w:t>
            </w:r>
            <w:r w:rsidRPr="00AC25FC">
              <w:rPr>
                <w:rFonts w:ascii="Times New Roman" w:eastAsia="Calibri" w:hAnsi="Times New Roman" w:cs="Times New Roman"/>
                <w:bCs/>
              </w:rPr>
              <w:t>.8.1. Pretendentam ir jāiesniedz būvniecības ierosinātāju (pasūtītāju) pozitīvas atsauksmes par katra Nolikuma 4.pielikuma tabulā norādītā līguma izpildi - būvniecību vai pārbūvi (rekonstrukciju), kurās apliecināta Pretendenta pieredze un kvalitāte. Ja pretendents veicis būvdarbus kā apakšuzņēmējs, papildus objekta pasūtītāja atsauksmei, kas izsniegta ģenerāluzņēmējam</w:t>
            </w:r>
            <w:r w:rsidRPr="00AC25FC">
              <w:rPr>
                <w:rFonts w:ascii="Times New Roman" w:eastAsia="Calibri" w:hAnsi="Times New Roman" w:cs="Times New Roman"/>
                <w:bCs/>
                <w:vertAlign w:val="superscript"/>
              </w:rPr>
              <w:footnoteReference w:id="3"/>
            </w:r>
            <w:r w:rsidRPr="00AC25FC">
              <w:rPr>
                <w:rFonts w:ascii="Times New Roman" w:eastAsia="Calibri" w:hAnsi="Times New Roman" w:cs="Times New Roman"/>
                <w:bCs/>
              </w:rPr>
              <w:t xml:space="preserve">, nepieciešama ģenerāluzņēmēja atsauksme un apliecinoši dokumenti par paveikto darbu apjomu (Nolikuma </w:t>
            </w:r>
            <w:r w:rsidRPr="00AC25FC">
              <w:rPr>
                <w:rFonts w:ascii="Times New Roman" w:eastAsia="Calibri" w:hAnsi="Times New Roman" w:cs="Times New Roman"/>
              </w:rPr>
              <w:t>4.pielikums</w:t>
            </w:r>
            <w:r w:rsidRPr="00AC25FC">
              <w:rPr>
                <w:rFonts w:ascii="Times New Roman" w:eastAsia="Calibri" w:hAnsi="Times New Roman" w:cs="Times New Roman"/>
                <w:bCs/>
              </w:rPr>
              <w:t xml:space="preserve">). </w:t>
            </w:r>
          </w:p>
          <w:p w14:paraId="5B8DB79F" w14:textId="02F8D386" w:rsidR="00AC25FC" w:rsidRPr="00AC25FC" w:rsidRDefault="00AC25FC" w:rsidP="00AC25FC">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6</w:t>
            </w:r>
            <w:r w:rsidRPr="00AC25FC">
              <w:rPr>
                <w:rFonts w:ascii="Times New Roman" w:eastAsia="Calibri" w:hAnsi="Times New Roman" w:cs="Times New Roman"/>
                <w:bCs/>
              </w:rPr>
              <w:t>.8.2. Pretendentam ir jāsniedz būves nodošanas akti vai citi dokumenti, kas apstiprina būvdarbu pabeigšanas faktu;</w:t>
            </w:r>
          </w:p>
          <w:p w14:paraId="66CA4572" w14:textId="47E77931" w:rsidR="00AC25FC" w:rsidRPr="00AC25FC" w:rsidRDefault="00AC25FC" w:rsidP="00AC25FC">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6</w:t>
            </w:r>
            <w:r w:rsidRPr="00AC25FC">
              <w:rPr>
                <w:rFonts w:ascii="Times New Roman" w:eastAsia="Calibri" w:hAnsi="Times New Roman" w:cs="Times New Roman"/>
                <w:bCs/>
              </w:rPr>
              <w:t xml:space="preserve">.8.3. Pretendentam ir jāiesniedz </w:t>
            </w:r>
            <w:r w:rsidRPr="00AC25FC">
              <w:rPr>
                <w:rFonts w:ascii="Times New Roman" w:eastAsia="Calibri" w:hAnsi="Times New Roman" w:cs="Times New Roman"/>
              </w:rPr>
              <w:t>i</w:t>
            </w:r>
            <w:r w:rsidRPr="00AC25FC">
              <w:rPr>
                <w:rFonts w:ascii="Times New Roman" w:eastAsia="Calibri" w:hAnsi="Times New Roman" w:cs="Times New Roman"/>
                <w:bCs/>
              </w:rPr>
              <w:t xml:space="preserve">nformācija par savu un/vai Nolikuma 4.4.punktā minēto </w:t>
            </w:r>
            <w:r w:rsidRPr="00AC25FC">
              <w:rPr>
                <w:rFonts w:ascii="Times New Roman" w:eastAsia="Calibri" w:hAnsi="Times New Roman" w:cs="Times New Roman"/>
                <w:bCs/>
              </w:rPr>
              <w:lastRenderedPageBreak/>
              <w:t>personu pieredzi</w:t>
            </w:r>
            <w:r w:rsidRPr="00AC25FC">
              <w:rPr>
                <w:rFonts w:ascii="Times New Roman" w:eastAsia="Calibri" w:hAnsi="Times New Roman" w:cs="Times New Roman"/>
                <w:b/>
                <w:bCs/>
              </w:rPr>
              <w:t xml:space="preserve"> </w:t>
            </w:r>
            <w:r w:rsidRPr="00AC25FC">
              <w:rPr>
                <w:rFonts w:ascii="Times New Roman" w:eastAsia="Calibri" w:hAnsi="Times New Roman" w:cs="Times New Roman"/>
                <w:bCs/>
              </w:rPr>
              <w:t xml:space="preserve">(Nolikuma </w:t>
            </w:r>
            <w:r w:rsidRPr="00AC25FC">
              <w:rPr>
                <w:rFonts w:ascii="Times New Roman" w:eastAsia="Calibri" w:hAnsi="Times New Roman" w:cs="Times New Roman"/>
              </w:rPr>
              <w:t>4.pielikums</w:t>
            </w:r>
            <w:r w:rsidRPr="00AC25FC">
              <w:rPr>
                <w:rFonts w:ascii="Times New Roman" w:eastAsia="Calibri" w:hAnsi="Times New Roman" w:cs="Times New Roman"/>
                <w:bCs/>
              </w:rPr>
              <w:t>).</w:t>
            </w:r>
          </w:p>
          <w:p w14:paraId="78D71BD3" w14:textId="77777777" w:rsidR="00AC25FC" w:rsidRPr="00AC25FC" w:rsidRDefault="00AC25FC" w:rsidP="00AC25FC">
            <w:pPr>
              <w:widowControl w:val="0"/>
              <w:spacing w:after="0" w:line="240" w:lineRule="auto"/>
              <w:jc w:val="both"/>
              <w:rPr>
                <w:rFonts w:ascii="Times New Roman" w:eastAsia="Calibri" w:hAnsi="Times New Roman" w:cs="Times New Roman"/>
                <w:i/>
              </w:rPr>
            </w:pPr>
            <w:r w:rsidRPr="00AC25FC">
              <w:rPr>
                <w:rFonts w:ascii="Times New Roman" w:eastAsia="Calibri" w:hAnsi="Times New Roman" w:cs="Times New Roman"/>
                <w:i/>
              </w:rPr>
              <w:t xml:space="preserve"> (Dokumenti iesniedzami EIS e-konkursu apakšsistēmas sadaļā “Atlases prasības”)</w:t>
            </w:r>
          </w:p>
          <w:p w14:paraId="6F535FB1" w14:textId="77777777" w:rsidR="00AC25FC" w:rsidRPr="00AC25FC" w:rsidRDefault="00AC25FC" w:rsidP="00AC25FC">
            <w:pPr>
              <w:widowControl w:val="0"/>
              <w:spacing w:after="0" w:line="240" w:lineRule="auto"/>
              <w:jc w:val="both"/>
              <w:rPr>
                <w:rFonts w:ascii="Times New Roman" w:eastAsia="Calibri" w:hAnsi="Times New Roman" w:cs="Times New Roman"/>
                <w:highlight w:val="magenta"/>
              </w:rPr>
            </w:pPr>
          </w:p>
          <w:p w14:paraId="4A928547" w14:textId="6C8AF4D2" w:rsidR="00AC25FC" w:rsidRPr="00AC25FC" w:rsidRDefault="00AC25FC" w:rsidP="00AC25FC">
            <w:pPr>
              <w:widowControl w:val="0"/>
              <w:spacing w:after="0"/>
              <w:jc w:val="both"/>
              <w:rPr>
                <w:rFonts w:ascii="Times New Roman" w:hAnsi="Times New Roman" w:cs="Times New Roman"/>
              </w:rPr>
            </w:pPr>
            <w:r w:rsidRPr="00AC25FC">
              <w:rPr>
                <w:rFonts w:ascii="Times New Roman" w:eastAsia="Calibri" w:hAnsi="Times New Roman" w:cs="Times New Roman"/>
                <w:highlight w:val="magenta"/>
              </w:rPr>
              <w:t xml:space="preserve"> </w:t>
            </w:r>
          </w:p>
        </w:tc>
      </w:tr>
      <w:tr w:rsidR="00AC25FC" w:rsidRPr="00AE48A2" w14:paraId="10100F2E" w14:textId="77777777" w:rsidTr="00D24FD7">
        <w:trPr>
          <w:trHeight w:val="565"/>
        </w:trPr>
        <w:tc>
          <w:tcPr>
            <w:tcW w:w="0" w:type="auto"/>
            <w:shd w:val="clear" w:color="auto" w:fill="auto"/>
          </w:tcPr>
          <w:p w14:paraId="506FC39F" w14:textId="179D674E" w:rsidR="00AC25FC" w:rsidRPr="00AC25FC" w:rsidRDefault="00AC25FC" w:rsidP="00AC25FC">
            <w:pPr>
              <w:widowControl w:val="0"/>
              <w:spacing w:after="120" w:line="240" w:lineRule="auto"/>
              <w:jc w:val="both"/>
              <w:outlineLvl w:val="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6</w:t>
            </w:r>
            <w:r w:rsidRPr="00AC25FC">
              <w:rPr>
                <w:rFonts w:ascii="Times New Roman" w:eastAsia="Times New Roman" w:hAnsi="Times New Roman" w:cs="Times New Roman"/>
                <w:lang w:eastAsia="ar-SA"/>
              </w:rPr>
              <w:t xml:space="preserve">.9. Pretendentam līguma izpildē jānodrošina atbildīgais būvdarbu vadītājs, restaurācijas būvdarbu vadīšanā, kurš atbilst šādām prasībām - </w:t>
            </w:r>
            <w:r w:rsidRPr="00AC25FC">
              <w:rPr>
                <w:rFonts w:ascii="Times New Roman" w:eastAsia="Calibri" w:hAnsi="Times New Roman" w:cs="Times New Roman"/>
              </w:rPr>
              <w:t>iepriekšējo 5 (piecu) gadu laikā</w:t>
            </w:r>
            <w:r w:rsidRPr="00AC25FC">
              <w:rPr>
                <w:rFonts w:ascii="Times New Roman" w:eastAsia="Calibri" w:hAnsi="Times New Roman" w:cs="Times New Roman"/>
                <w:vertAlign w:val="superscript"/>
              </w:rPr>
              <w:footnoteReference w:id="4"/>
            </w:r>
            <w:r w:rsidRPr="00AC25FC">
              <w:rPr>
                <w:rFonts w:ascii="Times New Roman" w:eastAsia="Times New Roman" w:hAnsi="Times New Roman" w:cs="Times New Roman"/>
                <w:lang w:eastAsia="zh-CN"/>
              </w:rPr>
              <w:t xml:space="preserve"> līdz piedāvājuma iesniegšanas termiņa beigām ir pieredze būvniecībā/pārbūvē vismaz 2</w:t>
            </w:r>
            <w:r w:rsidRPr="00AC25FC">
              <w:rPr>
                <w:rFonts w:ascii="Times New Roman" w:eastAsia="Times New Roman" w:hAnsi="Times New Roman" w:cs="Arial"/>
                <w:bCs/>
                <w:lang w:val="en-US" w:eastAsia="ar-SA"/>
              </w:rPr>
              <w:t xml:space="preserve"> (</w:t>
            </w:r>
            <w:r w:rsidRPr="00AC25FC">
              <w:rPr>
                <w:rFonts w:ascii="Times New Roman" w:eastAsia="Times New Roman" w:hAnsi="Times New Roman" w:cs="Arial"/>
                <w:bCs/>
                <w:lang w:eastAsia="ar-SA"/>
              </w:rPr>
              <w:t>divās) būvēs, kur:</w:t>
            </w:r>
          </w:p>
          <w:p w14:paraId="6AB08CEA"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rPr>
            </w:pPr>
            <w:r w:rsidRPr="00AC25FC">
              <w:rPr>
                <w:rFonts w:ascii="Times New Roman" w:eastAsia="Times New Roman" w:hAnsi="Times New Roman" w:cs="Times New Roman"/>
              </w:rPr>
              <w:t xml:space="preserve">vienā ēkā </w:t>
            </w:r>
            <w:r w:rsidRPr="00AC25FC">
              <w:rPr>
                <w:rFonts w:ascii="Times New Roman" w:hAnsi="Times New Roman"/>
                <w:lang w:eastAsia="ar-SA"/>
              </w:rPr>
              <w:t xml:space="preserve">Latvijas Republikas valsts aizsargājamajam kultūras piemineklim vai tam pielīdzināmam objektam </w:t>
            </w:r>
            <w:r w:rsidRPr="00AC25FC">
              <w:rPr>
                <w:rFonts w:ascii="Times New Roman" w:eastAsia="Times New Roman" w:hAnsi="Times New Roman" w:cs="Times New Roman"/>
              </w:rPr>
              <w:t xml:space="preserve">ir veikta restaurācija, bet otrā ēkā ir veikta pārbūve un ēkas būvniecības darbu izmaksas ir ne mazākas kā 1 000 000,00 EUR (viens miljons </w:t>
            </w:r>
            <w:proofErr w:type="spellStart"/>
            <w:r w:rsidRPr="00AC25FC">
              <w:rPr>
                <w:rFonts w:ascii="Times New Roman" w:eastAsia="Times New Roman" w:hAnsi="Times New Roman" w:cs="Times New Roman"/>
              </w:rPr>
              <w:t>euro</w:t>
            </w:r>
            <w:proofErr w:type="spellEnd"/>
            <w:r w:rsidRPr="00AC25FC">
              <w:rPr>
                <w:rFonts w:ascii="Times New Roman" w:eastAsia="Times New Roman" w:hAnsi="Times New Roman" w:cs="Times New Roman"/>
              </w:rPr>
              <w:t>) bez PVN</w:t>
            </w:r>
          </w:p>
          <w:p w14:paraId="121AEB44"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rPr>
            </w:pPr>
            <w:r w:rsidRPr="00AC25FC">
              <w:rPr>
                <w:rFonts w:ascii="Times New Roman" w:eastAsia="Times New Roman" w:hAnsi="Times New Roman" w:cs="Times New Roman"/>
              </w:rPr>
              <w:t>vai</w:t>
            </w:r>
          </w:p>
          <w:p w14:paraId="2DC045A7"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rPr>
            </w:pPr>
            <w:r w:rsidRPr="00AC25FC">
              <w:rPr>
                <w:rFonts w:ascii="Times New Roman" w:eastAsia="Times New Roman" w:hAnsi="Times New Roman" w:cs="Times New Roman"/>
              </w:rPr>
              <w:t xml:space="preserve">vienā ēkā </w:t>
            </w:r>
            <w:r w:rsidRPr="00AC25FC">
              <w:rPr>
                <w:rFonts w:ascii="Times New Roman" w:hAnsi="Times New Roman"/>
                <w:lang w:eastAsia="ar-SA"/>
              </w:rPr>
              <w:t xml:space="preserve">Latvijas Republikas valsts aizsargājamajam kultūras piemineklim vai tam pielīdzināmam objektam </w:t>
            </w:r>
            <w:r w:rsidRPr="00AC25FC">
              <w:rPr>
                <w:rFonts w:ascii="Times New Roman" w:eastAsia="Times New Roman" w:hAnsi="Times New Roman" w:cs="Times New Roman"/>
              </w:rPr>
              <w:t xml:space="preserve">veikta restaurācija un pārbūve, un ēkas būvniecības darbu izmaksas ir ne mazākas kā 1 000 000,00 EUR (viens miljons </w:t>
            </w:r>
            <w:proofErr w:type="spellStart"/>
            <w:r w:rsidRPr="00AC25FC">
              <w:rPr>
                <w:rFonts w:ascii="Times New Roman" w:eastAsia="Times New Roman" w:hAnsi="Times New Roman" w:cs="Times New Roman"/>
              </w:rPr>
              <w:t>euro</w:t>
            </w:r>
            <w:proofErr w:type="spellEnd"/>
            <w:r w:rsidRPr="00AC25FC">
              <w:rPr>
                <w:rFonts w:ascii="Times New Roman" w:eastAsia="Times New Roman" w:hAnsi="Times New Roman" w:cs="Times New Roman"/>
              </w:rPr>
              <w:t>) bez PVN, bet otra ir III grupas publiska ēka.</w:t>
            </w:r>
          </w:p>
          <w:p w14:paraId="443CE91D" w14:textId="77777777" w:rsidR="00AC25FC" w:rsidRPr="00AC25FC" w:rsidRDefault="00AC25FC" w:rsidP="00AC25FC">
            <w:pPr>
              <w:spacing w:before="120" w:after="120" w:line="240" w:lineRule="auto"/>
              <w:ind w:left="66"/>
              <w:rPr>
                <w:rFonts w:ascii="Times New Roman" w:eastAsia="Times New Roman" w:hAnsi="Times New Roman" w:cs="Times New Roman"/>
                <w:color w:val="4472C4" w:themeColor="accent1"/>
              </w:rPr>
            </w:pPr>
            <w:r w:rsidRPr="00AC25FC">
              <w:rPr>
                <w:rFonts w:ascii="Times New Roman" w:eastAsia="Times New Roman" w:hAnsi="Times New Roman" w:cs="Arial"/>
                <w:bCs/>
                <w:lang w:eastAsia="ar-SA"/>
              </w:rPr>
              <w:t>Būvdarbiem ir jābūt pilnībā pabeigtiem un būvēm ir jābūt pieņemtām ekspluatācijā.</w:t>
            </w:r>
          </w:p>
          <w:p w14:paraId="6FC7E861" w14:textId="77777777" w:rsidR="00AC25FC" w:rsidRPr="00AC25FC" w:rsidRDefault="00AC25FC" w:rsidP="00AC25FC">
            <w:pPr>
              <w:rPr>
                <w:color w:val="4472C4" w:themeColor="accent1"/>
              </w:rPr>
            </w:pPr>
          </w:p>
          <w:p w14:paraId="632AD230" w14:textId="77777777" w:rsidR="00AC25FC" w:rsidRPr="00AC25FC" w:rsidRDefault="00AC25FC" w:rsidP="00AC25FC">
            <w:pPr>
              <w:widowControl w:val="0"/>
              <w:spacing w:after="120" w:line="240" w:lineRule="auto"/>
              <w:outlineLvl w:val="2"/>
              <w:rPr>
                <w:rFonts w:ascii="Times New Roman" w:eastAsia="Times New Roman" w:hAnsi="Times New Roman" w:cs="Times New Roman"/>
                <w:i/>
                <w:color w:val="4472C4" w:themeColor="accent1"/>
                <w:lang w:eastAsia="ar-SA"/>
              </w:rPr>
            </w:pPr>
          </w:p>
          <w:p w14:paraId="7CCE6C80"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color w:val="4472C4" w:themeColor="accent1"/>
                <w:highlight w:val="cyan"/>
                <w:lang w:eastAsia="ar-SA"/>
              </w:rPr>
            </w:pPr>
          </w:p>
          <w:p w14:paraId="16256E60"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highlight w:val="cyan"/>
                <w:lang w:eastAsia="ar-SA"/>
              </w:rPr>
            </w:pPr>
          </w:p>
          <w:p w14:paraId="350826BA"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highlight w:val="cyan"/>
                <w:lang w:eastAsia="ar-SA"/>
              </w:rPr>
            </w:pPr>
          </w:p>
          <w:p w14:paraId="14C27CD9"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highlight w:val="cyan"/>
                <w:lang w:eastAsia="ar-SA"/>
              </w:rPr>
            </w:pPr>
          </w:p>
          <w:p w14:paraId="043C4B0E" w14:textId="77777777" w:rsidR="00AC25FC" w:rsidRPr="00AC25FC" w:rsidRDefault="00AC25FC" w:rsidP="00AC25FC">
            <w:pPr>
              <w:widowControl w:val="0"/>
              <w:spacing w:after="120" w:line="240" w:lineRule="auto"/>
              <w:jc w:val="both"/>
              <w:outlineLvl w:val="2"/>
              <w:rPr>
                <w:rFonts w:ascii="Times New Roman" w:eastAsia="Times New Roman" w:hAnsi="Times New Roman" w:cs="Times New Roman"/>
                <w:highlight w:val="cyan"/>
                <w:lang w:eastAsia="ar-SA"/>
              </w:rPr>
            </w:pPr>
          </w:p>
          <w:p w14:paraId="0C911E10" w14:textId="77777777" w:rsidR="00AC25FC" w:rsidRPr="00AC25FC" w:rsidRDefault="00AC25FC" w:rsidP="00AC25FC">
            <w:pPr>
              <w:widowControl w:val="0"/>
              <w:spacing w:after="120" w:line="240" w:lineRule="auto"/>
              <w:jc w:val="both"/>
              <w:outlineLvl w:val="2"/>
              <w:rPr>
                <w:rFonts w:ascii="Times New Roman" w:eastAsia="Calibri" w:hAnsi="Times New Roman" w:cs="Times New Roman"/>
              </w:rPr>
            </w:pPr>
          </w:p>
        </w:tc>
        <w:tc>
          <w:tcPr>
            <w:tcW w:w="0" w:type="auto"/>
            <w:shd w:val="clear" w:color="auto" w:fill="auto"/>
          </w:tcPr>
          <w:p w14:paraId="6E46BC0F" w14:textId="2E0F688F" w:rsidR="00AC25FC" w:rsidRPr="00AC25FC" w:rsidRDefault="00AC25FC" w:rsidP="00AC25FC">
            <w:pPr>
              <w:widowControl w:val="0"/>
              <w:spacing w:after="0" w:line="240" w:lineRule="auto"/>
              <w:jc w:val="both"/>
              <w:rPr>
                <w:rFonts w:ascii="Times New Roman" w:eastAsia="Times New Roman" w:hAnsi="Times New Roman" w:cs="Times New Roman"/>
                <w:color w:val="FF0000"/>
                <w:lang w:eastAsia="ar-SA"/>
              </w:rPr>
            </w:pPr>
            <w:r>
              <w:rPr>
                <w:rFonts w:ascii="Times New Roman" w:eastAsia="Times New Roman" w:hAnsi="Times New Roman" w:cs="Times New Roman"/>
                <w:lang w:eastAsia="ar-SA"/>
              </w:rPr>
              <w:t>6</w:t>
            </w:r>
            <w:r w:rsidRPr="00AC25FC">
              <w:rPr>
                <w:rFonts w:ascii="Times New Roman" w:eastAsia="Times New Roman" w:hAnsi="Times New Roman" w:cs="Times New Roman"/>
                <w:lang w:eastAsia="ar-SA"/>
              </w:rPr>
              <w:t xml:space="preserve">.9.1. Atbildīgajam būvdarbu vadītājam par norādītajiem darbiem jāiesniedz dokumenti (piemēram, būvdarbu vadītāju saistību rakstu kopijas vai būvatļauju kopijas vai akts par izpildītiem būvdarbiem vai atsauksmi no pasūtītāja utt.), kas apliecina būvdarbu vadītāja statusu attiecīgo būvdarbu veikšanā </w:t>
            </w:r>
            <w:r w:rsidRPr="00AC25FC">
              <w:rPr>
                <w:rFonts w:ascii="Times New Roman" w:eastAsia="Calibri" w:hAnsi="Times New Roman" w:cs="Times New Roman"/>
                <w:bCs/>
              </w:rPr>
              <w:t>(Nolikuma 9</w:t>
            </w:r>
            <w:r w:rsidRPr="00AC25FC">
              <w:rPr>
                <w:rFonts w:ascii="Times New Roman" w:eastAsia="Calibri" w:hAnsi="Times New Roman" w:cs="Times New Roman"/>
              </w:rPr>
              <w:t>. pielikums</w:t>
            </w:r>
            <w:r w:rsidRPr="00AC25FC">
              <w:rPr>
                <w:rFonts w:ascii="Times New Roman" w:eastAsia="Calibri" w:hAnsi="Times New Roman" w:cs="Times New Roman"/>
                <w:bCs/>
              </w:rPr>
              <w:t>)</w:t>
            </w:r>
            <w:r w:rsidRPr="00AC25FC">
              <w:rPr>
                <w:rFonts w:ascii="Times New Roman" w:eastAsia="Calibri" w:hAnsi="Times New Roman" w:cs="Times New Roman"/>
                <w:bCs/>
                <w:i/>
              </w:rPr>
              <w:t>.</w:t>
            </w:r>
          </w:p>
          <w:p w14:paraId="2AA97B65" w14:textId="2C632894" w:rsidR="00AC25FC" w:rsidRPr="00AC25FC" w:rsidRDefault="00AC25FC" w:rsidP="00AC25FC">
            <w:pPr>
              <w:widowControl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6</w:t>
            </w:r>
            <w:r w:rsidRPr="00AC25FC">
              <w:rPr>
                <w:rFonts w:ascii="Times New Roman" w:eastAsia="Times New Roman" w:hAnsi="Times New Roman" w:cs="Times New Roman"/>
                <w:lang w:eastAsia="ar-SA"/>
              </w:rPr>
              <w:t>.9.2. Atbildīgais būvdarbu vadītājs ir ieguvis sertifikāciju atbilstoši Latvijas Republikas normatīvajos aktos noteiktajam restaurācijā.  Ārvalstu pretendenta personāla kvalifikācijai jāatbilst speciālista reģistrācijas valsts prasībām noteiktu pakalpojumu sniegšanā.</w:t>
            </w:r>
          </w:p>
          <w:p w14:paraId="42EF938E" w14:textId="0C7E6AB2" w:rsidR="00AC25FC" w:rsidRPr="00AC25FC" w:rsidRDefault="00AC25FC" w:rsidP="00AC25FC">
            <w:pPr>
              <w:widowControl w:val="0"/>
              <w:spacing w:after="0" w:line="240" w:lineRule="auto"/>
              <w:jc w:val="both"/>
              <w:rPr>
                <w:rFonts w:ascii="Times New Roman" w:eastAsia="Times New Roman" w:hAnsi="Times New Roman" w:cs="Times New Roman"/>
                <w:i/>
                <w:color w:val="FF0000"/>
                <w:lang w:eastAsia="ar-SA"/>
              </w:rPr>
            </w:pPr>
            <w:r>
              <w:rPr>
                <w:rFonts w:ascii="Times New Roman" w:eastAsia="Arial Unicode MS" w:hAnsi="Times New Roman" w:cs="Times New Roman"/>
                <w:bdr w:val="none" w:sz="0" w:space="0" w:color="auto" w:frame="1"/>
                <w:lang w:eastAsia="lv-LV"/>
              </w:rPr>
              <w:t>6</w:t>
            </w:r>
            <w:r w:rsidRPr="00AC25FC">
              <w:rPr>
                <w:rFonts w:ascii="Times New Roman" w:eastAsia="Arial Unicode MS" w:hAnsi="Times New Roman" w:cs="Times New Roman"/>
                <w:bdr w:val="none" w:sz="0" w:space="0" w:color="auto" w:frame="1"/>
                <w:lang w:eastAsia="lv-LV"/>
              </w:rPr>
              <w:t xml:space="preserve">.9.3. Pretendentam jāiesniedz apliecinājums, ka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w:t>
            </w:r>
            <w:r w:rsidRPr="00AC25FC">
              <w:rPr>
                <w:rFonts w:ascii="Times New Roman" w:eastAsia="Calibri" w:hAnsi="Times New Roman" w:cs="Times New Roman"/>
                <w:bCs/>
              </w:rPr>
              <w:t>(Nolikuma 9</w:t>
            </w:r>
            <w:r w:rsidRPr="00AC25FC">
              <w:rPr>
                <w:rFonts w:ascii="Times New Roman" w:eastAsia="Calibri" w:hAnsi="Times New Roman" w:cs="Times New Roman"/>
              </w:rPr>
              <w:t>. pielikums</w:t>
            </w:r>
            <w:r w:rsidRPr="00AC25FC">
              <w:rPr>
                <w:rFonts w:ascii="Times New Roman" w:eastAsia="Calibri" w:hAnsi="Times New Roman" w:cs="Times New Roman"/>
                <w:bCs/>
              </w:rPr>
              <w:t>).</w:t>
            </w:r>
          </w:p>
          <w:p w14:paraId="7BFC7B76" w14:textId="0BD83D19" w:rsidR="00AC25FC" w:rsidRPr="00AC25FC" w:rsidRDefault="00AC25FC" w:rsidP="00AC25FC">
            <w:pPr>
              <w:widowControl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6</w:t>
            </w:r>
            <w:r w:rsidRPr="00AC25FC">
              <w:rPr>
                <w:rFonts w:ascii="Times New Roman" w:eastAsia="Times New Roman" w:hAnsi="Times New Roman" w:cs="Times New Roman"/>
                <w:lang w:eastAsia="ar-SA"/>
              </w:rPr>
              <w:t xml:space="preserve">.9.4. </w:t>
            </w:r>
            <w:r w:rsidRPr="00AC25FC">
              <w:rPr>
                <w:rFonts w:ascii="Times New Roman" w:eastAsia="Calibri" w:hAnsi="Times New Roman" w:cs="Times New Roman"/>
                <w:lang w:eastAsia="ar-SA"/>
              </w:rPr>
              <w:t>Ja speciālists  nav pretendenta vai tā norādītā apakšuzņēmēja darbinieks, tad piedāvājumā iekļauj minētā speciālista pašrocīgi parakstītu apliecinājumu par dalību iepirkuma līguma izpildē konkrētā pozīcijā, ja pretendents iepirkuma rezultātā iegūs līguma slēgšanas tiesības.</w:t>
            </w:r>
          </w:p>
          <w:p w14:paraId="363AFD31" w14:textId="201945A5" w:rsidR="00AC25FC" w:rsidRPr="00AC25FC" w:rsidRDefault="00AC25FC" w:rsidP="00AC25FC">
            <w:pPr>
              <w:widowControl w:val="0"/>
              <w:spacing w:after="0" w:line="240" w:lineRule="auto"/>
              <w:jc w:val="both"/>
              <w:rPr>
                <w:rFonts w:ascii="Times New Roman" w:eastAsia="Calibri" w:hAnsi="Times New Roman" w:cs="Times New Roman"/>
                <w:bCs/>
              </w:rPr>
            </w:pPr>
            <w:r w:rsidRPr="00AC25FC">
              <w:rPr>
                <w:rFonts w:ascii="Times New Roman" w:eastAsia="Calibri" w:hAnsi="Times New Roman" w:cs="Times New Roman"/>
                <w:i/>
              </w:rPr>
              <w:t xml:space="preserve"> (Dokumenti iesniedzami EIS e-konkursu apakšsistēmas sadaļā “Atlases prasības”) </w:t>
            </w:r>
          </w:p>
        </w:tc>
      </w:tr>
      <w:tr w:rsidR="00AC25FC" w:rsidRPr="00AE48A2" w14:paraId="1455ED9D" w14:textId="77777777" w:rsidTr="00D24FD7">
        <w:trPr>
          <w:trHeight w:val="565"/>
        </w:trPr>
        <w:tc>
          <w:tcPr>
            <w:tcW w:w="0" w:type="auto"/>
            <w:shd w:val="clear" w:color="auto" w:fill="auto"/>
          </w:tcPr>
          <w:p w14:paraId="7C084A2D" w14:textId="6ACC255C" w:rsidR="00AC25FC" w:rsidRPr="00AC25FC" w:rsidRDefault="00AC25FC" w:rsidP="00AC25FC">
            <w:pPr>
              <w:widowControl w:val="0"/>
              <w:spacing w:after="120" w:line="240" w:lineRule="auto"/>
              <w:jc w:val="both"/>
              <w:outlineLvl w:val="2"/>
              <w:rPr>
                <w:rFonts w:ascii="Times New Roman" w:eastAsia="Times New Roman" w:hAnsi="Times New Roman" w:cs="Times New Roman"/>
                <w:lang w:eastAsia="ar-SA"/>
              </w:rPr>
            </w:pPr>
            <w:r>
              <w:rPr>
                <w:rFonts w:ascii="Times New Roman" w:eastAsia="Times New Roman" w:hAnsi="Times New Roman" w:cs="Times New Roman"/>
                <w:lang w:eastAsia="ar-SA"/>
              </w:rPr>
              <w:t>6</w:t>
            </w:r>
            <w:r w:rsidRPr="00AC25FC">
              <w:rPr>
                <w:rFonts w:ascii="Times New Roman" w:eastAsia="Times New Roman" w:hAnsi="Times New Roman" w:cs="Times New Roman"/>
                <w:lang w:eastAsia="ar-SA"/>
              </w:rPr>
              <w:t>.10. Pretendentam līguma izpildē jāpiesaista speciālisti (r</w:t>
            </w:r>
            <w:r w:rsidRPr="00AC25FC">
              <w:rPr>
                <w:rFonts w:ascii="Times New Roman" w:eastAsia="Arial Unicode MS" w:hAnsi="Times New Roman" w:cs="Times New Roman"/>
                <w:bdr w:val="none" w:sz="0" w:space="0" w:color="auto" w:frame="1"/>
                <w:lang w:eastAsia="lv-LV"/>
              </w:rPr>
              <w:t xml:space="preserve">estauratori šādās specialitātēs: </w:t>
            </w:r>
            <w:r w:rsidRPr="00AC25FC">
              <w:rPr>
                <w:rFonts w:ascii="Times New Roman" w:eastAsia="Times New Roman" w:hAnsi="Times New Roman" w:cs="Times New Roman"/>
              </w:rPr>
              <w:t xml:space="preserve">interjera iekārtas priekšmetu restaurācija, ar vecmeistara kvalifikāciju un stājglezniecības restaurācija, ar </w:t>
            </w:r>
            <w:r w:rsidRPr="00AC25FC">
              <w:rPr>
                <w:rFonts w:ascii="Times New Roman" w:eastAsia="Arial Unicode MS" w:hAnsi="Times New Roman" w:cs="Times New Roman"/>
                <w:bdr w:val="none" w:sz="0" w:space="0" w:color="auto" w:frame="1"/>
                <w:lang w:eastAsia="lv-LV"/>
              </w:rPr>
              <w:t>speciālista vai meistara kvalifikāciju)</w:t>
            </w:r>
            <w:r w:rsidRPr="00AC25FC">
              <w:rPr>
                <w:rFonts w:ascii="Times New Roman" w:eastAsia="Times New Roman" w:hAnsi="Times New Roman" w:cs="Times New Roman"/>
                <w:lang w:eastAsia="ar-SA"/>
              </w:rPr>
              <w:t xml:space="preserve"> ar atbilstošām zināšanām, prasmi un pieredzi.</w:t>
            </w:r>
          </w:p>
        </w:tc>
        <w:tc>
          <w:tcPr>
            <w:tcW w:w="0" w:type="auto"/>
            <w:shd w:val="clear" w:color="auto" w:fill="auto"/>
          </w:tcPr>
          <w:p w14:paraId="1EB68E69" w14:textId="1A66DCD7" w:rsidR="00AC25FC" w:rsidRPr="00AC25FC" w:rsidRDefault="00AC25FC" w:rsidP="00AC25FC">
            <w:pPr>
              <w:widowControl w:val="0"/>
              <w:spacing w:after="0" w:line="240" w:lineRule="auto"/>
              <w:jc w:val="both"/>
              <w:rPr>
                <w:rFonts w:ascii="Times New Roman" w:eastAsia="Times New Roman" w:hAnsi="Times New Roman" w:cs="Times New Roman"/>
                <w:i/>
                <w:color w:val="FF0000"/>
                <w:lang w:eastAsia="ar-SA"/>
              </w:rPr>
            </w:pPr>
            <w:r>
              <w:rPr>
                <w:rFonts w:ascii="Times New Roman" w:eastAsia="Times New Roman" w:hAnsi="Times New Roman" w:cs="Times New Roman"/>
                <w:lang w:eastAsia="ar-SA"/>
              </w:rPr>
              <w:t>6</w:t>
            </w:r>
            <w:r w:rsidRPr="00AC25FC">
              <w:rPr>
                <w:rFonts w:ascii="Times New Roman" w:eastAsia="Times New Roman" w:hAnsi="Times New Roman" w:cs="Times New Roman"/>
                <w:lang w:eastAsia="ar-SA"/>
              </w:rPr>
              <w:t xml:space="preserve">.10.1. </w:t>
            </w:r>
            <w:r w:rsidRPr="00AC25FC">
              <w:rPr>
                <w:rFonts w:ascii="Times New Roman" w:eastAsia="Arial Unicode MS" w:hAnsi="Times New Roman" w:cs="Times New Roman"/>
                <w:bdr w:val="none" w:sz="0" w:space="0" w:color="auto" w:frame="1"/>
                <w:lang w:eastAsia="lv-LV"/>
              </w:rPr>
              <w:t>Pretendentam jāiesniedz apliecinājums par Nolikuma 4.10.punktā minēto.</w:t>
            </w:r>
          </w:p>
          <w:p w14:paraId="6512911D" w14:textId="5C82156E" w:rsidR="00AC25FC" w:rsidRPr="00AC25FC" w:rsidRDefault="00AC25FC" w:rsidP="00AC25FC">
            <w:pPr>
              <w:widowControl w:val="0"/>
              <w:spacing w:after="0" w:line="240" w:lineRule="auto"/>
              <w:jc w:val="both"/>
              <w:rPr>
                <w:rFonts w:ascii="Times New Roman" w:eastAsia="Times New Roman" w:hAnsi="Times New Roman" w:cs="Times New Roman"/>
                <w:lang w:eastAsia="ar-SA"/>
              </w:rPr>
            </w:pPr>
            <w:r w:rsidRPr="00AC25FC">
              <w:rPr>
                <w:rFonts w:ascii="Times New Roman" w:eastAsia="Calibri" w:hAnsi="Times New Roman" w:cs="Times New Roman"/>
                <w:i/>
              </w:rPr>
              <w:t xml:space="preserve">(Dokumenti iesniedzami EIS e-konkursu apakšsistēmas sadaļā “Atlases prasības”) </w:t>
            </w:r>
          </w:p>
        </w:tc>
      </w:tr>
      <w:tr w:rsidR="00AC25FC" w:rsidRPr="00AE48A2" w14:paraId="26E24FC7" w14:textId="77777777" w:rsidTr="00D24FD7">
        <w:trPr>
          <w:trHeight w:val="565"/>
        </w:trPr>
        <w:tc>
          <w:tcPr>
            <w:tcW w:w="0" w:type="auto"/>
            <w:shd w:val="clear" w:color="auto" w:fill="auto"/>
          </w:tcPr>
          <w:p w14:paraId="34CF968E" w14:textId="067D823B" w:rsidR="00AC25FC" w:rsidRPr="00AC25FC" w:rsidRDefault="00AC25FC" w:rsidP="00AC25FC">
            <w:pPr>
              <w:widowControl w:val="0"/>
              <w:spacing w:after="120" w:line="240" w:lineRule="auto"/>
              <w:jc w:val="both"/>
              <w:outlineLvl w:val="2"/>
              <w:rPr>
                <w:rFonts w:ascii="Times New Roman" w:eastAsia="Times New Roman" w:hAnsi="Times New Roman" w:cs="Times New Roman"/>
                <w:lang w:eastAsia="ar-SA"/>
              </w:rPr>
            </w:pPr>
            <w:r>
              <w:rPr>
                <w:rFonts w:ascii="Times New Roman" w:eastAsia="Calibri" w:hAnsi="Times New Roman" w:cs="Times New Roman"/>
              </w:rPr>
              <w:lastRenderedPageBreak/>
              <w:t>6</w:t>
            </w:r>
            <w:r w:rsidRPr="00AC25FC">
              <w:rPr>
                <w:rFonts w:ascii="Times New Roman" w:eastAsia="Calibri" w:hAnsi="Times New Roman" w:cs="Times New Roman"/>
              </w:rPr>
              <w:t>.11.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0" w:type="auto"/>
            <w:shd w:val="clear" w:color="auto" w:fill="auto"/>
          </w:tcPr>
          <w:p w14:paraId="198F3812" w14:textId="77777777" w:rsidR="00AC25FC" w:rsidRPr="00AC25FC" w:rsidRDefault="00AC25FC" w:rsidP="00AC25FC">
            <w:pPr>
              <w:widowControl w:val="0"/>
              <w:spacing w:after="0"/>
              <w:jc w:val="both"/>
              <w:rPr>
                <w:rFonts w:ascii="Times New Roman" w:eastAsia="Calibri" w:hAnsi="Times New Roman" w:cs="Times New Roman"/>
              </w:rPr>
            </w:pPr>
            <w:r w:rsidRPr="00AC25FC">
              <w:rPr>
                <w:rFonts w:ascii="Times New Roman" w:eastAsia="Calibri" w:hAnsi="Times New Roman" w:cs="Times New Roman"/>
              </w:rPr>
              <w:t>Ja Pretendents plāno piesaistīt apakšuzņēmēju/s, piedāvājumā ir jāiekļauj:</w:t>
            </w:r>
          </w:p>
          <w:p w14:paraId="2666BED7" w14:textId="62FE5C15" w:rsidR="00AC25FC" w:rsidRPr="00AC25FC" w:rsidRDefault="00AC25FC" w:rsidP="00AC25FC">
            <w:pPr>
              <w:widowControl w:val="0"/>
              <w:spacing w:after="0" w:line="240" w:lineRule="auto"/>
              <w:jc w:val="both"/>
              <w:rPr>
                <w:rFonts w:ascii="Times New Roman" w:eastAsia="Calibri" w:hAnsi="Times New Roman" w:cs="Times New Roman"/>
                <w:bCs/>
                <w:spacing w:val="-20"/>
              </w:rPr>
            </w:pPr>
            <w:r>
              <w:rPr>
                <w:rFonts w:ascii="Times New Roman" w:eastAsia="Calibri" w:hAnsi="Times New Roman" w:cs="Times New Roman"/>
                <w:bCs/>
              </w:rPr>
              <w:t>6</w:t>
            </w:r>
            <w:r w:rsidRPr="00AC25FC">
              <w:rPr>
                <w:rFonts w:ascii="Times New Roman" w:eastAsia="Calibri" w:hAnsi="Times New Roman" w:cs="Times New Roman"/>
                <w:bCs/>
              </w:rPr>
              <w:t xml:space="preserve">.11.1. informācija par apakšuzņēmējiem un </w:t>
            </w:r>
            <w:r w:rsidRPr="00AC25FC">
              <w:rPr>
                <w:rFonts w:ascii="Times New Roman" w:eastAsia="Calibri" w:hAnsi="Times New Roman" w:cs="Times New Roman"/>
                <w:bCs/>
                <w:spacing w:val="-20"/>
              </w:rPr>
              <w:t>apakšuzņēmēju apakšuzņēmējiem (5.pielikums);</w:t>
            </w:r>
          </w:p>
          <w:p w14:paraId="4EB40FB4" w14:textId="7BCE99B2" w:rsidR="00AC25FC" w:rsidRPr="00AC25FC" w:rsidRDefault="00AC25FC" w:rsidP="00AC25FC">
            <w:pPr>
              <w:widowControl w:val="0"/>
              <w:spacing w:after="0"/>
              <w:jc w:val="both"/>
              <w:rPr>
                <w:rFonts w:ascii="Times New Roman" w:eastAsia="Calibri" w:hAnsi="Times New Roman" w:cs="Times New Roman"/>
                <w:bCs/>
              </w:rPr>
            </w:pPr>
            <w:r>
              <w:rPr>
                <w:rFonts w:ascii="Times New Roman" w:eastAsia="Calibri" w:hAnsi="Times New Roman" w:cs="Times New Roman"/>
                <w:bCs/>
              </w:rPr>
              <w:t>6</w:t>
            </w:r>
            <w:r w:rsidRPr="00AC25FC">
              <w:rPr>
                <w:rFonts w:ascii="Times New Roman" w:eastAsia="Calibri" w:hAnsi="Times New Roman" w:cs="Times New Roman"/>
                <w:bCs/>
              </w:rPr>
              <w:t xml:space="preserve">.11.2. apakšuzņēmēja un apakšuzņēmēja </w:t>
            </w:r>
            <w:proofErr w:type="spellStart"/>
            <w:r w:rsidRPr="00AC25FC">
              <w:rPr>
                <w:rFonts w:ascii="Times New Roman" w:eastAsia="Calibri" w:hAnsi="Times New Roman" w:cs="Times New Roman"/>
                <w:bCs/>
              </w:rPr>
              <w:t>apakšuzņēmēja</w:t>
            </w:r>
            <w:proofErr w:type="spellEnd"/>
            <w:r w:rsidRPr="00AC25FC">
              <w:rPr>
                <w:rFonts w:ascii="Times New Roman" w:eastAsia="Calibri" w:hAnsi="Times New Roman" w:cs="Times New Roman"/>
                <w:bCs/>
              </w:rPr>
              <w:t xml:space="preserve"> apliecinājums</w:t>
            </w:r>
            <w:r w:rsidRPr="00AC25FC">
              <w:rPr>
                <w:rFonts w:ascii="Times New Roman" w:eastAsia="Calibri" w:hAnsi="Times New Roman" w:cs="Times New Roman"/>
                <w:b/>
                <w:bCs/>
              </w:rPr>
              <w:t xml:space="preserve"> </w:t>
            </w:r>
            <w:r w:rsidRPr="00AC25FC">
              <w:rPr>
                <w:rFonts w:ascii="Times New Roman" w:eastAsia="Calibri" w:hAnsi="Times New Roman" w:cs="Times New Roman"/>
                <w:bCs/>
              </w:rPr>
              <w:t>(6. pielikums).</w:t>
            </w:r>
          </w:p>
          <w:p w14:paraId="1ACF89B3" w14:textId="6CCB3ECF" w:rsidR="00AC25FC" w:rsidRPr="00AC25FC" w:rsidRDefault="00AC25FC" w:rsidP="00AC25FC">
            <w:pPr>
              <w:widowControl w:val="0"/>
              <w:spacing w:after="0" w:line="240" w:lineRule="auto"/>
              <w:jc w:val="both"/>
              <w:rPr>
                <w:rFonts w:ascii="Times New Roman" w:eastAsia="Times New Roman" w:hAnsi="Times New Roman" w:cs="Times New Roman"/>
                <w:lang w:eastAsia="ar-SA"/>
              </w:rPr>
            </w:pPr>
            <w:r w:rsidRPr="00AC25FC">
              <w:rPr>
                <w:rFonts w:ascii="Times New Roman" w:eastAsia="Calibri" w:hAnsi="Times New Roman" w:cs="Times New Roman"/>
                <w:i/>
              </w:rPr>
              <w:t>(Dokumenti iesniedzami EIS e-konkursu apakšsistēmas sadaļā “Atlases prasības”)</w:t>
            </w:r>
          </w:p>
        </w:tc>
      </w:tr>
      <w:tr w:rsidR="00AC25FC" w:rsidRPr="00AE48A2" w14:paraId="433F835B" w14:textId="77777777" w:rsidTr="00D24FD7">
        <w:trPr>
          <w:trHeight w:val="565"/>
        </w:trPr>
        <w:tc>
          <w:tcPr>
            <w:tcW w:w="0" w:type="auto"/>
            <w:shd w:val="clear" w:color="auto" w:fill="auto"/>
          </w:tcPr>
          <w:p w14:paraId="2BE144F2" w14:textId="1412011B" w:rsidR="00AC25FC" w:rsidRPr="00AC25FC" w:rsidRDefault="00AC25FC" w:rsidP="00AC25FC">
            <w:pPr>
              <w:widowControl w:val="0"/>
              <w:spacing w:after="120" w:line="240" w:lineRule="auto"/>
              <w:jc w:val="both"/>
              <w:outlineLvl w:val="2"/>
              <w:rPr>
                <w:rFonts w:ascii="Times New Roman" w:eastAsia="Calibri" w:hAnsi="Times New Roman" w:cs="Times New Roman"/>
              </w:rPr>
            </w:pPr>
            <w:r>
              <w:rPr>
                <w:rFonts w:ascii="Times New Roman" w:hAnsi="Times New Roman" w:cs="Times New Roman"/>
              </w:rPr>
              <w:t>6</w:t>
            </w:r>
            <w:r w:rsidRPr="00AC25FC">
              <w:rPr>
                <w:rFonts w:ascii="Times New Roman" w:hAnsi="Times New Roman" w:cs="Times New Roman"/>
              </w:rPr>
              <w:t>.12. Pretendents garantē, ka</w:t>
            </w:r>
            <w:r w:rsidRPr="00AC25FC">
              <w:rPr>
                <w:rFonts w:ascii="Times New Roman" w:eastAsia="Arial Unicode MS" w:hAnsi="Times New Roman" w:cs="Times New Roman"/>
                <w:bdr w:val="none" w:sz="0" w:space="0" w:color="auto" w:frame="1"/>
                <w:lang w:eastAsia="lv-LV"/>
              </w:rPr>
              <w:t xml:space="preserve"> gadījumā, ja ar Pretendentu tiks noslēgts iepirkuma līgums, tas uz </w:t>
            </w:r>
            <w:r w:rsidRPr="00AC25FC">
              <w:rPr>
                <w:rFonts w:ascii="Times New Roman" w:hAnsi="Times New Roman" w:cs="Times New Roman"/>
              </w:rPr>
              <w:t xml:space="preserve">visu </w:t>
            </w:r>
            <w:r w:rsidRPr="00AC25FC">
              <w:rPr>
                <w:rFonts w:ascii="Times New Roman" w:eastAsia="Arial Unicode MS" w:hAnsi="Times New Roman" w:cs="Times New Roman"/>
                <w:bdr w:val="none" w:sz="0" w:space="0" w:color="auto" w:frame="1"/>
                <w:lang w:eastAsia="lv-LV"/>
              </w:rPr>
              <w:t xml:space="preserve">iepirkuma </w:t>
            </w:r>
            <w:r w:rsidRPr="00AC25FC">
              <w:rPr>
                <w:rFonts w:ascii="Times New Roman" w:hAnsi="Times New Roman" w:cs="Times New Roman"/>
              </w:rPr>
              <w:t xml:space="preserve">līguma darbības laiku veiks būvdarbu veicēja vispārējās civiltiesiskās atbildības un    </w:t>
            </w:r>
            <w:proofErr w:type="spellStart"/>
            <w:r w:rsidRPr="00AC25FC">
              <w:rPr>
                <w:rFonts w:ascii="Times New Roman" w:hAnsi="Times New Roman" w:cs="Times New Roman"/>
              </w:rPr>
              <w:t>būvspeciālistu</w:t>
            </w:r>
            <w:proofErr w:type="spellEnd"/>
            <w:r w:rsidRPr="00AC25FC">
              <w:rPr>
                <w:rFonts w:ascii="Times New Roman" w:hAnsi="Times New Roman" w:cs="Times New Roman"/>
              </w:rPr>
              <w:t xml:space="preserve"> profesionālās civiltiesiskās atbildības apdrošināšanu saskaņā ar Ministru kabineta 2014.gada 19.augusta noteikumiem Nr.502 “Noteikumi par </w:t>
            </w:r>
            <w:proofErr w:type="spellStart"/>
            <w:r w:rsidRPr="00AC25FC">
              <w:rPr>
                <w:rFonts w:ascii="Times New Roman" w:hAnsi="Times New Roman" w:cs="Times New Roman"/>
              </w:rPr>
              <w:t>būvspeciālistu</w:t>
            </w:r>
            <w:proofErr w:type="spellEnd"/>
            <w:r w:rsidRPr="00AC25FC">
              <w:rPr>
                <w:rFonts w:ascii="Times New Roman" w:hAnsi="Times New Roman" w:cs="Times New Roman"/>
              </w:rPr>
              <w:t xml:space="preserve"> un būvdarbu veicēju civiltiesiskās atbildības obligāto apdrošināšanu” un </w:t>
            </w:r>
            <w:r w:rsidRPr="00AC25FC">
              <w:rPr>
                <w:rFonts w:ascii="Times New Roman" w:eastAsia="Times New Roman" w:hAnsi="Times New Roman" w:cs="Times New Roman"/>
                <w:lang w:eastAsia="ar-SA"/>
              </w:rPr>
              <w:t>visu būvniecības risku apdrošināšanu 20% apmērā no kopējās Līgumcenas</w:t>
            </w:r>
            <w:r w:rsidRPr="00AC25FC">
              <w:rPr>
                <w:rFonts w:ascii="Times New Roman" w:hAnsi="Times New Roman" w:cs="Times New Roman"/>
              </w:rPr>
              <w:t xml:space="preserve">. </w:t>
            </w:r>
          </w:p>
        </w:tc>
        <w:tc>
          <w:tcPr>
            <w:tcW w:w="0" w:type="auto"/>
            <w:shd w:val="clear" w:color="auto" w:fill="auto"/>
          </w:tcPr>
          <w:p w14:paraId="02F0F8D0" w14:textId="3BDC465C" w:rsidR="00AC25FC" w:rsidRPr="00AC25FC" w:rsidRDefault="00AC25FC" w:rsidP="00AC25FC">
            <w:pPr>
              <w:widowControl w:val="0"/>
              <w:spacing w:after="0"/>
              <w:jc w:val="both"/>
              <w:rPr>
                <w:rFonts w:ascii="Times New Roman" w:hAnsi="Times New Roman" w:cs="Times New Roman"/>
              </w:rPr>
            </w:pPr>
            <w:r>
              <w:rPr>
                <w:rFonts w:ascii="Times New Roman" w:hAnsi="Times New Roman" w:cs="Times New Roman"/>
              </w:rPr>
              <w:t>6</w:t>
            </w:r>
            <w:r w:rsidRPr="00AC25FC">
              <w:rPr>
                <w:rFonts w:ascii="Times New Roman" w:hAnsi="Times New Roman" w:cs="Times New Roman"/>
              </w:rPr>
              <w:t xml:space="preserve">.12.1. Pretendentam jāiesniedz apliecinājums, </w:t>
            </w:r>
            <w:r w:rsidRPr="00AC25FC">
              <w:rPr>
                <w:rFonts w:ascii="Times New Roman" w:eastAsia="Arial Unicode MS" w:hAnsi="Times New Roman" w:cs="Times New Roman"/>
                <w:bdr w:val="none" w:sz="0" w:space="0" w:color="auto" w:frame="1"/>
                <w:lang w:eastAsia="lv-LV"/>
              </w:rPr>
              <w:t xml:space="preserve">ka gadījumā, ja ar Pretendentu tiks noslēgts iepirkuma līgums, tas </w:t>
            </w:r>
            <w:r w:rsidRPr="00AC25FC">
              <w:rPr>
                <w:rFonts w:ascii="Times New Roman" w:hAnsi="Times New Roman" w:cs="Times New Roman"/>
              </w:rPr>
              <w:t xml:space="preserve">15 darba dienu laikā  no līguma parakstīšanas dienas iesniegs Pasūtītājam, apdrošināšanas polisi un dokumentu, kas apliecina apdrošināšanas prēmijas apmaksu par būvdarbu veicēja vispārējās civiltiesiskās atbildības un    </w:t>
            </w:r>
            <w:proofErr w:type="spellStart"/>
            <w:r w:rsidRPr="00AC25FC">
              <w:rPr>
                <w:rFonts w:ascii="Times New Roman" w:hAnsi="Times New Roman" w:cs="Times New Roman"/>
              </w:rPr>
              <w:t>būvspeciālistu</w:t>
            </w:r>
            <w:proofErr w:type="spellEnd"/>
            <w:r w:rsidRPr="00AC25FC">
              <w:rPr>
                <w:rFonts w:ascii="Times New Roman" w:hAnsi="Times New Roman" w:cs="Times New Roman"/>
              </w:rPr>
              <w:t xml:space="preserve"> profesionālās civiltiesiskās atbildības apdrošināšanu saskaņā ar Ministru kabineta 2014.gada 19.augusta noteikumiem Nr.502 “Noteikumi par </w:t>
            </w:r>
            <w:proofErr w:type="spellStart"/>
            <w:r w:rsidRPr="00AC25FC">
              <w:rPr>
                <w:rFonts w:ascii="Times New Roman" w:hAnsi="Times New Roman" w:cs="Times New Roman"/>
              </w:rPr>
              <w:t>būvspeciālistu</w:t>
            </w:r>
            <w:proofErr w:type="spellEnd"/>
            <w:r w:rsidRPr="00AC25FC">
              <w:rPr>
                <w:rFonts w:ascii="Times New Roman" w:hAnsi="Times New Roman" w:cs="Times New Roman"/>
              </w:rPr>
              <w:t xml:space="preserve"> un būvdarbu veicēju civiltiesiskās atbildības obligāto apdrošināšanu”.</w:t>
            </w:r>
          </w:p>
          <w:p w14:paraId="7185F34A" w14:textId="60E4B8EB" w:rsidR="00AC25FC" w:rsidRPr="00AC25FC" w:rsidRDefault="007E41FF" w:rsidP="00AC25FC">
            <w:pPr>
              <w:widowControl w:val="0"/>
              <w:spacing w:after="0"/>
              <w:jc w:val="both"/>
              <w:rPr>
                <w:rFonts w:ascii="Times New Roman" w:hAnsi="Times New Roman" w:cs="Times New Roman"/>
              </w:rPr>
            </w:pPr>
            <w:r>
              <w:rPr>
                <w:rFonts w:ascii="Times New Roman" w:hAnsi="Times New Roman" w:cs="Times New Roman"/>
              </w:rPr>
              <w:t>6</w:t>
            </w:r>
            <w:r w:rsidR="00AC25FC" w:rsidRPr="00AC25FC">
              <w:rPr>
                <w:rFonts w:ascii="Times New Roman" w:hAnsi="Times New Roman" w:cs="Times New Roman"/>
              </w:rPr>
              <w:t xml:space="preserve">.12.2. Pretendentam jāiesniedz apliecinājums, </w:t>
            </w:r>
            <w:r w:rsidR="00AC25FC" w:rsidRPr="00AC25FC">
              <w:rPr>
                <w:rFonts w:ascii="Times New Roman" w:eastAsia="Arial Unicode MS" w:hAnsi="Times New Roman" w:cs="Times New Roman"/>
                <w:bdr w:val="none" w:sz="0" w:space="0" w:color="auto" w:frame="1"/>
                <w:lang w:eastAsia="lv-LV"/>
              </w:rPr>
              <w:t xml:space="preserve">ka gadījumā, ja ar Pretendentu tiks noslēgts iepirkuma līgums, tas </w:t>
            </w:r>
            <w:r w:rsidR="00AC25FC" w:rsidRPr="00AC25FC">
              <w:rPr>
                <w:rFonts w:ascii="Times New Roman" w:hAnsi="Times New Roman" w:cs="Times New Roman"/>
              </w:rPr>
              <w:t xml:space="preserve">15 darba dienu laikā  no līguma parakstīšanas dienas iesniegs Pasūtītājam, apdrošināšanas polises kopiju par </w:t>
            </w:r>
            <w:r w:rsidR="00AC25FC" w:rsidRPr="00AC25FC">
              <w:rPr>
                <w:rFonts w:ascii="Times New Roman" w:eastAsia="Times New Roman" w:hAnsi="Times New Roman" w:cs="Times New Roman"/>
                <w:lang w:eastAsia="ar-SA"/>
              </w:rPr>
              <w:t>visu būvniecības risku apdrošināšanu 20% apmērā no kopējās Līgumcenas</w:t>
            </w:r>
            <w:r w:rsidR="00AC25FC" w:rsidRPr="00AC25FC">
              <w:rPr>
                <w:rFonts w:ascii="Times New Roman" w:hAnsi="Times New Roman" w:cs="Times New Roman"/>
              </w:rPr>
              <w:t>.</w:t>
            </w:r>
          </w:p>
          <w:p w14:paraId="7C1EC383" w14:textId="3AD352C6" w:rsidR="00AC25FC" w:rsidRPr="00AC25FC" w:rsidRDefault="00AC25FC" w:rsidP="00AC25FC">
            <w:pPr>
              <w:widowControl w:val="0"/>
              <w:spacing w:after="0"/>
              <w:jc w:val="both"/>
              <w:rPr>
                <w:rFonts w:ascii="Times New Roman" w:eastAsia="Calibri" w:hAnsi="Times New Roman" w:cs="Times New Roman"/>
              </w:rPr>
            </w:pPr>
            <w:r w:rsidRPr="00AC25FC">
              <w:rPr>
                <w:rFonts w:ascii="Times New Roman" w:eastAsia="Calibri" w:hAnsi="Times New Roman" w:cs="Times New Roman"/>
                <w:i/>
              </w:rPr>
              <w:t>(Dokumenti iesniedzami EIS e-konkursu apakšsistēmas sadaļā “Citas prasības”)</w:t>
            </w:r>
          </w:p>
        </w:tc>
      </w:tr>
      <w:tr w:rsidR="007E41FF" w:rsidRPr="00AE48A2" w14:paraId="54C0D33D" w14:textId="77777777" w:rsidTr="00D24FD7">
        <w:trPr>
          <w:trHeight w:val="565"/>
        </w:trPr>
        <w:tc>
          <w:tcPr>
            <w:tcW w:w="0" w:type="auto"/>
            <w:shd w:val="clear" w:color="auto" w:fill="auto"/>
          </w:tcPr>
          <w:p w14:paraId="276E75FE" w14:textId="7301A4E7" w:rsidR="007E41FF" w:rsidRPr="007E41FF" w:rsidRDefault="007E41FF" w:rsidP="007E41FF">
            <w:pPr>
              <w:widowControl w:val="0"/>
              <w:spacing w:after="120" w:line="240" w:lineRule="auto"/>
              <w:jc w:val="both"/>
              <w:outlineLvl w:val="2"/>
              <w:rPr>
                <w:rFonts w:ascii="Times New Roman" w:hAnsi="Times New Roman" w:cs="Times New Roman"/>
              </w:rPr>
            </w:pPr>
            <w:r>
              <w:rPr>
                <w:rFonts w:ascii="Times New Roman" w:hAnsi="Times New Roman" w:cs="Times New Roman"/>
              </w:rPr>
              <w:t>6</w:t>
            </w:r>
            <w:r w:rsidRPr="007E41FF">
              <w:rPr>
                <w:rFonts w:ascii="Times New Roman" w:hAnsi="Times New Roman" w:cs="Times New Roman"/>
              </w:rPr>
              <w:t>.13. Pretendentam līguma slēgšanas tiesību piešķiršanas gadījumā jānodrošina būvdarbu garantijas laika garantija 10 % (desmit procentu) apmērā no izpildīto būvdarbu kopsummas.</w:t>
            </w:r>
          </w:p>
        </w:tc>
        <w:tc>
          <w:tcPr>
            <w:tcW w:w="0" w:type="auto"/>
            <w:shd w:val="clear" w:color="auto" w:fill="auto"/>
          </w:tcPr>
          <w:p w14:paraId="312C0A59" w14:textId="6927587D" w:rsidR="007E41FF" w:rsidRPr="007E41FF" w:rsidRDefault="007E41FF" w:rsidP="007E41FF">
            <w:pPr>
              <w:widowControl w:val="0"/>
              <w:spacing w:after="0"/>
              <w:jc w:val="both"/>
              <w:rPr>
                <w:rFonts w:ascii="Times New Roman" w:hAnsi="Times New Roman" w:cs="Times New Roman"/>
              </w:rPr>
            </w:pPr>
            <w:r>
              <w:rPr>
                <w:rFonts w:ascii="Times New Roman" w:hAnsi="Times New Roman" w:cs="Times New Roman"/>
              </w:rPr>
              <w:t>6</w:t>
            </w:r>
            <w:r w:rsidRPr="007E41FF">
              <w:rPr>
                <w:rFonts w:ascii="Times New Roman" w:hAnsi="Times New Roman" w:cs="Times New Roman"/>
              </w:rPr>
              <w:t xml:space="preserve">.13.1. Pretendentam jāiesniedz apliecinājums, </w:t>
            </w:r>
            <w:r w:rsidRPr="007E41FF">
              <w:rPr>
                <w:rFonts w:ascii="Times New Roman" w:eastAsia="Arial Unicode MS" w:hAnsi="Times New Roman" w:cs="Times New Roman"/>
                <w:bdr w:val="none" w:sz="0" w:space="0" w:color="auto" w:frame="1"/>
                <w:lang w:eastAsia="lv-LV"/>
              </w:rPr>
              <w:t xml:space="preserve">ka gadījumā, ja ar Pretendentu tiks noslēgts iepirkuma līgums, tas </w:t>
            </w:r>
            <w:r w:rsidRPr="007E41FF">
              <w:rPr>
                <w:rFonts w:ascii="Times New Roman" w:hAnsi="Times New Roman" w:cs="Times New Roman"/>
              </w:rPr>
              <w:t xml:space="preserve">15 (piecpadsmit) darba dienu laikā pēc objekta pieņemšanas ekspluatācijā akta apstiprināšanas dienas iesniegs bankas vai apdrošināšanas sabiedrības līguma būvdarbu garantijas laika garantiju 10 % (desmit procentu) apmērā no izpildīto būvdarbu kopsummas saskaņā ar iepirkuma līguma projektā (Nolikuma 8.pielikumā)  izvirzītajām prasībām. </w:t>
            </w:r>
          </w:p>
          <w:p w14:paraId="53B152C3" w14:textId="0195C01E" w:rsidR="007E41FF" w:rsidRPr="007E41FF" w:rsidRDefault="007E41FF" w:rsidP="007E41FF">
            <w:pPr>
              <w:widowControl w:val="0"/>
              <w:spacing w:after="0"/>
              <w:jc w:val="both"/>
              <w:rPr>
                <w:rFonts w:ascii="Times New Roman" w:hAnsi="Times New Roman" w:cs="Times New Roman"/>
              </w:rPr>
            </w:pPr>
            <w:r w:rsidRPr="007E41FF">
              <w:rPr>
                <w:rFonts w:ascii="Times New Roman" w:eastAsia="Calibri" w:hAnsi="Times New Roman" w:cs="Times New Roman"/>
                <w:i/>
              </w:rPr>
              <w:t>(Dokumenti iesniedzami EIS e-konkursu apakšsistēmas sadaļā “Citas prasības”)</w:t>
            </w:r>
          </w:p>
        </w:tc>
      </w:tr>
      <w:tr w:rsidR="00DE306F" w:rsidRPr="00AE48A2" w14:paraId="16085E59" w14:textId="77777777" w:rsidTr="00D24FD7">
        <w:tc>
          <w:tcPr>
            <w:tcW w:w="0" w:type="auto"/>
            <w:gridSpan w:val="2"/>
            <w:shd w:val="clear" w:color="auto" w:fill="BFBFBF"/>
          </w:tcPr>
          <w:p w14:paraId="629F5839" w14:textId="77777777" w:rsidR="00DE306F" w:rsidRPr="00DE306F" w:rsidRDefault="00DE306F" w:rsidP="00DE306F">
            <w:pPr>
              <w:widowControl w:val="0"/>
              <w:spacing w:after="0" w:line="240" w:lineRule="auto"/>
              <w:jc w:val="both"/>
              <w:rPr>
                <w:rFonts w:ascii="Times New Roman" w:hAnsi="Times New Roman" w:cs="Times New Roman"/>
                <w:b/>
                <w:bCs/>
              </w:rPr>
            </w:pPr>
            <w:r w:rsidRPr="00DE306F">
              <w:rPr>
                <w:rFonts w:ascii="Times New Roman" w:hAnsi="Times New Roman" w:cs="Times New Roman"/>
                <w:b/>
                <w:bCs/>
              </w:rPr>
              <w:t xml:space="preserve">Tehniskais piedāvājums </w:t>
            </w:r>
          </w:p>
        </w:tc>
      </w:tr>
      <w:tr w:rsidR="009E2344" w:rsidRPr="00AE48A2" w14:paraId="732FEF33" w14:textId="77777777" w:rsidTr="00D24FD7">
        <w:tc>
          <w:tcPr>
            <w:tcW w:w="0" w:type="auto"/>
            <w:shd w:val="clear" w:color="auto" w:fill="auto"/>
          </w:tcPr>
          <w:p w14:paraId="5A18356D" w14:textId="0D657751" w:rsidR="009E2344" w:rsidRPr="009E2344" w:rsidRDefault="009E2344" w:rsidP="009E2344">
            <w:pPr>
              <w:widowControl w:val="0"/>
              <w:tabs>
                <w:tab w:val="left" w:pos="454"/>
              </w:tabs>
              <w:spacing w:after="0" w:line="240" w:lineRule="auto"/>
              <w:jc w:val="both"/>
              <w:rPr>
                <w:rFonts w:ascii="Times New Roman" w:hAnsi="Times New Roman" w:cs="Times New Roman"/>
                <w:highlight w:val="magenta"/>
              </w:rPr>
            </w:pPr>
            <w:r>
              <w:rPr>
                <w:rFonts w:ascii="Times New Roman" w:eastAsia="Calibri" w:hAnsi="Times New Roman" w:cs="Times New Roman"/>
              </w:rPr>
              <w:t>6</w:t>
            </w:r>
            <w:r w:rsidRPr="009E2344">
              <w:rPr>
                <w:rFonts w:ascii="Times New Roman" w:eastAsia="Calibri" w:hAnsi="Times New Roman" w:cs="Times New Roman"/>
              </w:rPr>
              <w:t>.14. Tehniskais piedāvājums jāsagatavo un jāiesniedz saskaņā ar Būvprojektā un projekta izmaiņās (Nolikuma 10.pielikums) un Tehniskajā specifikācijā (Nolikuma 2.pielikums) noteiktajām prasībām un Tehniskā piedāvājuma Darbu apjomi - Tāmes (Nolikuma 3.pielikums). Darbu apjomi – tāme ir jāveido pēc “Noteikumi par Latvijas būvnormatīvu LBN 501-17 “</w:t>
            </w:r>
            <w:proofErr w:type="spellStart"/>
            <w:r w:rsidRPr="009E2344">
              <w:rPr>
                <w:rFonts w:ascii="Times New Roman" w:eastAsia="Calibri" w:hAnsi="Times New Roman" w:cs="Times New Roman"/>
              </w:rPr>
              <w:t>Būvizmaksu</w:t>
            </w:r>
            <w:proofErr w:type="spellEnd"/>
            <w:r w:rsidRPr="009E2344">
              <w:rPr>
                <w:rFonts w:ascii="Times New Roman" w:eastAsia="Calibri" w:hAnsi="Times New Roman" w:cs="Times New Roman"/>
              </w:rPr>
              <w:t xml:space="preserve"> </w:t>
            </w:r>
            <w:r w:rsidRPr="009E2344">
              <w:rPr>
                <w:rFonts w:ascii="Times New Roman" w:eastAsia="Calibri" w:hAnsi="Times New Roman" w:cs="Times New Roman"/>
              </w:rPr>
              <w:lastRenderedPageBreak/>
              <w:t>noteikšanas kārtība”” (apstiprināts ar Ministru kabineta 2017.gada 3.maija noteikumiem Nr.239).</w:t>
            </w:r>
          </w:p>
        </w:tc>
        <w:tc>
          <w:tcPr>
            <w:tcW w:w="0" w:type="auto"/>
            <w:shd w:val="clear" w:color="auto" w:fill="auto"/>
          </w:tcPr>
          <w:p w14:paraId="3CD4BDF8" w14:textId="59116181" w:rsidR="009E2344" w:rsidRPr="009E2344" w:rsidRDefault="009E2344" w:rsidP="009E2344">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6</w:t>
            </w:r>
            <w:r w:rsidRPr="009E2344">
              <w:rPr>
                <w:rFonts w:ascii="Times New Roman" w:eastAsia="Calibri" w:hAnsi="Times New Roman" w:cs="Times New Roman"/>
              </w:rPr>
              <w:t xml:space="preserve">.14.1. Tehniskais piedāvājums jāsagatavo un jāiesniedz saskaņā </w:t>
            </w:r>
            <w:r w:rsidRPr="009E2344">
              <w:rPr>
                <w:rFonts w:ascii="Times New Roman" w:eastAsia="Times New Roman" w:hAnsi="Times New Roman" w:cs="Arial"/>
                <w:lang w:eastAsia="ar-SA"/>
              </w:rPr>
              <w:t xml:space="preserve">ar Būvprojekta un projekta izmaiņu </w:t>
            </w:r>
            <w:r w:rsidRPr="009E2344">
              <w:rPr>
                <w:rFonts w:ascii="Times New Roman" w:eastAsia="Calibri" w:hAnsi="Times New Roman" w:cs="Times New Roman"/>
              </w:rPr>
              <w:t xml:space="preserve">(Nolikuma 10.pielikums) </w:t>
            </w:r>
            <w:r w:rsidRPr="009E2344">
              <w:rPr>
                <w:rFonts w:ascii="Times New Roman" w:eastAsia="Times New Roman" w:hAnsi="Times New Roman" w:cs="Arial"/>
                <w:lang w:eastAsia="ar-SA"/>
              </w:rPr>
              <w:t xml:space="preserve">prasībām un </w:t>
            </w:r>
            <w:r w:rsidRPr="009E2344">
              <w:rPr>
                <w:rFonts w:ascii="Times New Roman" w:eastAsia="Calibri" w:hAnsi="Times New Roman" w:cs="Times New Roman"/>
              </w:rPr>
              <w:t xml:space="preserve">Tehniskā piedāvājuma Darbu apjomi - Tāmes (Nolikuma 3.pielikums).  </w:t>
            </w:r>
          </w:p>
          <w:p w14:paraId="4888B267" w14:textId="5F562568" w:rsidR="009E2344" w:rsidRPr="009E2344" w:rsidRDefault="009E2344" w:rsidP="009E2344">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9E2344">
              <w:rPr>
                <w:rFonts w:ascii="Times New Roman" w:eastAsia="Calibri" w:hAnsi="Times New Roman" w:cs="Times New Roman"/>
              </w:rPr>
              <w:t xml:space="preserve">.14.2. Darbu izpildes laika grafiks (sastādīts atbilstoši darbu apjomu sarakstam – kalendārās dienās). Darbu izpildes laika </w:t>
            </w:r>
            <w:r w:rsidRPr="009E2344">
              <w:rPr>
                <w:rFonts w:ascii="Times New Roman" w:eastAsia="Calibri" w:hAnsi="Times New Roman" w:cs="Times New Roman"/>
              </w:rPr>
              <w:lastRenderedPageBreak/>
              <w:t>grafiks jāiekļauj viss nepieciešamais, lai objektu noteiktajos termiņos varētu pieņemt ekspluatācijā atbilstoši Nolikuma 1.5.2.punktā minētajam;</w:t>
            </w:r>
          </w:p>
          <w:p w14:paraId="3F30F50E" w14:textId="3C993D6A" w:rsidR="009E2344" w:rsidRPr="009E2344" w:rsidRDefault="009E2344" w:rsidP="009E2344">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9E2344">
              <w:rPr>
                <w:rFonts w:ascii="Times New Roman" w:eastAsia="Calibri" w:hAnsi="Times New Roman" w:cs="Times New Roman"/>
              </w:rPr>
              <w:t>.14.3. Būvdarbu garantijas laiks (norādīt mēnešos) (Nolikuma 1.pielikums).</w:t>
            </w:r>
          </w:p>
          <w:p w14:paraId="5435F98B" w14:textId="77777777" w:rsidR="009E2344" w:rsidRPr="009E2344" w:rsidRDefault="009E2344" w:rsidP="009E2344">
            <w:pPr>
              <w:widowControl w:val="0"/>
              <w:spacing w:after="0" w:line="240" w:lineRule="auto"/>
              <w:jc w:val="both"/>
              <w:rPr>
                <w:rFonts w:ascii="Times New Roman" w:eastAsia="Calibri" w:hAnsi="Times New Roman" w:cs="Times New Roman"/>
              </w:rPr>
            </w:pPr>
            <w:r w:rsidRPr="009E2344">
              <w:rPr>
                <w:rFonts w:ascii="Times New Roman" w:eastAsia="Calibri" w:hAnsi="Times New Roman" w:cs="Times New Roman"/>
              </w:rPr>
              <w:t xml:space="preserve">Garantijas prasības: būvdarbu garantijas laikam ir jābūt ne īsākam kā 60 (sešdesmit) mēneši, skaitot no dienas, kad objekts tiek pieņemts ekspluatācijā. </w:t>
            </w:r>
          </w:p>
          <w:p w14:paraId="35B33312" w14:textId="73AF4346" w:rsidR="009E2344" w:rsidRPr="009E2344" w:rsidRDefault="009E2344" w:rsidP="009E2344">
            <w:pPr>
              <w:widowControl w:val="0"/>
              <w:spacing w:after="0" w:line="240" w:lineRule="auto"/>
              <w:jc w:val="both"/>
              <w:rPr>
                <w:rFonts w:ascii="Times New Roman" w:eastAsia="Calibri" w:hAnsi="Times New Roman" w:cs="Times New Roman"/>
                <w:i/>
                <w:color w:val="FF0000"/>
              </w:rPr>
            </w:pPr>
            <w:r>
              <w:rPr>
                <w:rFonts w:ascii="Times New Roman" w:eastAsia="Calibri" w:hAnsi="Times New Roman" w:cs="Times New Roman"/>
              </w:rPr>
              <w:t>6</w:t>
            </w:r>
            <w:r w:rsidRPr="009E2344">
              <w:rPr>
                <w:rFonts w:ascii="Times New Roman" w:eastAsia="Calibri" w:hAnsi="Times New Roman" w:cs="Times New Roman"/>
              </w:rPr>
              <w:t>.14.4. Pretendenta apraksts par kvalitātes vadības nodrošinājuma pasākumiem. Tai jābūt piemērotai specifikācijās noteikto prasību izpildei.</w:t>
            </w:r>
          </w:p>
          <w:p w14:paraId="36BB10C2" w14:textId="24F7E07B" w:rsidR="009E2344" w:rsidRPr="009E2344" w:rsidRDefault="009E2344" w:rsidP="009E2344">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6</w:t>
            </w:r>
            <w:r w:rsidRPr="009E2344">
              <w:rPr>
                <w:rFonts w:ascii="Times New Roman" w:eastAsia="Calibri" w:hAnsi="Times New Roman" w:cs="Times New Roman"/>
              </w:rPr>
              <w:t>.14.5. Pretendenta apraksts par vides pārvaldības sistēmas nodrošinājuma pasākumiem.</w:t>
            </w:r>
          </w:p>
          <w:p w14:paraId="417EA670" w14:textId="3DAEF693" w:rsidR="009E2344" w:rsidRPr="009E2344" w:rsidRDefault="009E2344" w:rsidP="009E2344">
            <w:pPr>
              <w:widowControl w:val="0"/>
              <w:spacing w:after="0" w:line="240" w:lineRule="auto"/>
              <w:jc w:val="both"/>
              <w:rPr>
                <w:rFonts w:ascii="Times New Roman" w:eastAsia="Calibri" w:hAnsi="Times New Roman" w:cs="Times New Roman"/>
                <w:i/>
                <w:color w:val="4472C4" w:themeColor="accent1"/>
              </w:rPr>
            </w:pPr>
            <w:r>
              <w:rPr>
                <w:rFonts w:ascii="Times New Roman" w:eastAsia="Calibri" w:hAnsi="Times New Roman" w:cs="Times New Roman"/>
              </w:rPr>
              <w:t>6</w:t>
            </w:r>
            <w:r w:rsidRPr="009E2344">
              <w:rPr>
                <w:rFonts w:ascii="Times New Roman" w:eastAsia="Calibri" w:hAnsi="Times New Roman" w:cs="Times New Roman"/>
              </w:rPr>
              <w:t>.14.6. Būvniecības risku analīze.</w:t>
            </w:r>
          </w:p>
          <w:p w14:paraId="6DC6802B" w14:textId="32C3E6DD" w:rsidR="009E2344" w:rsidRPr="009E2344" w:rsidRDefault="009E2344" w:rsidP="009E2344">
            <w:pPr>
              <w:widowControl w:val="0"/>
              <w:spacing w:after="0" w:line="240" w:lineRule="auto"/>
              <w:jc w:val="both"/>
              <w:rPr>
                <w:rFonts w:ascii="Times New Roman" w:hAnsi="Times New Roman" w:cs="Times New Roman"/>
                <w:i/>
              </w:rPr>
            </w:pPr>
            <w:r w:rsidRPr="009E2344">
              <w:rPr>
                <w:rFonts w:ascii="Times New Roman" w:eastAsia="Calibri" w:hAnsi="Times New Roman" w:cs="Times New Roman"/>
                <w:i/>
              </w:rPr>
              <w:t xml:space="preserve">(Dokumenti iesniedzami EIS e-konkursu apakšsistēmas sadaļā “Tehniskā piedāvājuma prasības”) </w:t>
            </w:r>
          </w:p>
        </w:tc>
      </w:tr>
      <w:tr w:rsidR="00DE306F" w:rsidRPr="00AE48A2" w14:paraId="23CEB872" w14:textId="77777777" w:rsidTr="00B55899">
        <w:trPr>
          <w:trHeight w:val="381"/>
        </w:trPr>
        <w:tc>
          <w:tcPr>
            <w:tcW w:w="0" w:type="auto"/>
            <w:gridSpan w:val="2"/>
            <w:shd w:val="clear" w:color="auto" w:fill="BFBFBF"/>
          </w:tcPr>
          <w:p w14:paraId="10F861DB" w14:textId="77777777" w:rsidR="00EE52BE" w:rsidRPr="00DE306F" w:rsidRDefault="00DE306F" w:rsidP="00DE306F">
            <w:pPr>
              <w:widowControl w:val="0"/>
              <w:spacing w:after="0" w:line="240" w:lineRule="auto"/>
              <w:jc w:val="both"/>
              <w:rPr>
                <w:rFonts w:ascii="Times New Roman" w:hAnsi="Times New Roman" w:cs="Times New Roman"/>
                <w:b/>
              </w:rPr>
            </w:pPr>
            <w:r w:rsidRPr="00DE306F">
              <w:rPr>
                <w:rFonts w:ascii="Times New Roman" w:hAnsi="Times New Roman" w:cs="Times New Roman"/>
                <w:b/>
              </w:rPr>
              <w:lastRenderedPageBreak/>
              <w:t>Finanšu piedāvājums</w:t>
            </w:r>
          </w:p>
        </w:tc>
      </w:tr>
      <w:tr w:rsidR="009E2344" w:rsidRPr="00AE48A2" w14:paraId="4410F3D2" w14:textId="77777777" w:rsidTr="00D24FD7">
        <w:tc>
          <w:tcPr>
            <w:tcW w:w="0" w:type="auto"/>
            <w:shd w:val="clear" w:color="auto" w:fill="auto"/>
          </w:tcPr>
          <w:p w14:paraId="4C86B57F" w14:textId="4EA423D5" w:rsidR="009E2344" w:rsidRPr="009E2344" w:rsidRDefault="009E2344" w:rsidP="009E2344">
            <w:pPr>
              <w:widowControl w:val="0"/>
              <w:tabs>
                <w:tab w:val="left" w:pos="426"/>
              </w:tabs>
              <w:spacing w:after="0" w:line="240" w:lineRule="auto"/>
              <w:contextualSpacing/>
              <w:jc w:val="both"/>
              <w:outlineLvl w:val="2"/>
              <w:rPr>
                <w:rFonts w:ascii="Times New Roman" w:eastAsia="Times New Roman" w:hAnsi="Times New Roman" w:cs="Times New Roman"/>
                <w:bCs/>
              </w:rPr>
            </w:pPr>
            <w:r>
              <w:rPr>
                <w:rFonts w:ascii="Times New Roman" w:eastAsia="Times New Roman" w:hAnsi="Times New Roman" w:cs="Times New Roman"/>
                <w:bCs/>
              </w:rPr>
              <w:t>6</w:t>
            </w:r>
            <w:r w:rsidRPr="009E2344">
              <w:rPr>
                <w:rFonts w:ascii="Times New Roman" w:eastAsia="Times New Roman" w:hAnsi="Times New Roman" w:cs="Times New Roman"/>
                <w:bCs/>
              </w:rPr>
              <w:t>.15. Finanšu piedāvājums jāsagatavo un jāiesniedz  atbilstoši Nolikumam pievienotajai Finanšu piedāvājuma formai (Nolikuma 7. pielikums).</w:t>
            </w:r>
          </w:p>
        </w:tc>
        <w:tc>
          <w:tcPr>
            <w:tcW w:w="0" w:type="auto"/>
            <w:shd w:val="clear" w:color="auto" w:fill="auto"/>
          </w:tcPr>
          <w:p w14:paraId="001906DB" w14:textId="2958C180" w:rsidR="009E2344" w:rsidRPr="009E2344" w:rsidRDefault="009E2344" w:rsidP="009E2344">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9E2344">
              <w:rPr>
                <w:rFonts w:ascii="Times New Roman" w:eastAsia="Times New Roman" w:hAnsi="Times New Roman" w:cs="Times New Roman"/>
                <w:bCs/>
              </w:rPr>
              <w:t>.15.1. Finanšu piedāvājums jāsagatavo un jāiesniedz atbilstoši Nolikumam pievienotajai Finanšu piedāvājuma formai (Nolikuma 7. pielikums).</w:t>
            </w:r>
          </w:p>
          <w:p w14:paraId="66ED98EF" w14:textId="5B28A3F9" w:rsidR="009E2344" w:rsidRPr="009E2344" w:rsidRDefault="009E2344" w:rsidP="009E2344">
            <w:pPr>
              <w:widowControl w:val="0"/>
              <w:spacing w:after="0" w:line="240" w:lineRule="auto"/>
              <w:jc w:val="both"/>
              <w:rPr>
                <w:rFonts w:ascii="Times New Roman" w:hAnsi="Times New Roman" w:cs="Times New Roman"/>
              </w:rPr>
            </w:pPr>
            <w:r w:rsidRPr="009E2344">
              <w:rPr>
                <w:rFonts w:ascii="Times New Roman" w:eastAsia="Calibri" w:hAnsi="Times New Roman" w:cs="Times New Roman"/>
                <w:i/>
              </w:rPr>
              <w:t>(Dokumenti iesniedzami EIS e-konkursu apakšsistēmas sadaļā “Finanšu piedāvājuma prasības”)</w:t>
            </w:r>
          </w:p>
        </w:tc>
      </w:tr>
      <w:tr w:rsidR="00DE306F" w:rsidRPr="00AE48A2" w14:paraId="5240BF50" w14:textId="77777777" w:rsidTr="00D24FD7">
        <w:tc>
          <w:tcPr>
            <w:tcW w:w="0" w:type="auto"/>
            <w:gridSpan w:val="2"/>
            <w:shd w:val="clear" w:color="auto" w:fill="BFBFBF"/>
          </w:tcPr>
          <w:p w14:paraId="5966A7D0" w14:textId="77777777" w:rsidR="00DE306F" w:rsidRPr="00DE306F" w:rsidRDefault="00DE306F" w:rsidP="00DE306F">
            <w:pPr>
              <w:widowControl w:val="0"/>
              <w:spacing w:after="0" w:line="240" w:lineRule="auto"/>
              <w:jc w:val="both"/>
              <w:rPr>
                <w:rFonts w:ascii="Times New Roman" w:eastAsia="Times New Roman" w:hAnsi="Times New Roman" w:cs="Times New Roman"/>
                <w:b/>
                <w:bCs/>
              </w:rPr>
            </w:pPr>
            <w:r w:rsidRPr="00DE306F">
              <w:rPr>
                <w:rFonts w:ascii="Times New Roman" w:eastAsia="Times New Roman" w:hAnsi="Times New Roman" w:cs="Times New Roman"/>
                <w:b/>
                <w:bCs/>
              </w:rPr>
              <w:t>Citas prasības</w:t>
            </w:r>
          </w:p>
        </w:tc>
      </w:tr>
      <w:tr w:rsidR="00DE306F" w:rsidRPr="00AE48A2" w14:paraId="5D852E37" w14:textId="77777777" w:rsidTr="00D24FD7">
        <w:tc>
          <w:tcPr>
            <w:tcW w:w="0" w:type="auto"/>
            <w:shd w:val="clear" w:color="auto" w:fill="auto"/>
          </w:tcPr>
          <w:p w14:paraId="18F8375B" w14:textId="308FA982" w:rsidR="00DE306F" w:rsidRPr="00DE306F" w:rsidRDefault="00B55899" w:rsidP="00DE306F">
            <w:pPr>
              <w:widowControl w:val="0"/>
              <w:tabs>
                <w:tab w:val="left" w:pos="426"/>
              </w:tabs>
              <w:spacing w:after="0" w:line="240" w:lineRule="auto"/>
              <w:contextualSpacing/>
              <w:jc w:val="both"/>
              <w:outlineLvl w:val="2"/>
              <w:rPr>
                <w:rFonts w:ascii="Times New Roman" w:eastAsia="Times New Roman" w:hAnsi="Times New Roman" w:cs="Times New Roman"/>
                <w:bCs/>
              </w:rPr>
            </w:pPr>
            <w:r>
              <w:rPr>
                <w:rFonts w:ascii="Times New Roman" w:eastAsia="Times New Roman" w:hAnsi="Times New Roman" w:cs="Times New Roman"/>
                <w:bCs/>
              </w:rPr>
              <w:t>6</w:t>
            </w:r>
            <w:r w:rsidR="00DE306F" w:rsidRPr="00DE306F">
              <w:rPr>
                <w:rFonts w:ascii="Times New Roman" w:eastAsia="Times New Roman" w:hAnsi="Times New Roman" w:cs="Times New Roman"/>
                <w:bCs/>
              </w:rPr>
              <w:t>.1</w:t>
            </w:r>
            <w:r w:rsidR="009E2344">
              <w:rPr>
                <w:rFonts w:ascii="Times New Roman" w:eastAsia="Times New Roman" w:hAnsi="Times New Roman" w:cs="Times New Roman"/>
                <w:bCs/>
              </w:rPr>
              <w:t>6</w:t>
            </w:r>
            <w:r w:rsidR="00DE306F" w:rsidRPr="00DE306F">
              <w:rPr>
                <w:rFonts w:ascii="Times New Roman" w:eastAsia="Times New Roman" w:hAnsi="Times New Roman" w:cs="Times New Roman"/>
                <w:bCs/>
              </w:rPr>
              <w:t>. Citi dokumenti</w:t>
            </w:r>
          </w:p>
        </w:tc>
        <w:tc>
          <w:tcPr>
            <w:tcW w:w="0" w:type="auto"/>
            <w:shd w:val="clear" w:color="auto" w:fill="auto"/>
          </w:tcPr>
          <w:p w14:paraId="057068FE" w14:textId="05C4207A" w:rsidR="00DE306F" w:rsidRPr="00DE306F" w:rsidRDefault="00B55899" w:rsidP="00DE306F">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00DE306F" w:rsidRPr="00DE306F">
              <w:rPr>
                <w:rFonts w:ascii="Times New Roman" w:eastAsia="Times New Roman" w:hAnsi="Times New Roman" w:cs="Times New Roman"/>
                <w:bCs/>
              </w:rPr>
              <w:t>.1</w:t>
            </w:r>
            <w:r w:rsidR="009E2344">
              <w:rPr>
                <w:rFonts w:ascii="Times New Roman" w:eastAsia="Times New Roman" w:hAnsi="Times New Roman" w:cs="Times New Roman"/>
                <w:bCs/>
              </w:rPr>
              <w:t>6</w:t>
            </w:r>
            <w:r w:rsidR="00DE306F" w:rsidRPr="00DE306F">
              <w:rPr>
                <w:rFonts w:ascii="Times New Roman" w:eastAsia="Times New Roman" w:hAnsi="Times New Roman" w:cs="Times New Roman"/>
                <w:bCs/>
              </w:rPr>
              <w:t>.1. Pretendents iesniedz citus ar piedāvājumu saistītus dokumentus, lai apliecinātu atbilstību Nolikumā noteiktajām prasībām.</w:t>
            </w:r>
          </w:p>
          <w:p w14:paraId="44787DF6" w14:textId="77777777" w:rsidR="00DE306F" w:rsidRPr="00DE306F" w:rsidRDefault="00DE306F" w:rsidP="00DE306F">
            <w:pPr>
              <w:widowControl w:val="0"/>
              <w:spacing w:after="0" w:line="240" w:lineRule="auto"/>
              <w:jc w:val="both"/>
              <w:rPr>
                <w:rFonts w:ascii="Times New Roman" w:eastAsia="Times New Roman" w:hAnsi="Times New Roman" w:cs="Times New Roman"/>
                <w:bCs/>
              </w:rPr>
            </w:pPr>
            <w:r w:rsidRPr="00DE306F">
              <w:rPr>
                <w:rFonts w:ascii="Times New Roman" w:hAnsi="Times New Roman" w:cs="Times New Roman"/>
                <w:i/>
              </w:rPr>
              <w:t>(Dokumenti iesniedzami EIS e-konkursu apakšsistēmas sadaļā “Citas prasības”)</w:t>
            </w:r>
          </w:p>
        </w:tc>
      </w:tr>
    </w:tbl>
    <w:p w14:paraId="594AEABE" w14:textId="77777777" w:rsidR="00730C3A" w:rsidRDefault="00730C3A" w:rsidP="00F23C6A">
      <w:pPr>
        <w:spacing w:after="0" w:line="240" w:lineRule="auto"/>
        <w:jc w:val="both"/>
        <w:rPr>
          <w:rFonts w:ascii="Times New Roman" w:eastAsia="Times New Roman" w:hAnsi="Times New Roman" w:cs="Times New Roman"/>
          <w:b/>
          <w:lang w:eastAsia="lv-LV"/>
        </w:rPr>
      </w:pPr>
      <w:r w:rsidRPr="006260BF">
        <w:rPr>
          <w:rFonts w:ascii="Times New Roman" w:eastAsia="Calibri" w:hAnsi="Times New Roman" w:cs="Times New Roman"/>
          <w:b/>
        </w:rPr>
        <w:t>6.</w:t>
      </w:r>
      <w:r w:rsidR="00E056E3">
        <w:rPr>
          <w:rFonts w:ascii="Times New Roman" w:eastAsia="Calibri" w:hAnsi="Times New Roman" w:cs="Times New Roman"/>
          <w:b/>
        </w:rPr>
        <w:t>2</w:t>
      </w:r>
      <w:r w:rsidRPr="006260BF">
        <w:rPr>
          <w:rFonts w:ascii="Times New Roman" w:eastAsia="Calibri" w:hAnsi="Times New Roman" w:cs="Times New Roman"/>
          <w:b/>
        </w:rPr>
        <w:t>.</w:t>
      </w:r>
      <w:r w:rsidRPr="006260BF">
        <w:rPr>
          <w:rFonts w:ascii="Times New Roman" w:eastAsia="Times New Roman" w:hAnsi="Times New Roman" w:cs="Times New Roman"/>
          <w:b/>
          <w:lang w:eastAsia="lv-LV"/>
        </w:rPr>
        <w:t xml:space="preserve"> </w:t>
      </w:r>
      <w:r w:rsidRPr="00720AF9">
        <w:rPr>
          <w:rFonts w:ascii="Times New Roman" w:eastAsia="Times New Roman" w:hAnsi="Times New Roman" w:cs="Times New Roman"/>
          <w:b/>
          <w:lang w:eastAsia="lv-LV"/>
        </w:rPr>
        <w:t>Piedāvājumu izvēles kritērijs:</w:t>
      </w:r>
    </w:p>
    <w:p w14:paraId="2A1C510B" w14:textId="0736D872" w:rsidR="00DE306F" w:rsidRPr="00950167" w:rsidRDefault="00DE306F" w:rsidP="00DE306F">
      <w:pPr>
        <w:widowControl w:val="0"/>
        <w:autoSpaceDE w:val="0"/>
        <w:autoSpaceDN w:val="0"/>
        <w:adjustRightInd w:val="0"/>
        <w:spacing w:after="0" w:line="240" w:lineRule="auto"/>
        <w:jc w:val="both"/>
        <w:rPr>
          <w:rFonts w:ascii="Times New Roman" w:eastAsia="Calibri" w:hAnsi="Times New Roman" w:cs="Times New Roman"/>
        </w:rPr>
      </w:pPr>
      <w:r w:rsidRPr="00950167">
        <w:rPr>
          <w:rFonts w:ascii="Times New Roman" w:eastAsia="Calibri" w:hAnsi="Times New Roman" w:cs="Times New Roman"/>
        </w:rPr>
        <w:t>6.</w:t>
      </w:r>
      <w:r w:rsidR="00E056E3" w:rsidRPr="00950167">
        <w:rPr>
          <w:rFonts w:ascii="Times New Roman" w:eastAsia="Calibri" w:hAnsi="Times New Roman" w:cs="Times New Roman"/>
        </w:rPr>
        <w:t>2</w:t>
      </w:r>
      <w:r w:rsidRPr="00950167">
        <w:rPr>
          <w:rFonts w:ascii="Times New Roman" w:eastAsia="Calibri" w:hAnsi="Times New Roman" w:cs="Times New Roman"/>
        </w:rPr>
        <w:t>.1. Pēc Pretendentu piedāvājumu atlases pārbaudes, Tehnisko un Finanšu piedāvājumu atbilstības pārbaudes</w:t>
      </w:r>
      <w:r w:rsidR="006145E7" w:rsidRPr="00950167">
        <w:rPr>
          <w:rFonts w:ascii="Times New Roman" w:eastAsia="Calibri" w:hAnsi="Times New Roman" w:cs="Times New Roman"/>
        </w:rPr>
        <w:t xml:space="preserve"> </w:t>
      </w:r>
      <w:r w:rsidRPr="00950167">
        <w:rPr>
          <w:rFonts w:ascii="Times New Roman" w:eastAsia="Calibri" w:hAnsi="Times New Roman" w:cs="Times New Roman"/>
        </w:rPr>
        <w:t xml:space="preserve">Nolikumā noteiktajām prasībām, no atbilstošajiem piedāvājumiem Pasūtītāja Iepirkuma komisija izvēlas piedāvājumu saskaņā ar Publisko iepirkumu likuma 51.pantā paredzēto piedāvājuma izvēles kritēriju ņemot vērā tikai piedāvāto kopējo cenu.  </w:t>
      </w:r>
    </w:p>
    <w:p w14:paraId="1B5DDA8E" w14:textId="77777777" w:rsidR="00DE306F" w:rsidRPr="00950167" w:rsidRDefault="00DE306F" w:rsidP="00DE306F">
      <w:pPr>
        <w:widowControl w:val="0"/>
        <w:spacing w:after="0"/>
        <w:jc w:val="both"/>
        <w:rPr>
          <w:rFonts w:ascii="Times New Roman" w:eastAsia="Times New Roman" w:hAnsi="Times New Roman" w:cs="Times New Roman"/>
        </w:rPr>
      </w:pPr>
      <w:r w:rsidRPr="00950167">
        <w:rPr>
          <w:rFonts w:ascii="Times New Roman" w:eastAsia="Calibri" w:hAnsi="Times New Roman" w:cs="Times New Roman"/>
        </w:rPr>
        <w:t>6.</w:t>
      </w:r>
      <w:r w:rsidR="00E056E3" w:rsidRPr="00950167">
        <w:rPr>
          <w:rFonts w:ascii="Times New Roman" w:eastAsia="Calibri" w:hAnsi="Times New Roman" w:cs="Times New Roman"/>
        </w:rPr>
        <w:t>2</w:t>
      </w:r>
      <w:r w:rsidRPr="00950167">
        <w:rPr>
          <w:rFonts w:ascii="Times New Roman" w:eastAsia="Calibri" w:hAnsi="Times New Roman" w:cs="Times New Roman"/>
        </w:rPr>
        <w:t xml:space="preserve">.2. </w:t>
      </w:r>
      <w:r w:rsidRPr="00950167">
        <w:rPr>
          <w:rFonts w:ascii="Times New Roman" w:eastAsia="Times New Roman" w:hAnsi="Times New Roman" w:cs="Times New Roman"/>
        </w:rPr>
        <w:t>Vērtējot piedāvājumu, Pasūtītāja Iepirkuma komisija ņems vērā tā kopējo cenu bez pievienotās vērtības nodokļa par katru iepirkuma priekšmeta daļu.</w:t>
      </w:r>
    </w:p>
    <w:p w14:paraId="70FA9193" w14:textId="366BACD4" w:rsidR="00DE306F" w:rsidRPr="00950167" w:rsidRDefault="00DE306F" w:rsidP="00DE306F">
      <w:pPr>
        <w:widowControl w:val="0"/>
        <w:spacing w:after="0"/>
        <w:jc w:val="both"/>
        <w:rPr>
          <w:rFonts w:ascii="Times New Roman" w:eastAsia="Times New Roman" w:hAnsi="Times New Roman" w:cs="Times New Roman"/>
          <w:kern w:val="3"/>
          <w:highlight w:val="yellow"/>
          <w:lang w:eastAsia="zh-CN" w:bidi="hi-IN"/>
        </w:rPr>
      </w:pPr>
      <w:r w:rsidRPr="00950167">
        <w:rPr>
          <w:rFonts w:ascii="Times New Roman" w:eastAsia="Times New Roman" w:hAnsi="Times New Roman" w:cs="Times New Roman"/>
        </w:rPr>
        <w:t>6.</w:t>
      </w:r>
      <w:r w:rsidR="00E056E3" w:rsidRPr="00950167">
        <w:rPr>
          <w:rFonts w:ascii="Times New Roman" w:eastAsia="Times New Roman" w:hAnsi="Times New Roman" w:cs="Times New Roman"/>
        </w:rPr>
        <w:t>2</w:t>
      </w:r>
      <w:r w:rsidRPr="00950167">
        <w:rPr>
          <w:rFonts w:ascii="Times New Roman" w:eastAsia="Times New Roman" w:hAnsi="Times New Roman" w:cs="Times New Roman"/>
        </w:rPr>
        <w:t xml:space="preserve">.3. Ja </w:t>
      </w:r>
      <w:r w:rsidRPr="00950167">
        <w:rPr>
          <w:rFonts w:ascii="Times New Roman" w:eastAsia="Times New Roman" w:hAnsi="Times New Roman" w:cs="Times New Roman"/>
          <w:kern w:val="3"/>
          <w:lang w:eastAsia="zh-CN" w:bidi="hi-IN"/>
        </w:rPr>
        <w:t xml:space="preserve">Pasūtītāja Iepirkuma komisija konstatē, ka </w:t>
      </w:r>
      <w:bookmarkStart w:id="1" w:name="_Toc61422147"/>
      <w:bookmarkEnd w:id="1"/>
      <w:r w:rsidR="00950167">
        <w:rPr>
          <w:rFonts w:ascii="Times New Roman" w:eastAsia="Times New Roman" w:hAnsi="Times New Roman" w:cs="Times New Roman"/>
          <w:kern w:val="3"/>
          <w:lang w:eastAsia="zh-CN" w:bidi="hi-IN"/>
        </w:rPr>
        <w:t>atbilstoši noteiktajam piedāvājuma izvēles kritērijam vairākiem piedāvājumiem novērtējums ir vienāds, tad līguma slēgšanas tiesības tiek piešķirtas pretendentam, kuram pieredzes sarakstā kāds no norādītajiem objektiem ir ar lielāku apjomu (EUR)</w:t>
      </w:r>
      <w:r w:rsidRPr="00DE306F">
        <w:rPr>
          <w:rFonts w:ascii="Times New Roman" w:eastAsia="Times New Roman" w:hAnsi="Times New Roman" w:cs="Times New Roman"/>
          <w:kern w:val="3"/>
          <w:lang w:eastAsia="zh-CN" w:bidi="hi-IN"/>
        </w:rPr>
        <w:t>.</w:t>
      </w:r>
    </w:p>
    <w:p w14:paraId="06C25D53" w14:textId="77777777" w:rsidR="00730C3A" w:rsidRPr="00E056E3" w:rsidRDefault="00730C3A" w:rsidP="00730C3A">
      <w:pPr>
        <w:spacing w:after="0" w:line="240" w:lineRule="auto"/>
        <w:jc w:val="both"/>
        <w:rPr>
          <w:rFonts w:ascii="Times New Roman" w:eastAsia="Times New Roman" w:hAnsi="Times New Roman" w:cs="Times New Roman"/>
          <w:lang w:eastAsia="lv-LV"/>
        </w:rPr>
      </w:pPr>
      <w:r w:rsidRPr="00DC0674">
        <w:rPr>
          <w:rFonts w:ascii="Times New Roman" w:eastAsia="Times New Roman" w:hAnsi="Times New Roman" w:cs="Times New Roman"/>
          <w:b/>
          <w:lang w:eastAsia="lv-LV"/>
        </w:rPr>
        <w:t>7</w:t>
      </w:r>
      <w:r w:rsidRPr="00E056E3">
        <w:rPr>
          <w:rFonts w:ascii="Times New Roman" w:eastAsia="Times New Roman" w:hAnsi="Times New Roman" w:cs="Times New Roman"/>
          <w:b/>
          <w:lang w:eastAsia="lv-LV"/>
        </w:rPr>
        <w:t>. Piedāvājuma iesniegšanas, atvēršanas vieta un termiņš:</w:t>
      </w:r>
      <w:r w:rsidRPr="00E056E3">
        <w:rPr>
          <w:rFonts w:ascii="Times New Roman" w:eastAsia="Times New Roman" w:hAnsi="Times New Roman" w:cs="Times New Roman"/>
          <w:lang w:eastAsia="lv-LV"/>
        </w:rPr>
        <w:t xml:space="preserve"> </w:t>
      </w:r>
    </w:p>
    <w:p w14:paraId="6982E3B6" w14:textId="319DD72A" w:rsidR="00DC0674" w:rsidRDefault="00DC0674" w:rsidP="00DC0674">
      <w:pPr>
        <w:widowControl w:val="0"/>
        <w:autoSpaceDE w:val="0"/>
        <w:autoSpaceDN w:val="0"/>
        <w:adjustRightInd w:val="0"/>
        <w:spacing w:after="0" w:line="240" w:lineRule="auto"/>
        <w:jc w:val="both"/>
        <w:rPr>
          <w:rFonts w:ascii="Times New Roman" w:eastAsia="Calibri" w:hAnsi="Times New Roman" w:cs="Times New Roman"/>
          <w:color w:val="000000"/>
        </w:rPr>
      </w:pPr>
      <w:r w:rsidRPr="00385817">
        <w:rPr>
          <w:rFonts w:ascii="Times New Roman" w:eastAsia="Calibri" w:hAnsi="Times New Roman" w:cs="Times New Roman"/>
        </w:rPr>
        <w:t xml:space="preserve">Pretendentu piedāvājumi jāiesniedz līdz </w:t>
      </w:r>
      <w:r w:rsidRPr="00385817">
        <w:rPr>
          <w:rFonts w:ascii="Times New Roman" w:eastAsia="Calibri" w:hAnsi="Times New Roman" w:cs="Times New Roman"/>
          <w:bCs/>
        </w:rPr>
        <w:t xml:space="preserve">2019.gada </w:t>
      </w:r>
      <w:r w:rsidR="00385817" w:rsidRPr="00385817">
        <w:rPr>
          <w:rFonts w:ascii="Times New Roman" w:eastAsia="Calibri" w:hAnsi="Times New Roman" w:cs="Times New Roman"/>
          <w:bCs/>
        </w:rPr>
        <w:t>25</w:t>
      </w:r>
      <w:r w:rsidRPr="00385817">
        <w:rPr>
          <w:rFonts w:ascii="Times New Roman" w:eastAsia="Calibri" w:hAnsi="Times New Roman" w:cs="Times New Roman"/>
          <w:bCs/>
        </w:rPr>
        <w:t>.</w:t>
      </w:r>
      <w:r w:rsidR="00385817" w:rsidRPr="00385817">
        <w:rPr>
          <w:rFonts w:ascii="Times New Roman" w:eastAsia="Calibri" w:hAnsi="Times New Roman" w:cs="Times New Roman"/>
          <w:bCs/>
        </w:rPr>
        <w:t>marta</w:t>
      </w:r>
      <w:r w:rsidR="005457F3" w:rsidRPr="00385817">
        <w:rPr>
          <w:rFonts w:ascii="Times New Roman" w:eastAsia="Calibri" w:hAnsi="Times New Roman" w:cs="Times New Roman"/>
          <w:bCs/>
        </w:rPr>
        <w:t xml:space="preserve"> plkst. 12</w:t>
      </w:r>
      <w:r w:rsidRPr="00385817">
        <w:rPr>
          <w:rFonts w:ascii="Times New Roman" w:eastAsia="Calibri" w:hAnsi="Times New Roman" w:cs="Times New Roman"/>
          <w:bCs/>
        </w:rPr>
        <w:t>.00</w:t>
      </w:r>
      <w:r w:rsidRPr="00385817">
        <w:rPr>
          <w:rFonts w:ascii="Times New Roman" w:eastAsia="Calibri" w:hAnsi="Times New Roman" w:cs="Times New Roman"/>
        </w:rPr>
        <w:t xml:space="preserve">, EIS e-konkursa apakšsistēmā </w:t>
      </w:r>
      <w:hyperlink r:id="rId12" w:history="1">
        <w:r w:rsidRPr="00385817">
          <w:rPr>
            <w:rFonts w:ascii="Times New Roman" w:eastAsia="Calibri" w:hAnsi="Times New Roman" w:cs="Times New Roman"/>
            <w:color w:val="0000FF"/>
            <w:u w:val="single"/>
          </w:rPr>
          <w:t>www.eis.gov.lv</w:t>
        </w:r>
      </w:hyperlink>
      <w:r w:rsidR="005457F3" w:rsidRPr="00385817">
        <w:rPr>
          <w:rFonts w:ascii="Times New Roman" w:eastAsia="Calibri" w:hAnsi="Times New Roman" w:cs="Times New Roman"/>
        </w:rPr>
        <w:t xml:space="preserve">. </w:t>
      </w:r>
      <w:r w:rsidRPr="00385817">
        <w:rPr>
          <w:rFonts w:ascii="Times New Roman" w:eastAsia="Calibri" w:hAnsi="Times New Roman" w:cs="Times New Roman"/>
          <w:color w:val="000000"/>
          <w:spacing w:val="1"/>
        </w:rPr>
        <w:t>P</w:t>
      </w:r>
      <w:r w:rsidRPr="00385817">
        <w:rPr>
          <w:rFonts w:ascii="Times New Roman" w:eastAsia="Calibri" w:hAnsi="Times New Roman" w:cs="Times New Roman"/>
          <w:color w:val="000000"/>
        </w:rPr>
        <w:t>ied</w:t>
      </w:r>
      <w:r w:rsidRPr="00385817">
        <w:rPr>
          <w:rFonts w:ascii="Times New Roman" w:eastAsia="Calibri" w:hAnsi="Times New Roman" w:cs="Times New Roman"/>
          <w:color w:val="000000"/>
          <w:spacing w:val="-1"/>
        </w:rPr>
        <w:t>ā</w:t>
      </w:r>
      <w:r w:rsidRPr="00385817">
        <w:rPr>
          <w:rFonts w:ascii="Times New Roman" w:eastAsia="Calibri" w:hAnsi="Times New Roman" w:cs="Times New Roman"/>
          <w:color w:val="000000"/>
        </w:rPr>
        <w:t>v</w:t>
      </w:r>
      <w:r w:rsidRPr="00385817">
        <w:rPr>
          <w:rFonts w:ascii="Times New Roman" w:eastAsia="Calibri" w:hAnsi="Times New Roman" w:cs="Times New Roman"/>
          <w:color w:val="000000"/>
          <w:spacing w:val="-1"/>
        </w:rPr>
        <w:t>ā</w:t>
      </w:r>
      <w:r w:rsidRPr="00385817">
        <w:rPr>
          <w:rFonts w:ascii="Times New Roman" w:eastAsia="Calibri" w:hAnsi="Times New Roman" w:cs="Times New Roman"/>
          <w:color w:val="000000"/>
        </w:rPr>
        <w:t>ju</w:t>
      </w:r>
      <w:r w:rsidRPr="00385817">
        <w:rPr>
          <w:rFonts w:ascii="Times New Roman" w:eastAsia="Calibri" w:hAnsi="Times New Roman" w:cs="Times New Roman"/>
          <w:color w:val="000000"/>
          <w:spacing w:val="1"/>
        </w:rPr>
        <w:t>m</w:t>
      </w:r>
      <w:r w:rsidRPr="00385817">
        <w:rPr>
          <w:rFonts w:ascii="Times New Roman" w:eastAsia="Calibri" w:hAnsi="Times New Roman" w:cs="Times New Roman"/>
          <w:color w:val="000000"/>
        </w:rPr>
        <w:t xml:space="preserve">u </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tvē</w:t>
      </w:r>
      <w:r w:rsidRPr="00385817">
        <w:rPr>
          <w:rFonts w:ascii="Times New Roman" w:eastAsia="Calibri" w:hAnsi="Times New Roman" w:cs="Times New Roman"/>
          <w:color w:val="000000"/>
          <w:spacing w:val="-1"/>
        </w:rPr>
        <w:t>r</w:t>
      </w:r>
      <w:r w:rsidRPr="00385817">
        <w:rPr>
          <w:rFonts w:ascii="Times New Roman" w:eastAsia="Calibri" w:hAnsi="Times New Roman" w:cs="Times New Roman"/>
          <w:color w:val="000000"/>
          <w:spacing w:val="2"/>
        </w:rPr>
        <w:t>š</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na</w:t>
      </w:r>
      <w:r w:rsidR="000E3082" w:rsidRPr="00385817">
        <w:rPr>
          <w:rFonts w:ascii="Times New Roman" w:eastAsia="Calibri" w:hAnsi="Times New Roman" w:cs="Times New Roman"/>
          <w:color w:val="000000"/>
          <w:spacing w:val="-1"/>
        </w:rPr>
        <w:t xml:space="preserve"> </w:t>
      </w:r>
      <w:r w:rsidRPr="00385817">
        <w:rPr>
          <w:rFonts w:ascii="Times New Roman" w:eastAsia="Calibri" w:hAnsi="Times New Roman" w:cs="Times New Roman"/>
          <w:color w:val="000000"/>
          <w:spacing w:val="2"/>
        </w:rPr>
        <w:t>n</w:t>
      </w:r>
      <w:r w:rsidRPr="00385817">
        <w:rPr>
          <w:rFonts w:ascii="Times New Roman" w:eastAsia="Calibri" w:hAnsi="Times New Roman" w:cs="Times New Roman"/>
          <w:color w:val="000000"/>
        </w:rPr>
        <w:t>ot</w:t>
      </w:r>
      <w:r w:rsidRPr="00385817">
        <w:rPr>
          <w:rFonts w:ascii="Times New Roman" w:eastAsia="Calibri" w:hAnsi="Times New Roman" w:cs="Times New Roman"/>
          <w:color w:val="000000"/>
          <w:spacing w:val="1"/>
        </w:rPr>
        <w:t>i</w:t>
      </w:r>
      <w:r w:rsidR="005457F3" w:rsidRPr="00385817">
        <w:rPr>
          <w:rFonts w:ascii="Times New Roman" w:eastAsia="Calibri" w:hAnsi="Times New Roman" w:cs="Times New Roman"/>
          <w:color w:val="000000"/>
          <w:spacing w:val="-1"/>
        </w:rPr>
        <w:t>ka</w:t>
      </w:r>
      <w:r w:rsidRPr="00385817">
        <w:rPr>
          <w:rFonts w:ascii="Times New Roman" w:eastAsia="Calibri" w:hAnsi="Times New Roman" w:cs="Times New Roman"/>
          <w:color w:val="000000"/>
          <w:spacing w:val="2"/>
        </w:rPr>
        <w:t xml:space="preserve"> 2019.gada </w:t>
      </w:r>
      <w:r w:rsidR="00385817" w:rsidRPr="00385817">
        <w:rPr>
          <w:rFonts w:ascii="Times New Roman" w:eastAsia="Calibri" w:hAnsi="Times New Roman" w:cs="Times New Roman"/>
          <w:color w:val="000000"/>
          <w:spacing w:val="2"/>
        </w:rPr>
        <w:t>25</w:t>
      </w:r>
      <w:r w:rsidRPr="00385817">
        <w:rPr>
          <w:rFonts w:ascii="Times New Roman" w:eastAsia="Calibri" w:hAnsi="Times New Roman" w:cs="Times New Roman"/>
          <w:color w:val="000000"/>
          <w:spacing w:val="2"/>
        </w:rPr>
        <w:t>.</w:t>
      </w:r>
      <w:r w:rsidR="00385817" w:rsidRPr="00385817">
        <w:rPr>
          <w:rFonts w:ascii="Times New Roman" w:eastAsia="Calibri" w:hAnsi="Times New Roman" w:cs="Times New Roman"/>
          <w:color w:val="000000"/>
          <w:spacing w:val="2"/>
        </w:rPr>
        <w:t>martā</w:t>
      </w:r>
      <w:r w:rsidRPr="00385817">
        <w:rPr>
          <w:rFonts w:ascii="Times New Roman" w:eastAsia="Calibri" w:hAnsi="Times New Roman" w:cs="Times New Roman"/>
          <w:color w:val="000000"/>
          <w:spacing w:val="2"/>
        </w:rPr>
        <w:t xml:space="preserve"> plkst. 1</w:t>
      </w:r>
      <w:r w:rsidR="005457F3" w:rsidRPr="00385817">
        <w:rPr>
          <w:rFonts w:ascii="Times New Roman" w:eastAsia="Calibri" w:hAnsi="Times New Roman" w:cs="Times New Roman"/>
          <w:color w:val="000000"/>
          <w:spacing w:val="2"/>
        </w:rPr>
        <w:t>2</w:t>
      </w:r>
      <w:r w:rsidRPr="00385817">
        <w:rPr>
          <w:rFonts w:ascii="Times New Roman" w:eastAsia="Calibri" w:hAnsi="Times New Roman" w:cs="Times New Roman"/>
          <w:color w:val="000000"/>
          <w:spacing w:val="2"/>
        </w:rPr>
        <w:t xml:space="preserve">:00 </w:t>
      </w:r>
      <w:r w:rsidRPr="00385817">
        <w:rPr>
          <w:rFonts w:ascii="Times New Roman" w:eastAsia="Calibri" w:hAnsi="Times New Roman" w:cs="Times New Roman"/>
          <w:color w:val="000000"/>
        </w:rPr>
        <w:t xml:space="preserve">Siguldas novada pašvaldības Administrācijas ēkā, Zinātnes ielā 7, Siguldā, 2.stāvā, 209.kabinetā, izmantojot EIS sistēmas e-konkursu apakšsistēmu. </w:t>
      </w:r>
      <w:r w:rsidRPr="00385817">
        <w:rPr>
          <w:rFonts w:ascii="Times New Roman" w:eastAsia="Calibri" w:hAnsi="Times New Roman" w:cs="Times New Roman"/>
          <w:color w:val="000000"/>
          <w:spacing w:val="1"/>
        </w:rPr>
        <w:t>P</w:t>
      </w:r>
      <w:r w:rsidRPr="00385817">
        <w:rPr>
          <w:rFonts w:ascii="Times New Roman" w:eastAsia="Calibri" w:hAnsi="Times New Roman" w:cs="Times New Roman"/>
          <w:color w:val="000000"/>
        </w:rPr>
        <w:t>ied</w:t>
      </w:r>
      <w:r w:rsidRPr="00385817">
        <w:rPr>
          <w:rFonts w:ascii="Times New Roman" w:eastAsia="Calibri" w:hAnsi="Times New Roman" w:cs="Times New Roman"/>
          <w:color w:val="000000"/>
          <w:spacing w:val="-1"/>
        </w:rPr>
        <w:t>ā</w:t>
      </w:r>
      <w:r w:rsidRPr="00385817">
        <w:rPr>
          <w:rFonts w:ascii="Times New Roman" w:eastAsia="Calibri" w:hAnsi="Times New Roman" w:cs="Times New Roman"/>
          <w:color w:val="000000"/>
        </w:rPr>
        <w:t>v</w:t>
      </w:r>
      <w:r w:rsidRPr="00385817">
        <w:rPr>
          <w:rFonts w:ascii="Times New Roman" w:eastAsia="Calibri" w:hAnsi="Times New Roman" w:cs="Times New Roman"/>
          <w:color w:val="000000"/>
          <w:spacing w:val="-1"/>
        </w:rPr>
        <w:t>ā</w:t>
      </w:r>
      <w:r w:rsidRPr="00385817">
        <w:rPr>
          <w:rFonts w:ascii="Times New Roman" w:eastAsia="Calibri" w:hAnsi="Times New Roman" w:cs="Times New Roman"/>
          <w:color w:val="000000"/>
        </w:rPr>
        <w:t>ju</w:t>
      </w:r>
      <w:r w:rsidRPr="00385817">
        <w:rPr>
          <w:rFonts w:ascii="Times New Roman" w:eastAsia="Calibri" w:hAnsi="Times New Roman" w:cs="Times New Roman"/>
          <w:color w:val="000000"/>
          <w:spacing w:val="1"/>
        </w:rPr>
        <w:t>m</w:t>
      </w:r>
      <w:r w:rsidRPr="00385817">
        <w:rPr>
          <w:rFonts w:ascii="Times New Roman" w:eastAsia="Calibri" w:hAnsi="Times New Roman" w:cs="Times New Roman"/>
          <w:color w:val="000000"/>
        </w:rPr>
        <w:t xml:space="preserve">u </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tvē</w:t>
      </w:r>
      <w:r w:rsidRPr="00385817">
        <w:rPr>
          <w:rFonts w:ascii="Times New Roman" w:eastAsia="Calibri" w:hAnsi="Times New Roman" w:cs="Times New Roman"/>
          <w:color w:val="000000"/>
          <w:spacing w:val="-1"/>
        </w:rPr>
        <w:t>r</w:t>
      </w:r>
      <w:r w:rsidRPr="00385817">
        <w:rPr>
          <w:rFonts w:ascii="Times New Roman" w:eastAsia="Calibri" w:hAnsi="Times New Roman" w:cs="Times New Roman"/>
          <w:color w:val="000000"/>
        </w:rPr>
        <w:t>š</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spacing w:val="2"/>
        </w:rPr>
        <w:t>n</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s s</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n</w:t>
      </w:r>
      <w:r w:rsidRPr="00385817">
        <w:rPr>
          <w:rFonts w:ascii="Times New Roman" w:eastAsia="Calibri" w:hAnsi="Times New Roman" w:cs="Times New Roman"/>
          <w:color w:val="000000"/>
          <w:spacing w:val="-1"/>
        </w:rPr>
        <w:t>ā</w:t>
      </w:r>
      <w:r w:rsidRPr="00385817">
        <w:rPr>
          <w:rFonts w:ascii="Times New Roman" w:eastAsia="Calibri" w:hAnsi="Times New Roman" w:cs="Times New Roman"/>
          <w:color w:val="000000"/>
        </w:rPr>
        <w:t xml:space="preserve">ksme ir </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tk</w:t>
      </w:r>
      <w:r w:rsidRPr="00385817">
        <w:rPr>
          <w:rFonts w:ascii="Times New Roman" w:eastAsia="Calibri" w:hAnsi="Times New Roman" w:cs="Times New Roman"/>
          <w:color w:val="000000"/>
          <w:spacing w:val="1"/>
        </w:rPr>
        <w:t>l</w:t>
      </w:r>
      <w:r w:rsidRPr="00385817">
        <w:rPr>
          <w:rFonts w:ascii="Times New Roman" w:eastAsia="Calibri" w:hAnsi="Times New Roman" w:cs="Times New Roman"/>
          <w:color w:val="000000"/>
          <w:spacing w:val="-1"/>
        </w:rPr>
        <w:t>ā</w:t>
      </w:r>
      <w:r w:rsidRPr="00385817">
        <w:rPr>
          <w:rFonts w:ascii="Times New Roman" w:eastAsia="Calibri" w:hAnsi="Times New Roman" w:cs="Times New Roman"/>
          <w:color w:val="000000"/>
        </w:rPr>
        <w:t>t</w:t>
      </w:r>
      <w:r w:rsidRPr="00385817">
        <w:rPr>
          <w:rFonts w:ascii="Times New Roman" w:eastAsia="Calibri" w:hAnsi="Times New Roman" w:cs="Times New Roman"/>
          <w:color w:val="000000"/>
          <w:spacing w:val="3"/>
        </w:rPr>
        <w:t>a</w:t>
      </w:r>
      <w:r w:rsidRPr="00385817">
        <w:rPr>
          <w:rFonts w:ascii="Times New Roman" w:eastAsia="Calibri" w:hAnsi="Times New Roman" w:cs="Times New Roman"/>
          <w:color w:val="000000"/>
        </w:rPr>
        <w:t xml:space="preserve">, </w:t>
      </w:r>
      <w:r w:rsidRPr="00385817">
        <w:rPr>
          <w:rFonts w:ascii="Times New Roman" w:eastAsia="Calibri" w:hAnsi="Times New Roman" w:cs="Times New Roman"/>
          <w:color w:val="000000"/>
          <w:spacing w:val="3"/>
        </w:rPr>
        <w:t>t</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jā v</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r p</w:t>
      </w:r>
      <w:r w:rsidRPr="00385817">
        <w:rPr>
          <w:rFonts w:ascii="Times New Roman" w:eastAsia="Calibri" w:hAnsi="Times New Roman" w:cs="Times New Roman"/>
          <w:color w:val="000000"/>
          <w:spacing w:val="3"/>
        </w:rPr>
        <w:t>i</w:t>
      </w:r>
      <w:r w:rsidRPr="00385817">
        <w:rPr>
          <w:rFonts w:ascii="Times New Roman" w:eastAsia="Calibri" w:hAnsi="Times New Roman" w:cs="Times New Roman"/>
          <w:color w:val="000000"/>
          <w:spacing w:val="-1"/>
        </w:rPr>
        <w:t>e</w:t>
      </w:r>
      <w:r w:rsidRPr="00385817">
        <w:rPr>
          <w:rFonts w:ascii="Times New Roman" w:eastAsia="Calibri" w:hAnsi="Times New Roman" w:cs="Times New Roman"/>
          <w:color w:val="000000"/>
        </w:rPr>
        <w:t>d</w:t>
      </w:r>
      <w:r w:rsidRPr="00385817">
        <w:rPr>
          <w:rFonts w:ascii="Times New Roman" w:eastAsia="Calibri" w:hAnsi="Times New Roman" w:cs="Times New Roman"/>
          <w:color w:val="000000"/>
          <w:spacing w:val="-1"/>
        </w:rPr>
        <w:t>a</w:t>
      </w:r>
      <w:r w:rsidRPr="00385817">
        <w:rPr>
          <w:rFonts w:ascii="Times New Roman" w:eastAsia="Calibri" w:hAnsi="Times New Roman" w:cs="Times New Roman"/>
          <w:color w:val="000000"/>
        </w:rPr>
        <w:t>l</w:t>
      </w:r>
      <w:r w:rsidRPr="00385817">
        <w:rPr>
          <w:rFonts w:ascii="Times New Roman" w:eastAsia="Calibri" w:hAnsi="Times New Roman" w:cs="Times New Roman"/>
          <w:color w:val="000000"/>
          <w:spacing w:val="1"/>
        </w:rPr>
        <w:t>ī</w:t>
      </w:r>
      <w:r w:rsidRPr="00385817">
        <w:rPr>
          <w:rFonts w:ascii="Times New Roman" w:eastAsia="Calibri" w:hAnsi="Times New Roman" w:cs="Times New Roman"/>
          <w:color w:val="000000"/>
        </w:rPr>
        <w:t>t</w:t>
      </w:r>
      <w:r w:rsidRPr="00385817">
        <w:rPr>
          <w:rFonts w:ascii="Times New Roman" w:eastAsia="Calibri" w:hAnsi="Times New Roman" w:cs="Times New Roman"/>
          <w:color w:val="000000"/>
          <w:spacing w:val="1"/>
        </w:rPr>
        <w:t>i</w:t>
      </w:r>
      <w:r w:rsidRPr="00385817">
        <w:rPr>
          <w:rFonts w:ascii="Times New Roman" w:eastAsia="Calibri" w:hAnsi="Times New Roman" w:cs="Times New Roman"/>
          <w:color w:val="000000"/>
          <w:spacing w:val="-1"/>
        </w:rPr>
        <w:t>e</w:t>
      </w:r>
      <w:r w:rsidRPr="00385817">
        <w:rPr>
          <w:rFonts w:ascii="Times New Roman" w:eastAsia="Calibri" w:hAnsi="Times New Roman" w:cs="Times New Roman"/>
          <w:color w:val="000000"/>
        </w:rPr>
        <w:t>s jeb</w:t>
      </w:r>
      <w:r w:rsidRPr="00385817">
        <w:rPr>
          <w:rFonts w:ascii="Times New Roman" w:eastAsia="Calibri" w:hAnsi="Times New Roman" w:cs="Times New Roman"/>
          <w:color w:val="000000"/>
          <w:spacing w:val="2"/>
        </w:rPr>
        <w:t>k</w:t>
      </w:r>
      <w:r w:rsidRPr="00385817">
        <w:rPr>
          <w:rFonts w:ascii="Times New Roman" w:eastAsia="Calibri" w:hAnsi="Times New Roman" w:cs="Times New Roman"/>
          <w:color w:val="000000"/>
        </w:rPr>
        <w:t>u</w:t>
      </w:r>
      <w:r w:rsidRPr="00385817">
        <w:rPr>
          <w:rFonts w:ascii="Times New Roman" w:eastAsia="Calibri" w:hAnsi="Times New Roman" w:cs="Times New Roman"/>
          <w:color w:val="000000"/>
          <w:spacing w:val="-1"/>
        </w:rPr>
        <w:t>r</w:t>
      </w:r>
      <w:r w:rsidRPr="00385817">
        <w:rPr>
          <w:rFonts w:ascii="Times New Roman" w:eastAsia="Calibri" w:hAnsi="Times New Roman" w:cs="Times New Roman"/>
          <w:color w:val="000000"/>
        </w:rPr>
        <w:t>a ieinte</w:t>
      </w:r>
      <w:r w:rsidRPr="00385817">
        <w:rPr>
          <w:rFonts w:ascii="Times New Roman" w:eastAsia="Calibri" w:hAnsi="Times New Roman" w:cs="Times New Roman"/>
          <w:color w:val="000000"/>
          <w:spacing w:val="-1"/>
        </w:rPr>
        <w:t>re</w:t>
      </w:r>
      <w:r w:rsidRPr="00385817">
        <w:rPr>
          <w:rFonts w:ascii="Times New Roman" w:eastAsia="Calibri" w:hAnsi="Times New Roman" w:cs="Times New Roman"/>
          <w:color w:val="000000"/>
        </w:rPr>
        <w:t>s</w:t>
      </w:r>
      <w:r w:rsidRPr="00385817">
        <w:rPr>
          <w:rFonts w:ascii="Times New Roman" w:eastAsia="Calibri" w:hAnsi="Times New Roman" w:cs="Times New Roman"/>
          <w:color w:val="000000"/>
          <w:spacing w:val="-1"/>
        </w:rPr>
        <w:t>ē</w:t>
      </w:r>
      <w:r w:rsidRPr="00385817">
        <w:rPr>
          <w:rFonts w:ascii="Times New Roman" w:eastAsia="Calibri" w:hAnsi="Times New Roman" w:cs="Times New Roman"/>
          <w:color w:val="000000"/>
          <w:spacing w:val="3"/>
        </w:rPr>
        <w:t>tā</w:t>
      </w:r>
      <w:r w:rsidRPr="00385817">
        <w:rPr>
          <w:rFonts w:ascii="Times New Roman" w:eastAsia="Calibri" w:hAnsi="Times New Roman" w:cs="Times New Roman"/>
          <w:color w:val="000000"/>
        </w:rPr>
        <w:t xml:space="preserve"> persona, izmantojot EIS sistēmas e-konkursu apakšsistēmu.</w:t>
      </w:r>
    </w:p>
    <w:p w14:paraId="44B6FB4C" w14:textId="77777777" w:rsidR="00730C3A" w:rsidRPr="00385817" w:rsidRDefault="00730C3A" w:rsidP="00730C3A">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lang w:val="en-GB" w:eastAsia="lv-LV"/>
        </w:rPr>
      </w:pPr>
      <w:r w:rsidRPr="00E056E3">
        <w:rPr>
          <w:rFonts w:ascii="Times New Roman" w:eastAsia="Times New Roman" w:hAnsi="Times New Roman" w:cs="Times New Roman"/>
          <w:b/>
          <w:bCs/>
          <w:u w:color="000000"/>
          <w:bdr w:val="nil"/>
          <w:lang w:eastAsia="lv-LV"/>
        </w:rPr>
        <w:t>8</w:t>
      </w:r>
      <w:r w:rsidRPr="00385817">
        <w:rPr>
          <w:rFonts w:ascii="Times New Roman" w:eastAsia="Times New Roman" w:hAnsi="Times New Roman" w:cs="Times New Roman"/>
          <w:b/>
          <w:bCs/>
          <w:u w:color="000000"/>
          <w:bdr w:val="nil"/>
          <w:lang w:eastAsia="lv-LV"/>
        </w:rPr>
        <w:t xml:space="preserve">. </w:t>
      </w:r>
      <w:r w:rsidRPr="00385817">
        <w:rPr>
          <w:rFonts w:ascii="Times New Roman" w:eastAsia="Times New Roman" w:hAnsi="Times New Roman" w:cs="Times New Roman"/>
          <w:b/>
          <w:lang w:eastAsia="lv-LV"/>
        </w:rPr>
        <w:t>Iesniegtie</w:t>
      </w:r>
      <w:r w:rsidRPr="00385817">
        <w:rPr>
          <w:rFonts w:ascii="Times New Roman" w:eastAsia="Times New Roman" w:hAnsi="Times New Roman" w:cs="Times New Roman"/>
          <w:b/>
          <w:lang w:val="en-GB" w:eastAsia="lv-LV"/>
        </w:rPr>
        <w:t xml:space="preserve"> </w:t>
      </w:r>
      <w:r w:rsidRPr="00385817">
        <w:rPr>
          <w:rFonts w:ascii="Times New Roman" w:eastAsia="Times New Roman" w:hAnsi="Times New Roman" w:cs="Times New Roman"/>
          <w:b/>
          <w:lang w:eastAsia="lv-LV"/>
        </w:rPr>
        <w:t>pretendentu piedāvājumi, iesniegšanas datums, piedāvātā cena</w:t>
      </w:r>
      <w:r w:rsidRPr="00385817">
        <w:rPr>
          <w:rFonts w:ascii="Times New Roman" w:eastAsia="Times New Roman" w:hAnsi="Times New Roman" w:cs="Times New Roman"/>
          <w:b/>
          <w:lang w:val="en-GB" w:eastAsia="lv-LV"/>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64"/>
        <w:gridCol w:w="2693"/>
        <w:gridCol w:w="2977"/>
      </w:tblGrid>
      <w:tr w:rsidR="00730C3A" w:rsidRPr="00385817" w14:paraId="30D39BBD" w14:textId="77777777" w:rsidTr="005457F3">
        <w:trPr>
          <w:trHeight w:val="501"/>
        </w:trPr>
        <w:tc>
          <w:tcPr>
            <w:tcW w:w="817" w:type="dxa"/>
            <w:shd w:val="clear" w:color="auto" w:fill="auto"/>
            <w:vAlign w:val="center"/>
          </w:tcPr>
          <w:p w14:paraId="3AD35A9E" w14:textId="77777777" w:rsidR="00730C3A" w:rsidRPr="00385817" w:rsidRDefault="00730C3A" w:rsidP="00703F59">
            <w:pPr>
              <w:spacing w:after="0" w:line="240" w:lineRule="auto"/>
              <w:jc w:val="center"/>
              <w:rPr>
                <w:rFonts w:ascii="Times New Roman" w:eastAsia="Times New Roman" w:hAnsi="Times New Roman" w:cs="Times New Roman"/>
                <w:b/>
                <w:lang w:eastAsia="lv-LV"/>
              </w:rPr>
            </w:pPr>
          </w:p>
          <w:p w14:paraId="5948283A" w14:textId="77777777" w:rsidR="00730C3A" w:rsidRPr="00385817" w:rsidRDefault="00730C3A" w:rsidP="00703F59">
            <w:pPr>
              <w:spacing w:after="0" w:line="240" w:lineRule="auto"/>
              <w:jc w:val="center"/>
              <w:rPr>
                <w:rFonts w:ascii="Times New Roman" w:eastAsia="Times New Roman" w:hAnsi="Times New Roman" w:cs="Times New Roman"/>
                <w:b/>
                <w:lang w:eastAsia="lv-LV"/>
              </w:rPr>
            </w:pPr>
            <w:r w:rsidRPr="00385817">
              <w:rPr>
                <w:rFonts w:ascii="Times New Roman" w:eastAsia="Times New Roman" w:hAnsi="Times New Roman" w:cs="Times New Roman"/>
                <w:b/>
                <w:lang w:eastAsia="lv-LV"/>
              </w:rPr>
              <w:t>Nr.</w:t>
            </w:r>
          </w:p>
        </w:tc>
        <w:tc>
          <w:tcPr>
            <w:tcW w:w="2864" w:type="dxa"/>
            <w:vAlign w:val="center"/>
          </w:tcPr>
          <w:p w14:paraId="403C2830" w14:textId="77777777" w:rsidR="00730C3A" w:rsidRPr="00385817" w:rsidRDefault="00730C3A" w:rsidP="005457F3">
            <w:pPr>
              <w:spacing w:after="0" w:line="240" w:lineRule="auto"/>
              <w:jc w:val="center"/>
              <w:rPr>
                <w:rFonts w:ascii="Times New Roman" w:eastAsia="Times New Roman" w:hAnsi="Times New Roman" w:cs="Times New Roman"/>
                <w:b/>
                <w:lang w:eastAsia="lv-LV"/>
              </w:rPr>
            </w:pPr>
            <w:r w:rsidRPr="00385817">
              <w:rPr>
                <w:rFonts w:ascii="Times New Roman" w:eastAsia="Times New Roman" w:hAnsi="Times New Roman" w:cs="Times New Roman"/>
                <w:b/>
                <w:lang w:eastAsia="lv-LV"/>
              </w:rPr>
              <w:t>Piedāvājuma iesniegšanas datums un laiks</w:t>
            </w:r>
          </w:p>
        </w:tc>
        <w:tc>
          <w:tcPr>
            <w:tcW w:w="2693" w:type="dxa"/>
            <w:shd w:val="clear" w:color="auto" w:fill="auto"/>
            <w:vAlign w:val="center"/>
          </w:tcPr>
          <w:p w14:paraId="5EDEA196" w14:textId="77777777" w:rsidR="00730C3A" w:rsidRPr="00385817" w:rsidRDefault="00730C3A" w:rsidP="005457F3">
            <w:pPr>
              <w:spacing w:after="0" w:line="240" w:lineRule="auto"/>
              <w:jc w:val="center"/>
              <w:rPr>
                <w:rFonts w:ascii="Times New Roman" w:eastAsia="Times New Roman" w:hAnsi="Times New Roman" w:cs="Times New Roman"/>
                <w:b/>
                <w:lang w:eastAsia="lv-LV"/>
              </w:rPr>
            </w:pPr>
            <w:r w:rsidRPr="00385817">
              <w:rPr>
                <w:rFonts w:ascii="Times New Roman" w:eastAsia="Times New Roman" w:hAnsi="Times New Roman" w:cs="Times New Roman"/>
                <w:b/>
                <w:lang w:eastAsia="lv-LV"/>
              </w:rPr>
              <w:t>Pretendents</w:t>
            </w:r>
          </w:p>
        </w:tc>
        <w:tc>
          <w:tcPr>
            <w:tcW w:w="2977" w:type="dxa"/>
            <w:vAlign w:val="center"/>
          </w:tcPr>
          <w:p w14:paraId="1DE9E3C4" w14:textId="77777777" w:rsidR="00730C3A" w:rsidRPr="00385817" w:rsidRDefault="00730C3A" w:rsidP="005457F3">
            <w:pPr>
              <w:spacing w:after="0" w:line="240" w:lineRule="auto"/>
              <w:jc w:val="center"/>
              <w:rPr>
                <w:rFonts w:ascii="Times New Roman" w:eastAsia="Times New Roman" w:hAnsi="Times New Roman" w:cs="Times New Roman"/>
                <w:b/>
                <w:lang w:eastAsia="lv-LV"/>
              </w:rPr>
            </w:pPr>
            <w:r w:rsidRPr="00385817">
              <w:rPr>
                <w:rFonts w:ascii="Times New Roman" w:eastAsia="Times New Roman" w:hAnsi="Times New Roman" w:cs="Times New Roman"/>
                <w:b/>
                <w:lang w:eastAsia="lv-LV"/>
              </w:rPr>
              <w:t>Piedāvātā summa EUR bez PVN</w:t>
            </w:r>
          </w:p>
        </w:tc>
      </w:tr>
      <w:tr w:rsidR="005457F3" w:rsidRPr="00E056E3" w14:paraId="5E47BF76" w14:textId="77777777" w:rsidTr="005457F3">
        <w:trPr>
          <w:trHeight w:val="355"/>
        </w:trPr>
        <w:tc>
          <w:tcPr>
            <w:tcW w:w="817" w:type="dxa"/>
            <w:shd w:val="clear" w:color="auto" w:fill="auto"/>
          </w:tcPr>
          <w:p w14:paraId="410A6AB7" w14:textId="77777777" w:rsidR="005457F3" w:rsidRPr="00385817" w:rsidRDefault="005457F3" w:rsidP="005457F3">
            <w:pPr>
              <w:numPr>
                <w:ilvl w:val="0"/>
                <w:numId w:val="2"/>
              </w:numPr>
              <w:spacing w:after="0" w:line="240" w:lineRule="auto"/>
              <w:contextualSpacing/>
              <w:jc w:val="center"/>
              <w:rPr>
                <w:rFonts w:ascii="Times New Roman" w:eastAsia="Times New Roman" w:hAnsi="Times New Roman" w:cs="Times New Roman"/>
                <w:lang w:val="en-GB" w:eastAsia="lv-LV"/>
              </w:rPr>
            </w:pPr>
          </w:p>
        </w:tc>
        <w:tc>
          <w:tcPr>
            <w:tcW w:w="2864" w:type="dxa"/>
          </w:tcPr>
          <w:p w14:paraId="47ACCC24" w14:textId="23D89F98" w:rsidR="005457F3" w:rsidRPr="00385817" w:rsidRDefault="005457F3" w:rsidP="005457F3">
            <w:pPr>
              <w:tabs>
                <w:tab w:val="left" w:pos="300"/>
              </w:tabs>
              <w:spacing w:after="0" w:line="240" w:lineRule="auto"/>
              <w:jc w:val="center"/>
              <w:rPr>
                <w:rFonts w:ascii="Times New Roman" w:eastAsia="Times New Roman" w:hAnsi="Times New Roman" w:cs="Times New Roman"/>
                <w:lang w:eastAsia="lv-LV"/>
              </w:rPr>
            </w:pPr>
            <w:r w:rsidRPr="00385817">
              <w:rPr>
                <w:rFonts w:ascii="Times New Roman" w:eastAsia="Times New Roman" w:hAnsi="Times New Roman" w:cs="Times New Roman"/>
                <w:lang w:eastAsia="lv-LV"/>
              </w:rPr>
              <w:t xml:space="preserve">iesniegts EIS </w:t>
            </w:r>
            <w:r w:rsidR="00385817">
              <w:rPr>
                <w:rFonts w:ascii="Times New Roman" w:eastAsia="Times New Roman" w:hAnsi="Times New Roman" w:cs="Times New Roman"/>
                <w:lang w:eastAsia="lv-LV"/>
              </w:rPr>
              <w:t>19</w:t>
            </w:r>
            <w:r w:rsidRPr="00385817">
              <w:rPr>
                <w:rFonts w:ascii="Times New Roman" w:eastAsia="Times New Roman" w:hAnsi="Times New Roman" w:cs="Times New Roman"/>
                <w:lang w:eastAsia="lv-LV"/>
              </w:rPr>
              <w:t>.03.2019.</w:t>
            </w:r>
          </w:p>
          <w:p w14:paraId="4B205CDD" w14:textId="6F849CFD" w:rsidR="005457F3" w:rsidRPr="00385817" w:rsidRDefault="005457F3" w:rsidP="005457F3">
            <w:pPr>
              <w:tabs>
                <w:tab w:val="left" w:pos="300"/>
              </w:tabs>
              <w:spacing w:after="0" w:line="240" w:lineRule="auto"/>
              <w:jc w:val="center"/>
              <w:rPr>
                <w:rFonts w:ascii="Times New Roman" w:eastAsia="Times New Roman" w:hAnsi="Times New Roman" w:cs="Times New Roman"/>
                <w:lang w:eastAsia="lv-LV"/>
              </w:rPr>
            </w:pPr>
            <w:r w:rsidRPr="00385817">
              <w:rPr>
                <w:rFonts w:ascii="Times New Roman" w:eastAsia="Times New Roman" w:hAnsi="Times New Roman" w:cs="Times New Roman"/>
                <w:lang w:eastAsia="lv-LV"/>
              </w:rPr>
              <w:t>plkst. 1</w:t>
            </w:r>
            <w:r w:rsidR="00FA5442" w:rsidRPr="00385817">
              <w:rPr>
                <w:rFonts w:ascii="Times New Roman" w:eastAsia="Times New Roman" w:hAnsi="Times New Roman" w:cs="Times New Roman"/>
                <w:lang w:eastAsia="lv-LV"/>
              </w:rPr>
              <w:t>3</w:t>
            </w:r>
            <w:r w:rsidRPr="00385817">
              <w:rPr>
                <w:rFonts w:ascii="Times New Roman" w:eastAsia="Times New Roman" w:hAnsi="Times New Roman" w:cs="Times New Roman"/>
                <w:lang w:eastAsia="lv-LV"/>
              </w:rPr>
              <w:t>:</w:t>
            </w:r>
            <w:r w:rsidR="00FA5442" w:rsidRPr="00385817">
              <w:rPr>
                <w:rFonts w:ascii="Times New Roman" w:eastAsia="Times New Roman" w:hAnsi="Times New Roman" w:cs="Times New Roman"/>
                <w:lang w:eastAsia="lv-LV"/>
              </w:rPr>
              <w:t>2</w:t>
            </w:r>
            <w:r w:rsidR="00385817">
              <w:rPr>
                <w:rFonts w:ascii="Times New Roman" w:eastAsia="Times New Roman" w:hAnsi="Times New Roman" w:cs="Times New Roman"/>
                <w:lang w:eastAsia="lv-LV"/>
              </w:rPr>
              <w:t>1</w:t>
            </w:r>
          </w:p>
        </w:tc>
        <w:tc>
          <w:tcPr>
            <w:tcW w:w="2693" w:type="dxa"/>
            <w:shd w:val="clear" w:color="auto" w:fill="auto"/>
          </w:tcPr>
          <w:p w14:paraId="339777AE" w14:textId="4647EF21" w:rsidR="005457F3" w:rsidRPr="00385817" w:rsidRDefault="00385817" w:rsidP="005457F3">
            <w:pPr>
              <w:jc w:val="center"/>
              <w:rPr>
                <w:rFonts w:ascii="Times New Roman" w:hAnsi="Times New Roman" w:cs="Times New Roman"/>
              </w:rPr>
            </w:pPr>
            <w:r>
              <w:rPr>
                <w:rFonts w:ascii="Times New Roman" w:hAnsi="Times New Roman" w:cs="Times New Roman"/>
              </w:rPr>
              <w:t>P</w:t>
            </w:r>
            <w:r w:rsidR="00FA5442" w:rsidRPr="00385817">
              <w:rPr>
                <w:rFonts w:ascii="Times New Roman" w:hAnsi="Times New Roman" w:cs="Times New Roman"/>
              </w:rPr>
              <w:t>S “</w:t>
            </w:r>
            <w:r>
              <w:rPr>
                <w:rFonts w:ascii="Times New Roman" w:hAnsi="Times New Roman" w:cs="Times New Roman"/>
              </w:rPr>
              <w:t>RERE Būve 1</w:t>
            </w:r>
            <w:r w:rsidR="00FA5442" w:rsidRPr="00385817">
              <w:rPr>
                <w:rFonts w:ascii="Times New Roman" w:hAnsi="Times New Roman" w:cs="Times New Roman"/>
              </w:rPr>
              <w:t>”</w:t>
            </w:r>
          </w:p>
        </w:tc>
        <w:tc>
          <w:tcPr>
            <w:tcW w:w="2977" w:type="dxa"/>
            <w:tcBorders>
              <w:top w:val="single" w:sz="4" w:space="0" w:color="auto"/>
              <w:left w:val="single" w:sz="4" w:space="0" w:color="auto"/>
              <w:bottom w:val="single" w:sz="4" w:space="0" w:color="auto"/>
            </w:tcBorders>
          </w:tcPr>
          <w:p w14:paraId="54D72F8B" w14:textId="13376769" w:rsidR="005457F3" w:rsidRPr="00E056E3" w:rsidRDefault="00385817" w:rsidP="005457F3">
            <w:pPr>
              <w:jc w:val="center"/>
              <w:rPr>
                <w:rFonts w:ascii="Times New Roman" w:hAnsi="Times New Roman" w:cs="Times New Roman"/>
              </w:rPr>
            </w:pPr>
            <w:r>
              <w:rPr>
                <w:rFonts w:ascii="Times New Roman" w:hAnsi="Times New Roman" w:cs="Times New Roman"/>
              </w:rPr>
              <w:t>698 377,97</w:t>
            </w:r>
          </w:p>
        </w:tc>
      </w:tr>
    </w:tbl>
    <w:p w14:paraId="1292D144" w14:textId="77777777" w:rsidR="000C29E3" w:rsidRDefault="000C29E3" w:rsidP="000C29E3">
      <w:pPr>
        <w:spacing w:after="0" w:line="240" w:lineRule="auto"/>
        <w:ind w:left="786"/>
        <w:contextualSpacing/>
        <w:jc w:val="both"/>
        <w:rPr>
          <w:rFonts w:ascii="Times New Roman" w:eastAsia="Times New Roman" w:hAnsi="Times New Roman" w:cs="Times New Roman"/>
          <w:b/>
          <w:lang w:eastAsia="lv-LV"/>
        </w:rPr>
      </w:pPr>
    </w:p>
    <w:p w14:paraId="2572D8AC" w14:textId="77777777" w:rsidR="00730C3A" w:rsidRPr="00E056E3" w:rsidRDefault="00730C3A" w:rsidP="00730C3A">
      <w:pPr>
        <w:numPr>
          <w:ilvl w:val="0"/>
          <w:numId w:val="4"/>
        </w:numPr>
        <w:spacing w:after="0" w:line="240" w:lineRule="auto"/>
        <w:contextualSpacing/>
        <w:jc w:val="both"/>
        <w:rPr>
          <w:rFonts w:ascii="Times New Roman" w:eastAsia="Times New Roman" w:hAnsi="Times New Roman" w:cs="Times New Roman"/>
          <w:b/>
          <w:lang w:eastAsia="lv-LV"/>
        </w:rPr>
      </w:pPr>
      <w:r w:rsidRPr="00E056E3">
        <w:rPr>
          <w:rFonts w:ascii="Times New Roman" w:eastAsia="Times New Roman" w:hAnsi="Times New Roman" w:cs="Times New Roman"/>
          <w:b/>
          <w:lang w:eastAsia="lv-LV"/>
        </w:rPr>
        <w:lastRenderedPageBreak/>
        <w:t>Iepirkumu komisijas kopējais piedāvājumu salīdzināšanas un vērtēšanas pārskats.</w:t>
      </w:r>
    </w:p>
    <w:p w14:paraId="41EF1673" w14:textId="4A1056A0" w:rsidR="00730C3A" w:rsidRPr="00E056E3" w:rsidRDefault="005336FE" w:rsidP="00730C3A">
      <w:pPr>
        <w:spacing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Piedāvājuma noformējums, piedāvājuma nodrošinājums, a</w:t>
      </w:r>
      <w:r w:rsidR="00730C3A" w:rsidRPr="00E056E3">
        <w:rPr>
          <w:rFonts w:ascii="Times New Roman" w:eastAsia="Times New Roman" w:hAnsi="Times New Roman" w:cs="Times New Roman"/>
          <w:b/>
          <w:lang w:eastAsia="lv-LV"/>
        </w:rPr>
        <w:t>tlases dokumenti, tehniskais piedāvājums, finanšu piedāvājums:</w:t>
      </w:r>
    </w:p>
    <w:p w14:paraId="0532C3C8" w14:textId="0EC041F0" w:rsidR="00385817" w:rsidRPr="00385817" w:rsidRDefault="00385817" w:rsidP="00730C3A">
      <w:pPr>
        <w:pStyle w:val="ListParagraph"/>
        <w:numPr>
          <w:ilvl w:val="1"/>
          <w:numId w:val="4"/>
        </w:numPr>
        <w:spacing w:after="0" w:line="240" w:lineRule="auto"/>
        <w:jc w:val="both"/>
        <w:rPr>
          <w:rFonts w:ascii="Times New Roman" w:hAnsi="Times New Roman" w:cs="Times New Roman"/>
          <w:b/>
        </w:rPr>
      </w:pPr>
      <w:r w:rsidRPr="00385817">
        <w:rPr>
          <w:rFonts w:ascii="Times New Roman" w:hAnsi="Times New Roman" w:cs="Times New Roman"/>
          <w:b/>
        </w:rPr>
        <w:t>Piedāvājumu noformējumu pārbaude:</w:t>
      </w:r>
    </w:p>
    <w:p w14:paraId="00AE3B9B" w14:textId="13D8ADB5" w:rsidR="00385817" w:rsidRPr="00385817" w:rsidRDefault="00385817" w:rsidP="00385817">
      <w:pPr>
        <w:spacing w:after="0" w:line="240" w:lineRule="auto"/>
        <w:jc w:val="both"/>
        <w:rPr>
          <w:rFonts w:ascii="Times New Roman" w:hAnsi="Times New Roman" w:cs="Times New Roman"/>
          <w:highlight w:val="yellow"/>
        </w:rPr>
      </w:pPr>
      <w:r w:rsidRPr="00385817">
        <w:rPr>
          <w:rFonts w:ascii="Times New Roman" w:hAnsi="Times New Roman" w:cs="Times New Roman"/>
        </w:rPr>
        <w:t>Izskatot PS “RERE BŪVE 1” iesniegto piedāvājumu, Siguldas novada pašvaldības Iepirkuma komisija pieņēma lēmumu, ka PS “RERE BŪVE 1” piedāvājums noformēts atbilstoši iepirkuma Nolikuma 1.11.punkta prasībām un piedalās tālākā vērtēšanā</w:t>
      </w:r>
      <w:r w:rsidRPr="00385817">
        <w:rPr>
          <w:rFonts w:ascii="Times New Roman" w:hAnsi="Times New Roman" w:cs="Times New Roman"/>
        </w:rPr>
        <w:t>.</w:t>
      </w:r>
    </w:p>
    <w:p w14:paraId="0C3D1D10" w14:textId="4F86E602" w:rsidR="00730C3A" w:rsidRPr="00385817" w:rsidRDefault="00730C3A" w:rsidP="00730C3A">
      <w:pPr>
        <w:pStyle w:val="ListParagraph"/>
        <w:numPr>
          <w:ilvl w:val="1"/>
          <w:numId w:val="4"/>
        </w:numPr>
        <w:spacing w:after="0" w:line="240" w:lineRule="auto"/>
        <w:jc w:val="both"/>
        <w:rPr>
          <w:rFonts w:ascii="Times New Roman" w:hAnsi="Times New Roman" w:cs="Times New Roman"/>
          <w:b/>
        </w:rPr>
      </w:pPr>
      <w:r w:rsidRPr="00385817">
        <w:rPr>
          <w:rFonts w:ascii="Times New Roman" w:hAnsi="Times New Roman" w:cs="Times New Roman"/>
          <w:b/>
        </w:rPr>
        <w:t>Atlases dokumentu pārbaude:</w:t>
      </w:r>
    </w:p>
    <w:p w14:paraId="1B07393C" w14:textId="77777777" w:rsidR="00385817" w:rsidRPr="00385817" w:rsidRDefault="00385817" w:rsidP="005457F3">
      <w:pPr>
        <w:spacing w:after="0"/>
        <w:jc w:val="both"/>
        <w:rPr>
          <w:rFonts w:ascii="Times New Roman" w:hAnsi="Times New Roman" w:cs="Times New Roman"/>
        </w:rPr>
      </w:pPr>
      <w:r w:rsidRPr="00385817">
        <w:rPr>
          <w:rFonts w:ascii="Times New Roman" w:hAnsi="Times New Roman" w:cs="Times New Roman"/>
        </w:rPr>
        <w:t>Pretendenta PS “RERE BŪVE 1” iesniegtais piedāvājuma nodrošinājums iesniegts un atbilst iepirkuma Nolikuma 1.9.punktā un tā apakšpunktos noteiktajām prasībām</w:t>
      </w:r>
      <w:r w:rsidRPr="00385817">
        <w:rPr>
          <w:rFonts w:ascii="Times New Roman" w:hAnsi="Times New Roman" w:cs="Times New Roman"/>
        </w:rPr>
        <w:t>.</w:t>
      </w:r>
    </w:p>
    <w:p w14:paraId="1F9095C7" w14:textId="39DA1CDF" w:rsidR="005457F3" w:rsidRPr="00385817" w:rsidRDefault="00385817" w:rsidP="005457F3">
      <w:pPr>
        <w:spacing w:after="0"/>
        <w:jc w:val="both"/>
        <w:rPr>
          <w:rFonts w:ascii="Times New Roman" w:hAnsi="Times New Roman" w:cs="Times New Roman"/>
        </w:rPr>
      </w:pPr>
      <w:r w:rsidRPr="00385817">
        <w:rPr>
          <w:rFonts w:ascii="Times New Roman" w:hAnsi="Times New Roman" w:cs="Times New Roman"/>
        </w:rPr>
        <w:t>Pretendenta PS “RERE BŪVE 1” iesniegtie atlases dokumenti iesniegti un atbilst iepirkuma Nolikuma 4.1.-4.13.punktos un to apakšpunktos noteiktajām prasībām</w:t>
      </w:r>
      <w:r w:rsidR="005457F3" w:rsidRPr="00385817">
        <w:rPr>
          <w:rFonts w:ascii="Times New Roman" w:hAnsi="Times New Roman" w:cs="Times New Roman"/>
        </w:rPr>
        <w:t>.</w:t>
      </w:r>
    </w:p>
    <w:p w14:paraId="08CEB828" w14:textId="77777777" w:rsidR="00730C3A" w:rsidRPr="00F6446A" w:rsidRDefault="00730C3A" w:rsidP="00730C3A">
      <w:pPr>
        <w:pStyle w:val="ListParagraph"/>
        <w:numPr>
          <w:ilvl w:val="1"/>
          <w:numId w:val="4"/>
        </w:numPr>
        <w:spacing w:after="0" w:line="240" w:lineRule="auto"/>
        <w:jc w:val="both"/>
        <w:rPr>
          <w:rFonts w:ascii="Times New Roman" w:hAnsi="Times New Roman" w:cs="Times New Roman"/>
          <w:b/>
        </w:rPr>
      </w:pPr>
      <w:r w:rsidRPr="00F6446A">
        <w:rPr>
          <w:rFonts w:ascii="Times New Roman" w:hAnsi="Times New Roman" w:cs="Times New Roman"/>
          <w:b/>
        </w:rPr>
        <w:t>Tehniskā piedāvājuma pārbaude:</w:t>
      </w:r>
    </w:p>
    <w:p w14:paraId="7D7B873B" w14:textId="178D0D92" w:rsidR="005457F3" w:rsidRPr="00F6446A" w:rsidRDefault="00F6446A" w:rsidP="005457F3">
      <w:pPr>
        <w:spacing w:after="0" w:line="240" w:lineRule="auto"/>
        <w:jc w:val="both"/>
        <w:rPr>
          <w:rFonts w:ascii="Times New Roman" w:hAnsi="Times New Roman" w:cs="Times New Roman"/>
        </w:rPr>
      </w:pPr>
      <w:r w:rsidRPr="00F6446A">
        <w:rPr>
          <w:rFonts w:ascii="Times New Roman" w:hAnsi="Times New Roman" w:cs="Times New Roman"/>
        </w:rPr>
        <w:t>Pretendenta PS “RERE BŪVE 1” iesniegtais Tehniskais piedāvājums iesniegts un atbilst iepirkuma Nolikuma 4.14.punktā un tā apakšpunktos noteiktajām prasībām</w:t>
      </w:r>
      <w:r w:rsidR="005457F3" w:rsidRPr="00F6446A">
        <w:rPr>
          <w:rFonts w:ascii="Times New Roman" w:hAnsi="Times New Roman" w:cs="Times New Roman"/>
        </w:rPr>
        <w:t>.</w:t>
      </w:r>
    </w:p>
    <w:p w14:paraId="06FFE530" w14:textId="77777777" w:rsidR="00730C3A" w:rsidRPr="00F6446A" w:rsidRDefault="00730C3A" w:rsidP="00730C3A">
      <w:pPr>
        <w:pStyle w:val="ListParagraph"/>
        <w:numPr>
          <w:ilvl w:val="1"/>
          <w:numId w:val="4"/>
        </w:numPr>
        <w:spacing w:after="0" w:line="240" w:lineRule="auto"/>
        <w:jc w:val="both"/>
        <w:rPr>
          <w:rFonts w:ascii="Times New Roman" w:hAnsi="Times New Roman" w:cs="Times New Roman"/>
          <w:b/>
        </w:rPr>
      </w:pPr>
      <w:r w:rsidRPr="00F6446A">
        <w:rPr>
          <w:rFonts w:ascii="Times New Roman" w:hAnsi="Times New Roman" w:cs="Times New Roman"/>
          <w:b/>
        </w:rPr>
        <w:t>Finanšu piedāvājuma pārbaude:</w:t>
      </w:r>
    </w:p>
    <w:p w14:paraId="22081491" w14:textId="7A8D79A5" w:rsidR="001E1829" w:rsidRPr="00F6446A" w:rsidRDefault="00F6446A" w:rsidP="001E1829">
      <w:pPr>
        <w:spacing w:after="0"/>
        <w:ind w:right="113"/>
        <w:jc w:val="both"/>
        <w:rPr>
          <w:rFonts w:ascii="Times New Roman" w:hAnsi="Times New Roman" w:cs="Times New Roman"/>
        </w:rPr>
      </w:pPr>
      <w:r w:rsidRPr="00F6446A">
        <w:rPr>
          <w:rFonts w:ascii="Times New Roman" w:hAnsi="Times New Roman" w:cs="Times New Roman"/>
        </w:rPr>
        <w:t>Pretendenta PS “RERE BŪVE 1” iesniegtais Finanšu piedāvājums iesniegts un atbilst iepirkuma Nolikuma 4.15.punktā un tā apakšpunktā noteiktajām prasībām</w:t>
      </w:r>
      <w:r w:rsidR="001E1829" w:rsidRPr="00F6446A">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94"/>
      </w:tblGrid>
      <w:tr w:rsidR="008C6CF4" w:rsidRPr="00E02236" w14:paraId="54B03418" w14:textId="77777777" w:rsidTr="00E234B9">
        <w:tc>
          <w:tcPr>
            <w:tcW w:w="4928" w:type="dxa"/>
            <w:shd w:val="clear" w:color="auto" w:fill="auto"/>
          </w:tcPr>
          <w:p w14:paraId="30FE1192" w14:textId="77777777" w:rsidR="008C6CF4" w:rsidRPr="008C6CF4" w:rsidRDefault="008C6CF4" w:rsidP="00E234B9">
            <w:pPr>
              <w:jc w:val="center"/>
              <w:rPr>
                <w:rFonts w:ascii="Times New Roman" w:hAnsi="Times New Roman" w:cs="Times New Roman"/>
                <w:b/>
              </w:rPr>
            </w:pPr>
            <w:r w:rsidRPr="008C6CF4">
              <w:rPr>
                <w:rFonts w:ascii="Times New Roman" w:hAnsi="Times New Roman" w:cs="Times New Roman"/>
                <w:b/>
              </w:rPr>
              <w:t>Pretendents</w:t>
            </w:r>
          </w:p>
        </w:tc>
        <w:tc>
          <w:tcPr>
            <w:tcW w:w="4394" w:type="dxa"/>
            <w:shd w:val="clear" w:color="auto" w:fill="auto"/>
          </w:tcPr>
          <w:p w14:paraId="1DF4D586" w14:textId="77777777" w:rsidR="008C6CF4" w:rsidRPr="008C6CF4" w:rsidRDefault="008C6CF4" w:rsidP="00E234B9">
            <w:pPr>
              <w:jc w:val="center"/>
              <w:rPr>
                <w:rFonts w:ascii="Times New Roman" w:hAnsi="Times New Roman" w:cs="Times New Roman"/>
                <w:b/>
              </w:rPr>
            </w:pPr>
            <w:r w:rsidRPr="008C6CF4">
              <w:rPr>
                <w:rFonts w:ascii="Times New Roman" w:hAnsi="Times New Roman" w:cs="Times New Roman"/>
                <w:b/>
              </w:rPr>
              <w:t xml:space="preserve">Piedāvātā cena EUR (bez </w:t>
            </w:r>
            <w:smartTag w:uri="urn:schemas-microsoft-com:office:smarttags" w:element="stockticker">
              <w:r w:rsidRPr="008C6CF4">
                <w:rPr>
                  <w:rFonts w:ascii="Times New Roman" w:hAnsi="Times New Roman" w:cs="Times New Roman"/>
                  <w:b/>
                </w:rPr>
                <w:t>PVN</w:t>
              </w:r>
            </w:smartTag>
            <w:r w:rsidRPr="008C6CF4">
              <w:rPr>
                <w:rFonts w:ascii="Times New Roman" w:hAnsi="Times New Roman" w:cs="Times New Roman"/>
                <w:b/>
              </w:rPr>
              <w:t xml:space="preserve">) </w:t>
            </w:r>
          </w:p>
        </w:tc>
      </w:tr>
      <w:tr w:rsidR="008C6CF4" w:rsidRPr="00FA62B2" w14:paraId="4B4306FC" w14:textId="77777777" w:rsidTr="00E234B9">
        <w:trPr>
          <w:trHeight w:val="250"/>
        </w:trPr>
        <w:tc>
          <w:tcPr>
            <w:tcW w:w="4928" w:type="dxa"/>
            <w:shd w:val="clear" w:color="auto" w:fill="auto"/>
          </w:tcPr>
          <w:p w14:paraId="06CB6253" w14:textId="7DCB6F36" w:rsidR="008C6CF4" w:rsidRPr="00C5185B" w:rsidRDefault="00C5185B" w:rsidP="00E234B9">
            <w:pPr>
              <w:tabs>
                <w:tab w:val="left" w:pos="300"/>
              </w:tabs>
              <w:jc w:val="center"/>
              <w:rPr>
                <w:rFonts w:ascii="Times New Roman" w:hAnsi="Times New Roman" w:cs="Times New Roman"/>
              </w:rPr>
            </w:pPr>
            <w:r w:rsidRPr="00C5185B">
              <w:rPr>
                <w:rFonts w:ascii="Times New Roman" w:hAnsi="Times New Roman" w:cs="Times New Roman"/>
              </w:rPr>
              <w:t>P</w:t>
            </w:r>
            <w:r w:rsidR="008C6CF4" w:rsidRPr="00C5185B">
              <w:rPr>
                <w:rFonts w:ascii="Times New Roman" w:hAnsi="Times New Roman" w:cs="Times New Roman"/>
              </w:rPr>
              <w:t>S “</w:t>
            </w:r>
            <w:r w:rsidRPr="00C5185B">
              <w:rPr>
                <w:rFonts w:ascii="Times New Roman" w:hAnsi="Times New Roman" w:cs="Times New Roman"/>
              </w:rPr>
              <w:t>RERE BŪVE 1</w:t>
            </w:r>
            <w:r w:rsidR="008C6CF4" w:rsidRPr="00C5185B">
              <w:rPr>
                <w:rFonts w:ascii="Times New Roman" w:hAnsi="Times New Roman" w:cs="Times New Roman"/>
              </w:rPr>
              <w:t>”</w:t>
            </w:r>
          </w:p>
        </w:tc>
        <w:tc>
          <w:tcPr>
            <w:tcW w:w="4394" w:type="dxa"/>
            <w:shd w:val="clear" w:color="auto" w:fill="auto"/>
          </w:tcPr>
          <w:p w14:paraId="4387C951" w14:textId="75887096" w:rsidR="008C6CF4" w:rsidRPr="00C5185B" w:rsidRDefault="00C5185B" w:rsidP="00E234B9">
            <w:pPr>
              <w:jc w:val="center"/>
              <w:rPr>
                <w:rFonts w:ascii="Times New Roman" w:hAnsi="Times New Roman" w:cs="Times New Roman"/>
              </w:rPr>
            </w:pPr>
            <w:r w:rsidRPr="00C5185B">
              <w:rPr>
                <w:rFonts w:ascii="Times New Roman" w:hAnsi="Times New Roman" w:cs="Times New Roman"/>
              </w:rPr>
              <w:t>698 377,97</w:t>
            </w:r>
          </w:p>
        </w:tc>
      </w:tr>
    </w:tbl>
    <w:p w14:paraId="27A12763" w14:textId="77777777" w:rsidR="006145E7" w:rsidRPr="006145E7" w:rsidRDefault="006145E7" w:rsidP="006145E7">
      <w:pPr>
        <w:pStyle w:val="ListParagraph"/>
        <w:numPr>
          <w:ilvl w:val="1"/>
          <w:numId w:val="4"/>
        </w:numPr>
        <w:spacing w:after="0" w:line="240" w:lineRule="auto"/>
        <w:jc w:val="both"/>
        <w:rPr>
          <w:rFonts w:ascii="Times New Roman" w:hAnsi="Times New Roman" w:cs="Times New Roman"/>
          <w:b/>
        </w:rPr>
      </w:pPr>
      <w:bookmarkStart w:id="2" w:name="_Hlk2604458"/>
      <w:bookmarkStart w:id="3" w:name="_Hlk492280119"/>
      <w:r w:rsidRPr="006145E7">
        <w:rPr>
          <w:rFonts w:ascii="Times New Roman" w:hAnsi="Times New Roman" w:cs="Times New Roman"/>
          <w:b/>
        </w:rPr>
        <w:t>Lēmuma pieņemšana:</w:t>
      </w:r>
    </w:p>
    <w:p w14:paraId="6C70D5A2" w14:textId="1A95811F" w:rsidR="000C29E3" w:rsidRPr="007603C4" w:rsidRDefault="000C29E3" w:rsidP="000C29E3">
      <w:pPr>
        <w:spacing w:after="0"/>
        <w:ind w:firstLine="284"/>
        <w:jc w:val="both"/>
        <w:rPr>
          <w:rFonts w:ascii="Times New Roman" w:hAnsi="Times New Roman" w:cs="Times New Roman"/>
        </w:rPr>
      </w:pPr>
      <w:r w:rsidRPr="007603C4">
        <w:rPr>
          <w:rFonts w:ascii="Times New Roman" w:hAnsi="Times New Roman" w:cs="Times New Roman"/>
        </w:rPr>
        <w:t>Siguldas</w:t>
      </w:r>
      <w:r w:rsidRPr="007603C4">
        <w:rPr>
          <w:rFonts w:ascii="Times New Roman" w:hAnsi="Times New Roman" w:cs="Times New Roman"/>
          <w:b/>
        </w:rPr>
        <w:t xml:space="preserve"> </w:t>
      </w:r>
      <w:r w:rsidRPr="007603C4">
        <w:rPr>
          <w:rFonts w:ascii="Times New Roman" w:hAnsi="Times New Roman" w:cs="Times New Roman"/>
        </w:rPr>
        <w:t xml:space="preserve">novada pašvaldības Iepirkuma komisija atklāti balsojot, ar </w:t>
      </w:r>
      <w:r w:rsidR="007603C4" w:rsidRPr="007603C4">
        <w:rPr>
          <w:rFonts w:ascii="Times New Roman" w:hAnsi="Times New Roman" w:cs="Times New Roman"/>
        </w:rPr>
        <w:t>4</w:t>
      </w:r>
      <w:r w:rsidRPr="007603C4">
        <w:rPr>
          <w:rFonts w:ascii="Times New Roman" w:hAnsi="Times New Roman" w:cs="Times New Roman"/>
        </w:rPr>
        <w:t xml:space="preserve"> balsīm „par” (</w:t>
      </w:r>
      <w:proofErr w:type="spellStart"/>
      <w:r w:rsidRPr="007603C4">
        <w:rPr>
          <w:rFonts w:ascii="Times New Roman" w:hAnsi="Times New Roman" w:cs="Times New Roman"/>
        </w:rPr>
        <w:t>I.Zālīte</w:t>
      </w:r>
      <w:proofErr w:type="spellEnd"/>
      <w:r w:rsidRPr="007603C4">
        <w:rPr>
          <w:rFonts w:ascii="Times New Roman" w:hAnsi="Times New Roman" w:cs="Times New Roman"/>
        </w:rPr>
        <w:t xml:space="preserve">, </w:t>
      </w:r>
      <w:proofErr w:type="spellStart"/>
      <w:r w:rsidRPr="007603C4">
        <w:rPr>
          <w:rFonts w:ascii="Times New Roman" w:hAnsi="Times New Roman" w:cs="Times New Roman"/>
        </w:rPr>
        <w:t>A.Strautmane</w:t>
      </w:r>
      <w:proofErr w:type="spellEnd"/>
      <w:r w:rsidRPr="007603C4">
        <w:rPr>
          <w:rFonts w:ascii="Times New Roman" w:hAnsi="Times New Roman" w:cs="Times New Roman"/>
        </w:rPr>
        <w:t xml:space="preserve">, </w:t>
      </w:r>
      <w:proofErr w:type="spellStart"/>
      <w:r w:rsidRPr="007603C4">
        <w:rPr>
          <w:rFonts w:ascii="Times New Roman" w:hAnsi="Times New Roman" w:cs="Times New Roman"/>
        </w:rPr>
        <w:t>L.Landsberga</w:t>
      </w:r>
      <w:proofErr w:type="spellEnd"/>
      <w:r w:rsidRPr="007603C4">
        <w:rPr>
          <w:rFonts w:ascii="Times New Roman" w:hAnsi="Times New Roman" w:cs="Times New Roman"/>
        </w:rPr>
        <w:t xml:space="preserve">, </w:t>
      </w:r>
      <w:proofErr w:type="spellStart"/>
      <w:r w:rsidRPr="007603C4">
        <w:rPr>
          <w:rFonts w:ascii="Times New Roman" w:hAnsi="Times New Roman" w:cs="Times New Roman"/>
        </w:rPr>
        <w:t>S.Pavasare</w:t>
      </w:r>
      <w:proofErr w:type="spellEnd"/>
      <w:r w:rsidRPr="007603C4">
        <w:rPr>
          <w:rFonts w:ascii="Times New Roman" w:hAnsi="Times New Roman" w:cs="Times New Roman"/>
        </w:rPr>
        <w:t>), „pret” – nav, „atturas” – nav, nolemj, ka:</w:t>
      </w:r>
    </w:p>
    <w:p w14:paraId="3FC08B6E" w14:textId="3634D5F9" w:rsidR="001E1829" w:rsidRDefault="007603C4" w:rsidP="007603C4">
      <w:pPr>
        <w:spacing w:after="0" w:line="240" w:lineRule="auto"/>
        <w:ind w:firstLine="284"/>
        <w:jc w:val="both"/>
        <w:rPr>
          <w:rFonts w:ascii="Times New Roman" w:hAnsi="Times New Roman" w:cs="Times New Roman"/>
        </w:rPr>
      </w:pPr>
      <w:r w:rsidRPr="007603C4">
        <w:rPr>
          <w:rFonts w:ascii="Times New Roman" w:hAnsi="Times New Roman" w:cs="Times New Roman"/>
        </w:rPr>
        <w:t>neparedzētos un papildus darbus Siguldas Jaunās pils pārbūvei un restaurācijai</w:t>
      </w:r>
      <w:r w:rsidR="000C29E3" w:rsidRPr="007603C4">
        <w:rPr>
          <w:rFonts w:ascii="Times New Roman" w:hAnsi="Times New Roman" w:cs="Times New Roman"/>
        </w:rPr>
        <w:t xml:space="preserve">  veiks pretendents –</w:t>
      </w:r>
      <w:r w:rsidR="000C29E3" w:rsidRPr="007603C4">
        <w:rPr>
          <w:rFonts w:ascii="Times New Roman" w:hAnsi="Times New Roman" w:cs="Times New Roman"/>
          <w:b/>
        </w:rPr>
        <w:t xml:space="preserve"> </w:t>
      </w:r>
      <w:r w:rsidRPr="007603C4">
        <w:rPr>
          <w:rFonts w:ascii="Times New Roman" w:hAnsi="Times New Roman" w:cs="Times New Roman"/>
          <w:b/>
        </w:rPr>
        <w:t>P</w:t>
      </w:r>
      <w:r w:rsidR="000C29E3" w:rsidRPr="007603C4">
        <w:rPr>
          <w:rFonts w:ascii="Times New Roman" w:hAnsi="Times New Roman" w:cs="Times New Roman"/>
          <w:b/>
        </w:rPr>
        <w:t>S “</w:t>
      </w:r>
      <w:r w:rsidRPr="007603C4">
        <w:rPr>
          <w:rFonts w:ascii="Times New Roman" w:hAnsi="Times New Roman" w:cs="Times New Roman"/>
          <w:b/>
        </w:rPr>
        <w:t>RERE BŪVE 1</w:t>
      </w:r>
      <w:r w:rsidR="000C29E3" w:rsidRPr="007603C4">
        <w:rPr>
          <w:rFonts w:ascii="Times New Roman" w:hAnsi="Times New Roman" w:cs="Times New Roman"/>
          <w:b/>
        </w:rPr>
        <w:t>”,</w:t>
      </w:r>
      <w:r w:rsidR="000C29E3" w:rsidRPr="007603C4">
        <w:rPr>
          <w:rFonts w:ascii="Times New Roman" w:hAnsi="Times New Roman" w:cs="Times New Roman"/>
        </w:rPr>
        <w:t xml:space="preserve"> kuras iesniegtais piedāvājums atbilst iepirkuma Nolikuma prasībām</w:t>
      </w:r>
      <w:r w:rsidR="001E1829" w:rsidRPr="007603C4">
        <w:rPr>
          <w:rFonts w:ascii="Times New Roman" w:hAnsi="Times New Roman" w:cs="Times New Roman"/>
        </w:rPr>
        <w:t>.</w:t>
      </w:r>
      <w:r w:rsidR="001E1829" w:rsidRPr="000C29E3">
        <w:rPr>
          <w:rFonts w:ascii="Times New Roman" w:hAnsi="Times New Roman" w:cs="Times New Roman"/>
        </w:rPr>
        <w:t xml:space="preserve"> </w:t>
      </w:r>
    </w:p>
    <w:p w14:paraId="3B8DB381" w14:textId="77777777" w:rsidR="00F23C6A" w:rsidRPr="00E056E3" w:rsidRDefault="00F23C6A" w:rsidP="00F23C6A">
      <w:pPr>
        <w:pStyle w:val="ListParagraph"/>
        <w:numPr>
          <w:ilvl w:val="0"/>
          <w:numId w:val="4"/>
        </w:numPr>
        <w:spacing w:after="0" w:line="240" w:lineRule="auto"/>
        <w:ind w:right="113"/>
        <w:jc w:val="both"/>
        <w:rPr>
          <w:rFonts w:ascii="Times New Roman" w:eastAsia="Calibri" w:hAnsi="Times New Roman" w:cs="Times New Roman"/>
          <w:b/>
        </w:rPr>
      </w:pPr>
      <w:r w:rsidRPr="00E056E3">
        <w:rPr>
          <w:rFonts w:ascii="Times New Roman" w:eastAsia="Calibri" w:hAnsi="Times New Roman" w:cs="Times New Roman"/>
          <w:b/>
        </w:rPr>
        <w:t>Pretendenta, kuram būtu piešķiramas līguma slēgšanas tiesības PIL 42.panta pirmās daļas izslēgšanas nosacījumu pārbaude</w:t>
      </w:r>
    </w:p>
    <w:bookmarkEnd w:id="2"/>
    <w:p w14:paraId="56612BED" w14:textId="77777777" w:rsidR="007603C4" w:rsidRPr="007603C4" w:rsidRDefault="007603C4" w:rsidP="007603C4">
      <w:pPr>
        <w:spacing w:after="0" w:line="240" w:lineRule="auto"/>
        <w:ind w:right="113"/>
        <w:jc w:val="both"/>
        <w:rPr>
          <w:rFonts w:ascii="Times New Roman" w:hAnsi="Times New Roman"/>
        </w:rPr>
      </w:pPr>
      <w:r w:rsidRPr="007603C4">
        <w:rPr>
          <w:rFonts w:ascii="Times New Roman" w:hAnsi="Times New Roman"/>
        </w:rPr>
        <w:t>Pasūtītājs nekonstatēja Publisko iepirkumu likuma 42.pantā pirmajā daļā minētos apstākļus, jo saskaņā ar PIL 42.panta devīto daļu, Siguldas</w:t>
      </w:r>
      <w:r w:rsidRPr="007603C4">
        <w:rPr>
          <w:rFonts w:ascii="Times New Roman" w:hAnsi="Times New Roman"/>
          <w:b/>
        </w:rPr>
        <w:t xml:space="preserve"> </w:t>
      </w:r>
      <w:r w:rsidRPr="007603C4">
        <w:rPr>
          <w:rFonts w:ascii="Times New Roman" w:hAnsi="Times New Roman"/>
        </w:rPr>
        <w:t>novada pašvaldības</w:t>
      </w:r>
      <w:r w:rsidRPr="00500763">
        <w:t xml:space="preserve"> </w:t>
      </w:r>
      <w:r w:rsidRPr="007603C4">
        <w:rPr>
          <w:rFonts w:ascii="Times New Roman" w:hAnsi="Times New Roman"/>
        </w:rPr>
        <w:t>Iepirkuma komisija pārbaudīja Pretendentu, kuram būtu piešķiramas līguma slēgšanas tiesības (PS “RERE BŪVE 1”), datus, izmantojot Ministru kabineta noteikto informācijas sistēmu, Ministru kabineta noteiktajā kārtībā iegūstot informāciju:</w:t>
      </w:r>
    </w:p>
    <w:p w14:paraId="68DEF6DE" w14:textId="77777777" w:rsidR="007603C4" w:rsidRPr="00F65B87" w:rsidRDefault="007603C4" w:rsidP="007603C4">
      <w:pPr>
        <w:pStyle w:val="ListParagraph"/>
        <w:spacing w:after="0" w:line="240" w:lineRule="auto"/>
        <w:ind w:left="786" w:right="113"/>
        <w:jc w:val="both"/>
        <w:rPr>
          <w:rFonts w:ascii="Times New Roman" w:hAnsi="Times New Roman"/>
          <w:b/>
        </w:rPr>
      </w:pPr>
      <w:r w:rsidRPr="00500763">
        <w:rPr>
          <w:rFonts w:ascii="Times New Roman" w:hAnsi="Times New Roman"/>
          <w:b/>
        </w:rPr>
        <w:t>Par Pretendentu – PS “RERE BŪVE 1”</w:t>
      </w:r>
    </w:p>
    <w:p w14:paraId="4CB17F56" w14:textId="768B93F0" w:rsidR="007603C4" w:rsidRPr="007603C4" w:rsidRDefault="0032639E" w:rsidP="007603C4">
      <w:pPr>
        <w:spacing w:after="0" w:line="240" w:lineRule="auto"/>
        <w:ind w:right="113"/>
        <w:jc w:val="both"/>
        <w:rPr>
          <w:rFonts w:ascii="Times New Roman" w:hAnsi="Times New Roman"/>
        </w:rPr>
      </w:pPr>
      <w:r>
        <w:rPr>
          <w:rFonts w:ascii="Times New Roman" w:hAnsi="Times New Roman"/>
        </w:rPr>
        <w:t>10</w:t>
      </w:r>
      <w:r w:rsidR="007603C4" w:rsidRPr="007603C4">
        <w:rPr>
          <w:rFonts w:ascii="Times New Roman" w:hAnsi="Times New Roman"/>
        </w:rPr>
        <w:t xml:space="preserve">.1. par Publisko iepirkumu likuma 42.panta pirmās daļas 1., 6. un 7.punktu minētajiem noziedzīgajiem nodarījumiem – no </w:t>
      </w:r>
      <w:proofErr w:type="spellStart"/>
      <w:r w:rsidR="007603C4" w:rsidRPr="007603C4">
        <w:rPr>
          <w:rFonts w:ascii="Times New Roman" w:hAnsi="Times New Roman"/>
        </w:rPr>
        <w:t>Iekšlietu</w:t>
      </w:r>
      <w:proofErr w:type="spellEnd"/>
      <w:r w:rsidR="007603C4" w:rsidRPr="007603C4">
        <w:rPr>
          <w:rFonts w:ascii="Times New Roman" w:hAnsi="Times New Roman"/>
        </w:rPr>
        <w:t xml:space="preserve"> ministrijas Informācijas centra (Sodu reģistra):</w:t>
      </w:r>
    </w:p>
    <w:p w14:paraId="506ED42B" w14:textId="77777777" w:rsidR="007603C4" w:rsidRPr="007603C4" w:rsidRDefault="007603C4" w:rsidP="00310273">
      <w:pPr>
        <w:spacing w:after="0" w:line="240" w:lineRule="auto"/>
        <w:ind w:right="113" w:firstLine="720"/>
        <w:jc w:val="both"/>
        <w:rPr>
          <w:rFonts w:ascii="Times New Roman" w:hAnsi="Times New Roman"/>
        </w:rPr>
      </w:pPr>
      <w:r w:rsidRPr="007603C4">
        <w:rPr>
          <w:rFonts w:ascii="Times New Roman" w:hAnsi="Times New Roman"/>
        </w:rPr>
        <w:t>E-izziņa par iepirkumu regulējošajos normatīvajos aktos paredzētajiem pārkāpumiem SRA Nr.31358917-1002009322.</w:t>
      </w:r>
    </w:p>
    <w:p w14:paraId="46CE4BDD" w14:textId="03A8A56B" w:rsidR="007603C4" w:rsidRPr="007603C4" w:rsidRDefault="0032639E" w:rsidP="007603C4">
      <w:pPr>
        <w:spacing w:after="0" w:line="240" w:lineRule="auto"/>
        <w:ind w:right="113"/>
        <w:jc w:val="both"/>
        <w:rPr>
          <w:rFonts w:ascii="Times New Roman" w:hAnsi="Times New Roman"/>
        </w:rPr>
      </w:pPr>
      <w:r>
        <w:rPr>
          <w:rFonts w:ascii="Times New Roman" w:hAnsi="Times New Roman"/>
        </w:rPr>
        <w:t>10</w:t>
      </w:r>
      <w:r w:rsidR="007603C4" w:rsidRPr="007603C4">
        <w:rPr>
          <w:rFonts w:ascii="Times New Roman" w:hAnsi="Times New Roman"/>
        </w:rPr>
        <w:t>.2. par Publisko iepirkumu likuma 42.panta pirmās daļas 2.punktā minētajiem faktiem – no Valsts ieņēmumu dienesta un Latvijas pašvaldībām:</w:t>
      </w:r>
    </w:p>
    <w:p w14:paraId="734139BE" w14:textId="77777777" w:rsidR="007603C4" w:rsidRPr="007603C4" w:rsidRDefault="007603C4" w:rsidP="00310273">
      <w:pPr>
        <w:spacing w:after="0" w:line="240" w:lineRule="auto"/>
        <w:ind w:right="113" w:firstLine="720"/>
        <w:jc w:val="both"/>
        <w:rPr>
          <w:rFonts w:ascii="Times New Roman" w:hAnsi="Times New Roman"/>
        </w:rPr>
      </w:pPr>
      <w:r w:rsidRPr="007603C4">
        <w:rPr>
          <w:rFonts w:ascii="Times New Roman" w:hAnsi="Times New Roman"/>
        </w:rPr>
        <w:t>E-izziņa par nodokļu nomaksas statusu NO Nr.31358917-1002009343 uz 25.03.2019. (piedāvājuma iesniegšanas termiņa pēdējā diena);</w:t>
      </w:r>
    </w:p>
    <w:p w14:paraId="285133C6" w14:textId="77777777" w:rsidR="007603C4" w:rsidRPr="007603C4" w:rsidRDefault="007603C4" w:rsidP="00310273">
      <w:pPr>
        <w:spacing w:after="0" w:line="240" w:lineRule="auto"/>
        <w:ind w:right="113" w:firstLine="720"/>
        <w:jc w:val="both"/>
        <w:rPr>
          <w:rFonts w:ascii="Times New Roman" w:hAnsi="Times New Roman"/>
        </w:rPr>
      </w:pPr>
      <w:r w:rsidRPr="007603C4">
        <w:rPr>
          <w:rFonts w:ascii="Times New Roman" w:hAnsi="Times New Roman"/>
        </w:rPr>
        <w:t>E-izziņa par nodokļu nomaksas statusu NO Nr.31358919-1002009353 uz 08.05.2019. (diena, kad pieņemts lēmums par iespējamu iepirkuma līguma slēgšanas tiesību piešķiršanu).</w:t>
      </w:r>
    </w:p>
    <w:p w14:paraId="4E3BEF3F" w14:textId="2ADAB0A9" w:rsidR="007603C4" w:rsidRPr="007603C4" w:rsidRDefault="0032639E" w:rsidP="007603C4">
      <w:pPr>
        <w:spacing w:after="0" w:line="240" w:lineRule="auto"/>
        <w:ind w:right="113"/>
        <w:jc w:val="both"/>
        <w:rPr>
          <w:rFonts w:ascii="Times New Roman" w:hAnsi="Times New Roman"/>
        </w:rPr>
      </w:pPr>
      <w:r>
        <w:rPr>
          <w:rFonts w:ascii="Times New Roman" w:hAnsi="Times New Roman"/>
        </w:rPr>
        <w:t>10</w:t>
      </w:r>
      <w:r w:rsidR="007603C4" w:rsidRPr="007603C4">
        <w:rPr>
          <w:rFonts w:ascii="Times New Roman" w:hAnsi="Times New Roman"/>
        </w:rPr>
        <w:t>.3. par Publisko iepirkumu likuma 42.panta pirmās daļas 3. un 14.punktā minētajiem faktiem – no Uzņēmumu reģistra:</w:t>
      </w:r>
    </w:p>
    <w:p w14:paraId="6C562631" w14:textId="77777777" w:rsidR="007603C4" w:rsidRPr="007603C4" w:rsidRDefault="007603C4" w:rsidP="00310273">
      <w:pPr>
        <w:spacing w:after="0" w:line="240" w:lineRule="auto"/>
        <w:ind w:right="113" w:firstLine="720"/>
        <w:jc w:val="both"/>
        <w:rPr>
          <w:rFonts w:ascii="Times New Roman" w:hAnsi="Times New Roman"/>
        </w:rPr>
      </w:pPr>
      <w:proofErr w:type="spellStart"/>
      <w:r w:rsidRPr="007603C4">
        <w:rPr>
          <w:rFonts w:ascii="Times New Roman" w:hAnsi="Times New Roman"/>
        </w:rPr>
        <w:t>E-izziņa</w:t>
      </w:r>
      <w:proofErr w:type="spellEnd"/>
      <w:r w:rsidRPr="007603C4">
        <w:rPr>
          <w:rFonts w:ascii="Times New Roman" w:hAnsi="Times New Roman"/>
        </w:rPr>
        <w:t xml:space="preserve"> par likvidācijas, maksātnespējas un saimnieciskās darbības apturēšanu URA Nr.31358917-1002009323.</w:t>
      </w:r>
    </w:p>
    <w:p w14:paraId="40040BA1" w14:textId="77777777" w:rsidR="007603C4" w:rsidRPr="007603C4" w:rsidRDefault="007603C4" w:rsidP="007603C4">
      <w:pPr>
        <w:spacing w:after="0" w:line="240" w:lineRule="auto"/>
        <w:ind w:right="113"/>
        <w:jc w:val="both"/>
        <w:rPr>
          <w:rFonts w:ascii="Times New Roman" w:hAnsi="Times New Roman"/>
        </w:rPr>
      </w:pPr>
      <w:r w:rsidRPr="007603C4">
        <w:rPr>
          <w:rFonts w:ascii="Times New Roman" w:hAnsi="Times New Roman"/>
        </w:rPr>
        <w:t>Pasūtītājs iepriekš minēto informāciju ir tiesīgs saņemt, neprasot Pretendenta un citu Publisko iepirkumu likuma 42. panta pirmajā daļā minēto personu piekrišanu.</w:t>
      </w:r>
    </w:p>
    <w:p w14:paraId="195C9344" w14:textId="7CA3B253" w:rsidR="000C29E3" w:rsidRPr="007603C4" w:rsidRDefault="0032639E" w:rsidP="007603C4">
      <w:pPr>
        <w:spacing w:after="0" w:line="240" w:lineRule="auto"/>
        <w:ind w:right="113"/>
        <w:jc w:val="both"/>
        <w:rPr>
          <w:rFonts w:ascii="Times New Roman" w:hAnsi="Times New Roman"/>
        </w:rPr>
      </w:pPr>
      <w:r>
        <w:rPr>
          <w:rFonts w:ascii="Times New Roman" w:hAnsi="Times New Roman"/>
        </w:rPr>
        <w:t>10</w:t>
      </w:r>
      <w:r w:rsidR="007603C4" w:rsidRPr="007603C4">
        <w:rPr>
          <w:rFonts w:ascii="Times New Roman" w:hAnsi="Times New Roman"/>
        </w:rPr>
        <w:t>.4. par Publisko iepirkumu likuma 42.panta pirmās daļas 4. un 5.punktā minēto, Pretendents ir iesniedzis piedāvājuma 1.,2.lpp “Pretendenta pieteikums”.</w:t>
      </w:r>
    </w:p>
    <w:p w14:paraId="0F8A64CF" w14:textId="77777777" w:rsidR="00F23C6A" w:rsidRPr="00071AFD" w:rsidRDefault="00F23C6A" w:rsidP="00071AFD">
      <w:pPr>
        <w:pStyle w:val="ListParagraph"/>
        <w:numPr>
          <w:ilvl w:val="0"/>
          <w:numId w:val="4"/>
        </w:numPr>
        <w:spacing w:after="0" w:line="240" w:lineRule="auto"/>
        <w:ind w:right="113"/>
        <w:jc w:val="both"/>
        <w:rPr>
          <w:rFonts w:ascii="Times New Roman" w:eastAsia="Calibri" w:hAnsi="Times New Roman" w:cs="Times New Roman"/>
          <w:b/>
        </w:rPr>
      </w:pPr>
      <w:proofErr w:type="spellStart"/>
      <w:r w:rsidRPr="00071AFD">
        <w:rPr>
          <w:rFonts w:ascii="Times New Roman" w:eastAsia="Calibri" w:hAnsi="Times New Roman" w:cs="Times New Roman"/>
          <w:b/>
          <w:lang w:val="en-US"/>
        </w:rPr>
        <w:t>Pretendenta</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kuram</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būtu</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piešķiramas</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līguma</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slēgšanas</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tiesības</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pārbaude</w:t>
      </w:r>
      <w:proofErr w:type="spellEnd"/>
      <w:r w:rsidRPr="00071AFD">
        <w:rPr>
          <w:rFonts w:ascii="Times New Roman" w:eastAsia="Calibri" w:hAnsi="Times New Roman" w:cs="Times New Roman"/>
          <w:b/>
          <w:lang w:val="en-US"/>
        </w:rPr>
        <w:t xml:space="preserve"> </w:t>
      </w:r>
      <w:proofErr w:type="spellStart"/>
      <w:r w:rsidRPr="00071AFD">
        <w:rPr>
          <w:rFonts w:ascii="Times New Roman" w:eastAsia="Calibri" w:hAnsi="Times New Roman" w:cs="Times New Roman"/>
          <w:b/>
          <w:lang w:val="en-US"/>
        </w:rPr>
        <w:t>atbilstoši</w:t>
      </w:r>
      <w:proofErr w:type="spellEnd"/>
      <w:r w:rsidRPr="00071AFD">
        <w:rPr>
          <w:rFonts w:ascii="Times New Roman" w:eastAsia="Calibri" w:hAnsi="Times New Roman" w:cs="Times New Roman"/>
          <w:b/>
          <w:lang w:val="en-US"/>
        </w:rPr>
        <w:t xml:space="preserve"> </w:t>
      </w:r>
      <w:r w:rsidRPr="00071AFD">
        <w:rPr>
          <w:rFonts w:ascii="Times New Roman" w:eastAsia="Calibri" w:hAnsi="Times New Roman" w:cs="Times New Roman"/>
          <w:b/>
        </w:rPr>
        <w:t>Starptautisko un Latvijas Republikas nacionālo sankciju likuma 11.</w:t>
      </w:r>
      <w:r w:rsidRPr="00071AFD">
        <w:rPr>
          <w:rFonts w:ascii="Times New Roman" w:eastAsia="Calibri" w:hAnsi="Times New Roman" w:cs="Times New Roman"/>
          <w:b/>
          <w:vertAlign w:val="superscript"/>
        </w:rPr>
        <w:t xml:space="preserve">1 </w:t>
      </w:r>
      <w:r w:rsidRPr="00071AFD">
        <w:rPr>
          <w:rFonts w:ascii="Times New Roman" w:eastAsia="Calibri" w:hAnsi="Times New Roman" w:cs="Times New Roman"/>
          <w:b/>
        </w:rPr>
        <w:t>pantam</w:t>
      </w:r>
    </w:p>
    <w:p w14:paraId="4B4A0927" w14:textId="77777777" w:rsidR="00B55899" w:rsidRDefault="00B55899" w:rsidP="003E31B7">
      <w:pPr>
        <w:spacing w:after="0" w:line="240" w:lineRule="auto"/>
        <w:ind w:right="113" w:firstLine="567"/>
        <w:contextualSpacing/>
        <w:jc w:val="both"/>
        <w:rPr>
          <w:rFonts w:ascii="Times New Roman" w:eastAsia="Calibri" w:hAnsi="Times New Roman" w:cs="Times New Roman"/>
        </w:rPr>
      </w:pPr>
      <w:r w:rsidRPr="00E056E3">
        <w:rPr>
          <w:rFonts w:ascii="Times New Roman" w:eastAsia="Calibri" w:hAnsi="Times New Roman" w:cs="Times New Roman"/>
        </w:rPr>
        <w:t xml:space="preserve">Lai pārbaudītu, vai pretendents, kuram būtu piešķiramas līguma slēgšanas tiesības, nav izslēdzams no dalības iepirkumā Starptautisko un Latvijas Republikas nacionālo sankciju likuma 11.1panta pirmajā un otrajā daļā minēto apstākļu dēļ, Komisija rīkojas atbilstoši Starptautisko un Latvijas Republikas nacionālo sankciju likuma 11.1 pantam, veicot pārbaudi Noziedzīgi iegūtu līdzekļu legalizācijas novērtēšanas dienesta (Kontroles dienesta) tīmekļa vietnē: </w:t>
      </w:r>
      <w:hyperlink r:id="rId13" w:history="1">
        <w:r w:rsidR="002F19FE" w:rsidRPr="00EC5FF8">
          <w:rPr>
            <w:rStyle w:val="Hyperlink"/>
            <w:rFonts w:ascii="Times New Roman" w:eastAsia="Calibri" w:hAnsi="Times New Roman" w:cs="Times New Roman"/>
          </w:rPr>
          <w:t>http://sankcijas.kd.gov.lv</w:t>
        </w:r>
      </w:hyperlink>
      <w:r w:rsidR="002F19FE">
        <w:rPr>
          <w:rFonts w:ascii="Times New Roman" w:eastAsia="Calibri" w:hAnsi="Times New Roman" w:cs="Times New Roman"/>
        </w:rPr>
        <w:t xml:space="preserve"> </w:t>
      </w:r>
    </w:p>
    <w:p w14:paraId="724E0098" w14:textId="77777777" w:rsidR="000C29E3" w:rsidRPr="00E056E3" w:rsidRDefault="000C29E3" w:rsidP="003E31B7">
      <w:pPr>
        <w:spacing w:after="0" w:line="240" w:lineRule="auto"/>
        <w:ind w:right="113" w:firstLine="567"/>
        <w:contextualSpacing/>
        <w:jc w:val="both"/>
        <w:rPr>
          <w:rFonts w:ascii="Times New Roman" w:eastAsia="Calibri" w:hAnsi="Times New Roman" w:cs="Times New Roman"/>
        </w:rPr>
      </w:pPr>
    </w:p>
    <w:p w14:paraId="3579C8D8" w14:textId="77777777" w:rsidR="00F23C6A" w:rsidRPr="00E056E3" w:rsidRDefault="00F23C6A" w:rsidP="002F19FE">
      <w:pPr>
        <w:pStyle w:val="ListParagraph"/>
        <w:numPr>
          <w:ilvl w:val="0"/>
          <w:numId w:val="4"/>
        </w:numPr>
        <w:spacing w:after="0" w:line="240" w:lineRule="auto"/>
        <w:ind w:right="113"/>
        <w:jc w:val="both"/>
        <w:rPr>
          <w:rFonts w:ascii="Times New Roman" w:eastAsia="Times New Roman" w:hAnsi="Times New Roman" w:cs="Times New Roman"/>
          <w:b/>
          <w:lang w:eastAsia="lv-LV"/>
        </w:rPr>
      </w:pPr>
      <w:r w:rsidRPr="00E056E3">
        <w:rPr>
          <w:rFonts w:ascii="Times New Roman" w:eastAsia="Times New Roman" w:hAnsi="Times New Roman" w:cs="Times New Roman"/>
          <w:b/>
          <w:lang w:eastAsia="lv-LV"/>
        </w:rPr>
        <w:t>Lēmuma pieņemšana</w:t>
      </w:r>
    </w:p>
    <w:bookmarkEnd w:id="3"/>
    <w:p w14:paraId="72656D4C" w14:textId="77777777" w:rsidR="00F075F4" w:rsidRPr="00F075F4" w:rsidRDefault="00F075F4" w:rsidP="00F075F4">
      <w:pPr>
        <w:spacing w:after="0"/>
        <w:ind w:firstLine="426"/>
        <w:jc w:val="both"/>
        <w:rPr>
          <w:rFonts w:ascii="Times New Roman" w:hAnsi="Times New Roman" w:cs="Times New Roman"/>
        </w:rPr>
      </w:pPr>
      <w:r w:rsidRPr="00F075F4">
        <w:rPr>
          <w:rFonts w:ascii="Times New Roman" w:hAnsi="Times New Roman" w:cs="Times New Roman"/>
        </w:rPr>
        <w:t>Siguldas</w:t>
      </w:r>
      <w:r w:rsidRPr="00F075F4">
        <w:rPr>
          <w:rFonts w:ascii="Times New Roman" w:hAnsi="Times New Roman" w:cs="Times New Roman"/>
          <w:b/>
        </w:rPr>
        <w:t xml:space="preserve"> </w:t>
      </w:r>
      <w:r w:rsidRPr="00F075F4">
        <w:rPr>
          <w:rFonts w:ascii="Times New Roman" w:hAnsi="Times New Roman" w:cs="Times New Roman"/>
        </w:rPr>
        <w:t>novada pašvaldības Iepirkuma komisija atklāti balsojot, ar 4 balsīm „par” (</w:t>
      </w:r>
      <w:proofErr w:type="spellStart"/>
      <w:r w:rsidRPr="00F075F4">
        <w:rPr>
          <w:rFonts w:ascii="Times New Roman" w:hAnsi="Times New Roman" w:cs="Times New Roman"/>
        </w:rPr>
        <w:t>I.Zālīte</w:t>
      </w:r>
      <w:proofErr w:type="spellEnd"/>
      <w:r w:rsidRPr="00F075F4">
        <w:rPr>
          <w:rFonts w:ascii="Times New Roman" w:hAnsi="Times New Roman" w:cs="Times New Roman"/>
        </w:rPr>
        <w:t xml:space="preserve">, </w:t>
      </w:r>
      <w:proofErr w:type="spellStart"/>
      <w:r w:rsidRPr="00F075F4">
        <w:rPr>
          <w:rFonts w:ascii="Times New Roman" w:hAnsi="Times New Roman" w:cs="Times New Roman"/>
        </w:rPr>
        <w:t>A.Strautmane</w:t>
      </w:r>
      <w:proofErr w:type="spellEnd"/>
      <w:r w:rsidRPr="00F075F4">
        <w:rPr>
          <w:rFonts w:ascii="Times New Roman" w:hAnsi="Times New Roman" w:cs="Times New Roman"/>
        </w:rPr>
        <w:t xml:space="preserve">, </w:t>
      </w:r>
      <w:proofErr w:type="spellStart"/>
      <w:r w:rsidRPr="00F075F4">
        <w:rPr>
          <w:rFonts w:ascii="Times New Roman" w:hAnsi="Times New Roman" w:cs="Times New Roman"/>
        </w:rPr>
        <w:t>L.Landsberga</w:t>
      </w:r>
      <w:proofErr w:type="spellEnd"/>
      <w:r w:rsidRPr="00F075F4">
        <w:rPr>
          <w:rFonts w:ascii="Times New Roman" w:hAnsi="Times New Roman" w:cs="Times New Roman"/>
        </w:rPr>
        <w:t xml:space="preserve">, </w:t>
      </w:r>
      <w:proofErr w:type="spellStart"/>
      <w:r w:rsidRPr="00F075F4">
        <w:rPr>
          <w:rFonts w:ascii="Times New Roman" w:hAnsi="Times New Roman" w:cs="Times New Roman"/>
        </w:rPr>
        <w:t>S.Pavasare</w:t>
      </w:r>
      <w:proofErr w:type="spellEnd"/>
      <w:r w:rsidRPr="00F075F4">
        <w:rPr>
          <w:rFonts w:ascii="Times New Roman" w:hAnsi="Times New Roman" w:cs="Times New Roman"/>
        </w:rPr>
        <w:t>), „pret” – nav, „atturas” – nav, nolemj, ka:</w:t>
      </w:r>
    </w:p>
    <w:p w14:paraId="0E954859" w14:textId="34488CC1" w:rsidR="000C29E3" w:rsidRPr="00F075F4" w:rsidRDefault="00F075F4" w:rsidP="00F075F4">
      <w:pPr>
        <w:spacing w:after="0" w:line="240" w:lineRule="auto"/>
        <w:ind w:firstLine="426"/>
        <w:jc w:val="both"/>
        <w:rPr>
          <w:rFonts w:ascii="Times New Roman" w:eastAsia="Times New Roman" w:hAnsi="Times New Roman" w:cs="Times New Roman"/>
          <w:lang w:eastAsia="lv-LV"/>
        </w:rPr>
      </w:pPr>
      <w:r>
        <w:rPr>
          <w:rFonts w:ascii="Times New Roman" w:hAnsi="Times New Roman" w:cs="Times New Roman"/>
        </w:rPr>
        <w:t>n</w:t>
      </w:r>
      <w:bookmarkStart w:id="4" w:name="_GoBack"/>
      <w:bookmarkEnd w:id="4"/>
      <w:r w:rsidRPr="00F075F4">
        <w:rPr>
          <w:rFonts w:ascii="Times New Roman" w:hAnsi="Times New Roman" w:cs="Times New Roman"/>
        </w:rPr>
        <w:t>eparedzētos un papildus darbus Siguldas Jaunās pils pārbūvei un restaurācijai veiks pretendents –</w:t>
      </w:r>
      <w:r w:rsidRPr="00F075F4">
        <w:rPr>
          <w:rFonts w:ascii="Times New Roman" w:hAnsi="Times New Roman" w:cs="Times New Roman"/>
          <w:b/>
        </w:rPr>
        <w:t xml:space="preserve"> PS “RERE BŪVE 1”,</w:t>
      </w:r>
      <w:r w:rsidRPr="00F075F4">
        <w:rPr>
          <w:rFonts w:ascii="Times New Roman" w:hAnsi="Times New Roman" w:cs="Times New Roman"/>
        </w:rPr>
        <w:t xml:space="preserve"> kuras iesniegtais piedāvājums atbilst iepirkuma Nolikuma prasībām</w:t>
      </w:r>
      <w:r w:rsidRPr="00F075F4">
        <w:rPr>
          <w:rFonts w:ascii="Times New Roman" w:hAnsi="Times New Roman" w:cs="Times New Roman"/>
        </w:rPr>
        <w:t>.</w:t>
      </w:r>
    </w:p>
    <w:p w14:paraId="10052E4A" w14:textId="77777777" w:rsidR="00730C3A" w:rsidRPr="00071AFD" w:rsidRDefault="00730C3A" w:rsidP="00071AFD">
      <w:pPr>
        <w:pStyle w:val="ListParagraph"/>
        <w:numPr>
          <w:ilvl w:val="0"/>
          <w:numId w:val="4"/>
        </w:numPr>
        <w:spacing w:after="0" w:line="240" w:lineRule="auto"/>
        <w:jc w:val="both"/>
        <w:rPr>
          <w:rFonts w:ascii="Times New Roman" w:eastAsia="Times New Roman" w:hAnsi="Times New Roman" w:cs="Times New Roman"/>
          <w:lang w:eastAsia="lv-LV"/>
        </w:rPr>
      </w:pPr>
      <w:r w:rsidRPr="00071AFD">
        <w:rPr>
          <w:rFonts w:ascii="Times New Roman" w:eastAsia="Times New Roman" w:hAnsi="Times New Roman" w:cs="Times New Roman"/>
          <w:b/>
          <w:lang w:eastAsia="lv-LV"/>
        </w:rPr>
        <w:t>Saņemtie pieprasījumi izskaidrot iepirkuma Nolikumu, sniegtās atbildes:</w:t>
      </w:r>
    </w:p>
    <w:p w14:paraId="31CD89F3" w14:textId="77777777" w:rsidR="00730C3A" w:rsidRPr="00E056E3" w:rsidRDefault="00717814" w:rsidP="00730C3A">
      <w:pPr>
        <w:spacing w:after="0" w:line="240" w:lineRule="auto"/>
        <w:ind w:left="-567"/>
        <w:jc w:val="both"/>
        <w:rPr>
          <w:rFonts w:ascii="Times New Roman" w:eastAsia="Times New Roman" w:hAnsi="Times New Roman" w:cs="Times New Roman"/>
          <w:lang w:eastAsia="lv-LV"/>
        </w:rPr>
      </w:pPr>
      <w:r w:rsidRPr="00E056E3">
        <w:rPr>
          <w:rFonts w:ascii="Times New Roman" w:eastAsia="Times New Roman" w:hAnsi="Times New Roman" w:cs="Times New Roman"/>
          <w:bCs/>
          <w:lang w:eastAsia="lv-LV"/>
        </w:rPr>
        <w:tab/>
        <w:t xml:space="preserve">     Nav.</w:t>
      </w:r>
    </w:p>
    <w:p w14:paraId="35320A8A" w14:textId="77777777" w:rsidR="00730C3A" w:rsidRPr="00E056E3" w:rsidRDefault="00730C3A" w:rsidP="00730C3A">
      <w:pPr>
        <w:spacing w:after="0" w:line="240" w:lineRule="auto"/>
        <w:jc w:val="both"/>
        <w:rPr>
          <w:rFonts w:ascii="Times New Roman" w:eastAsia="Times New Roman" w:hAnsi="Times New Roman" w:cs="Times New Roman"/>
          <w:lang w:eastAsia="lv-LV"/>
        </w:rPr>
      </w:pPr>
    </w:p>
    <w:p w14:paraId="5BCB331D" w14:textId="77777777" w:rsidR="000C29E3" w:rsidRDefault="000C29E3" w:rsidP="00717814">
      <w:pPr>
        <w:spacing w:after="0" w:line="240" w:lineRule="auto"/>
        <w:jc w:val="both"/>
        <w:rPr>
          <w:rFonts w:ascii="Times New Roman" w:eastAsia="Times New Roman" w:hAnsi="Times New Roman" w:cs="Times New Roman"/>
          <w:lang w:eastAsia="lv-LV"/>
        </w:rPr>
      </w:pPr>
    </w:p>
    <w:p w14:paraId="1D74B75B" w14:textId="77777777" w:rsidR="00730C3A" w:rsidRPr="00E056E3" w:rsidRDefault="00730C3A" w:rsidP="00717814">
      <w:pPr>
        <w:spacing w:after="0" w:line="240" w:lineRule="auto"/>
        <w:jc w:val="both"/>
        <w:rPr>
          <w:rFonts w:ascii="Times New Roman" w:hAnsi="Times New Roman" w:cs="Times New Roman"/>
        </w:rPr>
      </w:pPr>
      <w:r w:rsidRPr="00E056E3">
        <w:rPr>
          <w:rFonts w:ascii="Times New Roman" w:eastAsia="Times New Roman" w:hAnsi="Times New Roman" w:cs="Times New Roman"/>
          <w:lang w:eastAsia="lv-LV"/>
        </w:rPr>
        <w:t>Iepirkuma komisijas priekšsēdētāja</w:t>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r w:rsidRPr="00E056E3">
        <w:rPr>
          <w:rFonts w:ascii="Times New Roman" w:eastAsia="Times New Roman" w:hAnsi="Times New Roman" w:cs="Times New Roman"/>
          <w:lang w:eastAsia="lv-LV"/>
        </w:rPr>
        <w:tab/>
      </w:r>
      <w:proofErr w:type="spellStart"/>
      <w:r w:rsidRPr="00E056E3">
        <w:rPr>
          <w:rFonts w:ascii="Times New Roman" w:eastAsia="Times New Roman" w:hAnsi="Times New Roman" w:cs="Times New Roman"/>
          <w:lang w:eastAsia="lv-LV"/>
        </w:rPr>
        <w:t>I.Zālīte</w:t>
      </w:r>
      <w:proofErr w:type="spellEnd"/>
    </w:p>
    <w:p w14:paraId="21AACD0A" w14:textId="77777777" w:rsidR="00730C3A" w:rsidRPr="00E056E3" w:rsidRDefault="00730C3A" w:rsidP="00730C3A">
      <w:pPr>
        <w:rPr>
          <w:rFonts w:ascii="Times New Roman" w:hAnsi="Times New Roman" w:cs="Times New Roman"/>
        </w:rPr>
      </w:pPr>
    </w:p>
    <w:p w14:paraId="3088CE34" w14:textId="77777777" w:rsidR="00730C3A" w:rsidRPr="00E056E3" w:rsidRDefault="00730C3A">
      <w:pPr>
        <w:rPr>
          <w:rFonts w:ascii="Times New Roman" w:hAnsi="Times New Roman" w:cs="Times New Roman"/>
        </w:rPr>
      </w:pPr>
    </w:p>
    <w:sectPr w:rsidR="00730C3A" w:rsidRPr="00E056E3" w:rsidSect="00FA63B7">
      <w:footerReference w:type="even" r:id="rId14"/>
      <w:footerReference w:type="default" r:id="rId15"/>
      <w:pgSz w:w="11906" w:h="16838"/>
      <w:pgMar w:top="851" w:right="84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0612" w14:textId="77777777" w:rsidR="0010213E" w:rsidRDefault="0010213E">
      <w:pPr>
        <w:spacing w:after="0" w:line="240" w:lineRule="auto"/>
      </w:pPr>
      <w:r>
        <w:separator/>
      </w:r>
    </w:p>
  </w:endnote>
  <w:endnote w:type="continuationSeparator" w:id="0">
    <w:p w14:paraId="70338DB0" w14:textId="77777777" w:rsidR="0010213E" w:rsidRDefault="0010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BB8F" w14:textId="77777777" w:rsidR="005E0DBF" w:rsidRDefault="001A6565" w:rsidP="00782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258BB" w14:textId="77777777" w:rsidR="005E0DBF" w:rsidRDefault="0010213E" w:rsidP="007824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13F3" w14:textId="77777777" w:rsidR="005E0DBF" w:rsidRDefault="0010213E" w:rsidP="007824F0">
    <w:pPr>
      <w:pStyle w:val="Footer"/>
      <w:framePr w:wrap="around" w:vAnchor="text" w:hAnchor="margin" w:xAlign="center" w:y="1"/>
      <w:rPr>
        <w:rStyle w:val="PageNumber"/>
      </w:rPr>
    </w:pPr>
  </w:p>
  <w:p w14:paraId="64BE0966" w14:textId="77777777" w:rsidR="005E0DBF" w:rsidRDefault="0010213E" w:rsidP="007824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EABC" w14:textId="77777777" w:rsidR="0010213E" w:rsidRDefault="0010213E">
      <w:pPr>
        <w:spacing w:after="0" w:line="240" w:lineRule="auto"/>
      </w:pPr>
      <w:r>
        <w:separator/>
      </w:r>
    </w:p>
  </w:footnote>
  <w:footnote w:type="continuationSeparator" w:id="0">
    <w:p w14:paraId="31D93388" w14:textId="77777777" w:rsidR="0010213E" w:rsidRDefault="0010213E">
      <w:pPr>
        <w:spacing w:after="0" w:line="240" w:lineRule="auto"/>
      </w:pPr>
      <w:r>
        <w:continuationSeparator/>
      </w:r>
    </w:p>
  </w:footnote>
  <w:footnote w:id="1">
    <w:p w14:paraId="702D06A3" w14:textId="77777777" w:rsidR="00AC25FC" w:rsidRDefault="00AC25FC">
      <w:pPr>
        <w:pStyle w:val="FootnoteText"/>
      </w:pPr>
      <w:r>
        <w:rPr>
          <w:rStyle w:val="FootnoteReference"/>
        </w:rPr>
        <w:footnoteRef/>
      </w:r>
      <w:r>
        <w:t xml:space="preserve"> Trīs gadu </w:t>
      </w:r>
      <w:r>
        <w:rPr>
          <w:u w:val="single"/>
        </w:rPr>
        <w:t>vidējais</w:t>
      </w:r>
      <w:r>
        <w:t xml:space="preserve"> finanšu apgrozījums (apgr.1.gadā + apgr.2.gadā + apgr.3.gadā) / 3</w:t>
      </w:r>
    </w:p>
  </w:footnote>
  <w:footnote w:id="2">
    <w:p w14:paraId="2A51ADAF" w14:textId="77777777" w:rsidR="00AC25FC" w:rsidRDefault="00AC25FC">
      <w:pPr>
        <w:pStyle w:val="FootnoteText"/>
        <w:jc w:val="both"/>
      </w:pPr>
      <w:r>
        <w:rPr>
          <w:rStyle w:val="FootnoteReference"/>
        </w:rPr>
        <w:footnoteRef/>
      </w:r>
      <w:r>
        <w:t xml:space="preserve"> Par iepriekšējo 5 (piecu) gadu laikā īstenotu būvprojektu tiks atzīts būvprojekts, kas laika posmā no 2014.gada 11.marta līdz piedāvājuma iesniegšanas termiņa beigām nodots  ekspluatācijā atbilstoši  attiecīgās valsts normatīvajos aktos noteiktajā kārtībai.</w:t>
      </w:r>
    </w:p>
  </w:footnote>
  <w:footnote w:id="3">
    <w:p w14:paraId="29DF0F4E" w14:textId="77777777" w:rsidR="00AC25FC" w:rsidRDefault="00AC25FC">
      <w:pPr>
        <w:pStyle w:val="FootnoteText"/>
        <w:jc w:val="both"/>
      </w:pPr>
      <w:r>
        <w:rPr>
          <w:rStyle w:val="FootnoteReference"/>
        </w:rPr>
        <w:footnoteRef/>
      </w:r>
      <w:r>
        <w:t xml:space="preserve"> Ministru kabineta 2014.gada 19.augusta noteikumos Nr. 500 “Vispārīgie būvnoteikumi” lietot terminu “galvenais būvdarbu veicējs”.</w:t>
      </w:r>
    </w:p>
  </w:footnote>
  <w:footnote w:id="4">
    <w:p w14:paraId="181810BC" w14:textId="77777777" w:rsidR="00AC25FC" w:rsidRDefault="00AC25FC">
      <w:pPr>
        <w:pStyle w:val="FootnoteText"/>
        <w:jc w:val="both"/>
      </w:pPr>
      <w:r>
        <w:rPr>
          <w:rStyle w:val="FootnoteReference"/>
        </w:rPr>
        <w:footnoteRef/>
      </w:r>
      <w:r>
        <w:t xml:space="preserve"> Par iepriekšējo 5 (piecu) gadu laikā īstenotu būvprojektu tiks atzīts būvprojekts, kas laika posmā no 2014.gada 11.marta līdz piedāvājuma iesniegšanas termiņa beigām nodots  ekspluatācijā atbilstoši  attiecīgās valsts normatīvajos aktos noteiktajā kārtībai.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BE8"/>
    <w:multiLevelType w:val="multilevel"/>
    <w:tmpl w:val="E4341C62"/>
    <w:lvl w:ilvl="0">
      <w:start w:val="7"/>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D2911A4"/>
    <w:multiLevelType w:val="hybridMultilevel"/>
    <w:tmpl w:val="E9CE429C"/>
    <w:lvl w:ilvl="0" w:tplc="C030AC64">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B73C269E">
      <w:start w:val="1"/>
      <w:numFmt w:val="decimal"/>
      <w:lvlText w:val="%4."/>
      <w:lvlJc w:val="left"/>
      <w:pPr>
        <w:ind w:left="3240" w:hanging="360"/>
      </w:pPr>
      <w:rPr>
        <w:i w:val="0"/>
        <w:color w:val="auto"/>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5E4352"/>
    <w:multiLevelType w:val="multilevel"/>
    <w:tmpl w:val="96F0F41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124143"/>
    <w:multiLevelType w:val="multilevel"/>
    <w:tmpl w:val="A8E03D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B17E3"/>
    <w:multiLevelType w:val="hybridMultilevel"/>
    <w:tmpl w:val="9A4608C2"/>
    <w:lvl w:ilvl="0" w:tplc="1258231E">
      <w:start w:val="1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52666D06"/>
    <w:multiLevelType w:val="multilevel"/>
    <w:tmpl w:val="CB76F340"/>
    <w:lvl w:ilvl="0">
      <w:start w:val="1"/>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532B6AA7"/>
    <w:multiLevelType w:val="multilevel"/>
    <w:tmpl w:val="32369C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9414C8D"/>
    <w:multiLevelType w:val="multilevel"/>
    <w:tmpl w:val="04B4DEEC"/>
    <w:lvl w:ilvl="0">
      <w:start w:val="6"/>
      <w:numFmt w:val="decimal"/>
      <w:lvlText w:val="%1."/>
      <w:lvlJc w:val="left"/>
      <w:pPr>
        <w:ind w:left="360" w:hanging="360"/>
      </w:pPr>
      <w:rPr>
        <w:rFonts w:hint="default"/>
      </w:rPr>
    </w:lvl>
    <w:lvl w:ilvl="1">
      <w:start w:val="7"/>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8" w15:restartNumberingAfterBreak="0">
    <w:nsid w:val="5D8E6589"/>
    <w:multiLevelType w:val="hybridMultilevel"/>
    <w:tmpl w:val="13B4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82838"/>
    <w:multiLevelType w:val="multilevel"/>
    <w:tmpl w:val="C5DE5F52"/>
    <w:lvl w:ilvl="0">
      <w:start w:val="9"/>
      <w:numFmt w:val="decimal"/>
      <w:lvlText w:val="%1."/>
      <w:lvlJc w:val="left"/>
      <w:pPr>
        <w:ind w:left="786"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8"/>
  </w:num>
  <w:num w:numId="3">
    <w:abstractNumId w:val="2"/>
  </w:num>
  <w:num w:numId="4">
    <w:abstractNumId w:val="9"/>
  </w:num>
  <w:num w:numId="5">
    <w:abstractNumId w:val="3"/>
  </w:num>
  <w:num w:numId="6">
    <w:abstractNumId w:val="7"/>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3A"/>
    <w:rsid w:val="000705A3"/>
    <w:rsid w:val="00071AFD"/>
    <w:rsid w:val="000C29E3"/>
    <w:rsid w:val="000D6C29"/>
    <w:rsid w:val="000E3082"/>
    <w:rsid w:val="000F2096"/>
    <w:rsid w:val="0010213E"/>
    <w:rsid w:val="00191C90"/>
    <w:rsid w:val="001A6565"/>
    <w:rsid w:val="001D1304"/>
    <w:rsid w:val="001E1829"/>
    <w:rsid w:val="002038F0"/>
    <w:rsid w:val="00230BB4"/>
    <w:rsid w:val="00283BBC"/>
    <w:rsid w:val="002B3DED"/>
    <w:rsid w:val="002F19FE"/>
    <w:rsid w:val="00310273"/>
    <w:rsid w:val="0032639E"/>
    <w:rsid w:val="0034180F"/>
    <w:rsid w:val="00371FF4"/>
    <w:rsid w:val="00375688"/>
    <w:rsid w:val="00385817"/>
    <w:rsid w:val="003D1101"/>
    <w:rsid w:val="003E31B7"/>
    <w:rsid w:val="004038DD"/>
    <w:rsid w:val="00413A34"/>
    <w:rsid w:val="004B27E0"/>
    <w:rsid w:val="004B580C"/>
    <w:rsid w:val="004E2213"/>
    <w:rsid w:val="0052262A"/>
    <w:rsid w:val="005336FE"/>
    <w:rsid w:val="005457F3"/>
    <w:rsid w:val="0057362A"/>
    <w:rsid w:val="00586863"/>
    <w:rsid w:val="00590B50"/>
    <w:rsid w:val="005B12B1"/>
    <w:rsid w:val="005B2D8B"/>
    <w:rsid w:val="005D77FF"/>
    <w:rsid w:val="006145E7"/>
    <w:rsid w:val="006260BF"/>
    <w:rsid w:val="00717814"/>
    <w:rsid w:val="00720AF9"/>
    <w:rsid w:val="00730C3A"/>
    <w:rsid w:val="007603C4"/>
    <w:rsid w:val="007A232F"/>
    <w:rsid w:val="007E41FF"/>
    <w:rsid w:val="008C6CF4"/>
    <w:rsid w:val="008D7124"/>
    <w:rsid w:val="00915C21"/>
    <w:rsid w:val="00950167"/>
    <w:rsid w:val="009E2344"/>
    <w:rsid w:val="00AC25FC"/>
    <w:rsid w:val="00B55899"/>
    <w:rsid w:val="00BB4819"/>
    <w:rsid w:val="00BC6E56"/>
    <w:rsid w:val="00BD2186"/>
    <w:rsid w:val="00C5185B"/>
    <w:rsid w:val="00CB6B77"/>
    <w:rsid w:val="00CC54F0"/>
    <w:rsid w:val="00D95534"/>
    <w:rsid w:val="00DC0674"/>
    <w:rsid w:val="00DE306F"/>
    <w:rsid w:val="00E02594"/>
    <w:rsid w:val="00E056E3"/>
    <w:rsid w:val="00EE024E"/>
    <w:rsid w:val="00EE52BE"/>
    <w:rsid w:val="00F075F4"/>
    <w:rsid w:val="00F23C6A"/>
    <w:rsid w:val="00F3775C"/>
    <w:rsid w:val="00F6446A"/>
    <w:rsid w:val="00FA5442"/>
    <w:rsid w:val="00FB1F5D"/>
    <w:rsid w:val="00FF6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F40023"/>
  <w15:chartTrackingRefBased/>
  <w15:docId w15:val="{B4DEA040-326A-4C50-AC7A-1E3FC146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30C3A"/>
    <w:pPr>
      <w:tabs>
        <w:tab w:val="center" w:pos="4153"/>
        <w:tab w:val="right" w:pos="8306"/>
      </w:tabs>
      <w:spacing w:after="0" w:line="240" w:lineRule="auto"/>
    </w:pPr>
  </w:style>
  <w:style w:type="character" w:customStyle="1" w:styleId="FooterChar">
    <w:name w:val="Footer Char"/>
    <w:basedOn w:val="DefaultParagraphFont"/>
    <w:link w:val="Footer"/>
    <w:rsid w:val="00730C3A"/>
  </w:style>
  <w:style w:type="character" w:styleId="PageNumber">
    <w:name w:val="page number"/>
    <w:basedOn w:val="DefaultParagraphFont"/>
    <w:rsid w:val="00730C3A"/>
  </w:style>
  <w:style w:type="character" w:styleId="Hyperlink">
    <w:name w:val="Hyperlink"/>
    <w:basedOn w:val="DefaultParagraphFont"/>
    <w:uiPriority w:val="99"/>
    <w:unhideWhenUsed/>
    <w:rsid w:val="00730C3A"/>
    <w:rPr>
      <w:color w:val="0563C1" w:themeColor="hyperlink"/>
      <w:u w:val="single"/>
    </w:rPr>
  </w:style>
  <w:style w:type="paragraph" w:styleId="ListParagraph">
    <w:name w:val="List Paragraph"/>
    <w:basedOn w:val="Normal"/>
    <w:link w:val="ListParagraphChar"/>
    <w:uiPriority w:val="34"/>
    <w:qFormat/>
    <w:rsid w:val="00730C3A"/>
    <w:pPr>
      <w:ind w:left="720"/>
      <w:contextualSpacing/>
    </w:pPr>
  </w:style>
  <w:style w:type="character" w:customStyle="1" w:styleId="ListParagraphChar">
    <w:name w:val="List Paragraph Char"/>
    <w:link w:val="ListParagraph"/>
    <w:uiPriority w:val="34"/>
    <w:rsid w:val="00730C3A"/>
  </w:style>
  <w:style w:type="paragraph" w:styleId="BalloonText">
    <w:name w:val="Balloon Text"/>
    <w:basedOn w:val="Normal"/>
    <w:link w:val="BalloonTextChar"/>
    <w:uiPriority w:val="99"/>
    <w:semiHidden/>
    <w:unhideWhenUsed/>
    <w:rsid w:val="00CB6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77"/>
    <w:rPr>
      <w:rFonts w:ascii="Segoe UI" w:hAnsi="Segoe UI" w:cs="Segoe UI"/>
      <w:sz w:val="18"/>
      <w:szCs w:val="18"/>
    </w:rPr>
  </w:style>
  <w:style w:type="paragraph" w:styleId="NoSpacing">
    <w:name w:val="No Spacing"/>
    <w:uiPriority w:val="1"/>
    <w:qFormat/>
    <w:rsid w:val="00DE306F"/>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2F19FE"/>
    <w:rPr>
      <w:color w:val="605E5C"/>
      <w:shd w:val="clear" w:color="auto" w:fill="E1DFDD"/>
    </w:rPr>
  </w:style>
  <w:style w:type="paragraph" w:styleId="FootnoteText">
    <w:name w:val="footnote text"/>
    <w:basedOn w:val="Normal"/>
    <w:link w:val="FootnoteTextChar"/>
    <w:semiHidden/>
    <w:unhideWhenUsed/>
    <w:rsid w:val="00AC25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C25FC"/>
    <w:rPr>
      <w:rFonts w:ascii="Times New Roman" w:eastAsia="Times New Roman" w:hAnsi="Times New Roman" w:cs="Times New Roman"/>
      <w:sz w:val="20"/>
      <w:szCs w:val="20"/>
    </w:rPr>
  </w:style>
  <w:style w:type="character" w:styleId="FootnoteReference">
    <w:name w:val="footnote reference"/>
    <w:semiHidden/>
    <w:unhideWhenUsed/>
    <w:rsid w:val="00AC25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13" Type="http://schemas.openxmlformats.org/officeDocument/2006/relationships/hyperlink" Target="http://sankcijas.kd.gov.lv" TargetMode="External"/><Relationship Id="rId3" Type="http://schemas.openxmlformats.org/officeDocument/2006/relationships/settings" Target="settings.xml"/><Relationship Id="rId7" Type="http://schemas.openxmlformats.org/officeDocument/2006/relationships/hyperlink" Target="https://www.eis.gov.lv/EKEIS/Supplier%20/" TargetMode="Externa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gov.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gov.lv" TargetMode="External"/><Relationship Id="rId4" Type="http://schemas.openxmlformats.org/officeDocument/2006/relationships/webSettings" Target="webSettings.xml"/><Relationship Id="rId9" Type="http://schemas.openxmlformats.org/officeDocument/2006/relationships/hyperlink" Target="http://www.iub.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9</Pages>
  <Words>17314</Words>
  <Characters>9869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Inguna Abzalone</cp:lastModifiedBy>
  <cp:revision>40</cp:revision>
  <cp:lastPrinted>2019-03-06T07:32:00Z</cp:lastPrinted>
  <dcterms:created xsi:type="dcterms:W3CDTF">2019-04-12T07:24:00Z</dcterms:created>
  <dcterms:modified xsi:type="dcterms:W3CDTF">2019-05-09T06:25:00Z</dcterms:modified>
</cp:coreProperties>
</file>