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3A" w:rsidRPr="00B55899" w:rsidRDefault="00730C3A" w:rsidP="00730C3A">
      <w:pPr>
        <w:spacing w:after="0" w:line="240" w:lineRule="auto"/>
        <w:jc w:val="center"/>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Siguldas novada pašvaldības (</w:t>
      </w:r>
      <w:proofErr w:type="spellStart"/>
      <w:r w:rsidRPr="00B55899">
        <w:rPr>
          <w:rFonts w:ascii="Times New Roman" w:eastAsia="Times New Roman" w:hAnsi="Times New Roman" w:cs="Times New Roman"/>
          <w:lang w:eastAsia="lv-LV"/>
        </w:rPr>
        <w:t>reģ</w:t>
      </w:r>
      <w:proofErr w:type="spellEnd"/>
      <w:r w:rsidRPr="00B55899">
        <w:rPr>
          <w:rFonts w:ascii="Times New Roman" w:eastAsia="Times New Roman" w:hAnsi="Times New Roman" w:cs="Times New Roman"/>
          <w:lang w:eastAsia="lv-LV"/>
        </w:rPr>
        <w:t xml:space="preserve">. Nr. 90000048152) </w:t>
      </w:r>
    </w:p>
    <w:p w:rsidR="00730C3A" w:rsidRPr="00B55899" w:rsidRDefault="00730C3A" w:rsidP="00730C3A">
      <w:pPr>
        <w:spacing w:after="0" w:line="240" w:lineRule="auto"/>
        <w:jc w:val="center"/>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Atklāta konkursa</w:t>
      </w:r>
    </w:p>
    <w:p w:rsidR="00730C3A" w:rsidRPr="00B55899" w:rsidRDefault="00730C3A" w:rsidP="00730C3A">
      <w:pPr>
        <w:spacing w:after="0" w:line="240" w:lineRule="auto"/>
        <w:jc w:val="center"/>
        <w:rPr>
          <w:rFonts w:ascii="Times New Roman" w:eastAsia="Times New Roman" w:hAnsi="Times New Roman" w:cs="Times New Roman"/>
          <w:sz w:val="16"/>
          <w:szCs w:val="16"/>
          <w:lang w:val="en-GB" w:eastAsia="lv-LV"/>
        </w:rPr>
      </w:pPr>
    </w:p>
    <w:p w:rsidR="004E2213" w:rsidRPr="00B55899" w:rsidRDefault="004E2213" w:rsidP="004E2213">
      <w:pPr>
        <w:spacing w:after="0" w:line="240" w:lineRule="auto"/>
        <w:jc w:val="center"/>
        <w:rPr>
          <w:rFonts w:ascii="Times New Roman" w:eastAsia="Times New Roman" w:hAnsi="Times New Roman" w:cs="Times New Roman"/>
          <w:b/>
          <w:sz w:val="32"/>
          <w:szCs w:val="32"/>
          <w:lang w:eastAsia="lv-LV"/>
        </w:rPr>
      </w:pPr>
      <w:r w:rsidRPr="00B55899">
        <w:rPr>
          <w:rFonts w:ascii="Times New Roman" w:eastAsia="Times New Roman" w:hAnsi="Times New Roman" w:cs="Times New Roman"/>
          <w:b/>
          <w:sz w:val="32"/>
          <w:szCs w:val="32"/>
          <w:lang w:eastAsia="lv-LV"/>
        </w:rPr>
        <w:t xml:space="preserve">„Standarta un izgatavojamo mēbeļu iegāde, piegāde un uzstādīšana Siguldas Valsts ģimnāzijā” </w:t>
      </w:r>
    </w:p>
    <w:p w:rsidR="004E2213" w:rsidRPr="005B12B1" w:rsidRDefault="004E2213" w:rsidP="004E2213">
      <w:pPr>
        <w:spacing w:after="0" w:line="240" w:lineRule="auto"/>
        <w:jc w:val="center"/>
        <w:rPr>
          <w:rFonts w:ascii="Times New Roman" w:eastAsia="Times New Roman" w:hAnsi="Times New Roman" w:cs="Times New Roman"/>
          <w:sz w:val="28"/>
          <w:szCs w:val="28"/>
          <w:lang w:eastAsia="lv-LV"/>
        </w:rPr>
      </w:pPr>
      <w:r w:rsidRPr="005B12B1">
        <w:rPr>
          <w:rFonts w:ascii="Times New Roman" w:eastAsia="Times New Roman" w:hAnsi="Times New Roman" w:cs="Times New Roman"/>
          <w:sz w:val="28"/>
          <w:szCs w:val="28"/>
          <w:lang w:eastAsia="lv-LV"/>
        </w:rPr>
        <w:t>(identifikācijas Nr. SNP 2019/06/AK)</w:t>
      </w:r>
    </w:p>
    <w:p w:rsidR="00730C3A" w:rsidRPr="00B55899" w:rsidRDefault="00730C3A" w:rsidP="00730C3A">
      <w:pPr>
        <w:spacing w:after="0" w:line="240" w:lineRule="auto"/>
        <w:jc w:val="center"/>
        <w:rPr>
          <w:rFonts w:ascii="Times New Roman" w:eastAsia="Times New Roman" w:hAnsi="Times New Roman" w:cs="Times New Roman"/>
          <w:sz w:val="26"/>
          <w:szCs w:val="26"/>
          <w:lang w:eastAsia="lv-LV"/>
        </w:rPr>
      </w:pPr>
    </w:p>
    <w:p w:rsidR="00730C3A" w:rsidRPr="00B55899" w:rsidRDefault="00730C3A" w:rsidP="00730C3A">
      <w:pPr>
        <w:spacing w:after="0" w:line="240" w:lineRule="auto"/>
        <w:jc w:val="center"/>
        <w:rPr>
          <w:rFonts w:ascii="Times New Roman" w:eastAsia="Times New Roman" w:hAnsi="Times New Roman" w:cs="Times New Roman"/>
          <w:sz w:val="26"/>
          <w:szCs w:val="26"/>
          <w:lang w:eastAsia="lv-LV"/>
        </w:rPr>
      </w:pPr>
      <w:r w:rsidRPr="00B55899">
        <w:rPr>
          <w:rFonts w:ascii="Times New Roman" w:eastAsia="Times New Roman" w:hAnsi="Times New Roman" w:cs="Times New Roman"/>
          <w:sz w:val="26"/>
          <w:szCs w:val="26"/>
          <w:lang w:eastAsia="lv-LV"/>
        </w:rPr>
        <w:t>Iepirkuma procedūras ziņojums</w:t>
      </w:r>
      <w:r w:rsidR="004E2213" w:rsidRPr="00B55899">
        <w:rPr>
          <w:rFonts w:ascii="Times New Roman" w:eastAsia="Times New Roman" w:hAnsi="Times New Roman" w:cs="Times New Roman"/>
          <w:sz w:val="26"/>
          <w:szCs w:val="26"/>
          <w:lang w:eastAsia="lv-LV"/>
        </w:rPr>
        <w:t xml:space="preserve"> iepirkuma priekšmeta II daļai</w:t>
      </w:r>
    </w:p>
    <w:p w:rsidR="00730C3A" w:rsidRPr="00B55899"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B55899"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B55899" w:rsidRDefault="00730C3A" w:rsidP="00730C3A">
      <w:pPr>
        <w:spacing w:after="0" w:line="240" w:lineRule="auto"/>
        <w:jc w:val="center"/>
        <w:rPr>
          <w:rFonts w:ascii="Times New Roman" w:eastAsia="Times New Roman" w:hAnsi="Times New Roman" w:cs="Times New Roman"/>
          <w:sz w:val="24"/>
          <w:szCs w:val="24"/>
          <w:lang w:eastAsia="lv-LV"/>
        </w:rPr>
      </w:pPr>
      <w:r w:rsidRPr="00B55899">
        <w:rPr>
          <w:rFonts w:ascii="Times New Roman" w:eastAsia="Times New Roman" w:hAnsi="Times New Roman" w:cs="Times New Roman"/>
          <w:sz w:val="24"/>
          <w:szCs w:val="24"/>
          <w:lang w:eastAsia="lv-LV"/>
        </w:rPr>
        <w:t>Siguldā</w:t>
      </w:r>
    </w:p>
    <w:p w:rsidR="00730C3A" w:rsidRPr="00B55899" w:rsidRDefault="00730C3A" w:rsidP="00730C3A">
      <w:pPr>
        <w:spacing w:after="0" w:line="240" w:lineRule="auto"/>
        <w:rPr>
          <w:rFonts w:ascii="Times New Roman" w:eastAsia="Times New Roman" w:hAnsi="Times New Roman" w:cs="Times New Roman"/>
          <w:sz w:val="26"/>
          <w:szCs w:val="26"/>
          <w:lang w:eastAsia="lv-LV"/>
        </w:rPr>
      </w:pPr>
    </w:p>
    <w:p w:rsidR="00730C3A" w:rsidRPr="00B55899" w:rsidRDefault="00730C3A" w:rsidP="00730C3A">
      <w:pPr>
        <w:spacing w:after="0" w:line="240" w:lineRule="auto"/>
        <w:rPr>
          <w:rFonts w:ascii="Times New Roman" w:eastAsia="Times New Roman" w:hAnsi="Times New Roman" w:cs="Times New Roman"/>
          <w:lang w:val="en-GB" w:eastAsia="lv-LV"/>
        </w:rPr>
      </w:pPr>
      <w:r w:rsidRPr="00B55899">
        <w:rPr>
          <w:rFonts w:ascii="Times New Roman" w:eastAsia="Times New Roman" w:hAnsi="Times New Roman" w:cs="Times New Roman"/>
          <w:lang w:val="en-GB" w:eastAsia="lv-LV"/>
        </w:rPr>
        <w:t xml:space="preserve">2019.gada </w:t>
      </w:r>
      <w:proofErr w:type="gramStart"/>
      <w:r w:rsidR="005D77FF" w:rsidRPr="00B55899">
        <w:rPr>
          <w:rFonts w:ascii="Times New Roman" w:eastAsia="Times New Roman" w:hAnsi="Times New Roman" w:cs="Times New Roman"/>
          <w:lang w:val="en-GB" w:eastAsia="lv-LV"/>
        </w:rPr>
        <w:t>12</w:t>
      </w:r>
      <w:r w:rsidRPr="00B55899">
        <w:rPr>
          <w:rFonts w:ascii="Times New Roman" w:eastAsia="Times New Roman" w:hAnsi="Times New Roman" w:cs="Times New Roman"/>
          <w:lang w:val="en-GB" w:eastAsia="lv-LV"/>
        </w:rPr>
        <w:t>.</w:t>
      </w:r>
      <w:r w:rsidR="005D77FF" w:rsidRPr="00B55899">
        <w:rPr>
          <w:rFonts w:ascii="Times New Roman" w:eastAsia="Times New Roman" w:hAnsi="Times New Roman" w:cs="Times New Roman"/>
          <w:lang w:val="en-GB" w:eastAsia="lv-LV"/>
        </w:rPr>
        <w:t>aprīlī</w:t>
      </w:r>
      <w:proofErr w:type="gramEnd"/>
      <w:r w:rsidRPr="00B55899">
        <w:rPr>
          <w:rFonts w:ascii="Times New Roman" w:eastAsia="Times New Roman" w:hAnsi="Times New Roman" w:cs="Times New Roman"/>
          <w:lang w:val="en-GB" w:eastAsia="lv-LV"/>
        </w:rPr>
        <w:tab/>
      </w:r>
      <w:r w:rsidRPr="00B55899">
        <w:rPr>
          <w:rFonts w:ascii="Times New Roman" w:eastAsia="Times New Roman" w:hAnsi="Times New Roman" w:cs="Times New Roman"/>
          <w:lang w:val="en-GB" w:eastAsia="lv-LV"/>
        </w:rPr>
        <w:tab/>
      </w:r>
    </w:p>
    <w:p w:rsidR="00730C3A" w:rsidRPr="00B55899" w:rsidRDefault="00730C3A" w:rsidP="00730C3A">
      <w:pPr>
        <w:spacing w:after="0" w:line="240" w:lineRule="auto"/>
        <w:jc w:val="both"/>
        <w:rPr>
          <w:rFonts w:ascii="Times New Roman" w:eastAsia="Times New Roman" w:hAnsi="Times New Roman" w:cs="Times New Roman"/>
          <w:sz w:val="24"/>
          <w:szCs w:val="24"/>
          <w:lang w:eastAsia="lv-LV"/>
        </w:rPr>
      </w:pPr>
    </w:p>
    <w:p w:rsidR="00730C3A" w:rsidRPr="00B55899" w:rsidRDefault="00730C3A" w:rsidP="00730C3A">
      <w:pPr>
        <w:spacing w:after="0" w:line="240" w:lineRule="auto"/>
        <w:jc w:val="both"/>
        <w:rPr>
          <w:rFonts w:ascii="Times New Roman" w:eastAsia="Times New Roman" w:hAnsi="Times New Roman" w:cs="Times New Roman"/>
          <w:sz w:val="24"/>
          <w:szCs w:val="24"/>
          <w:lang w:eastAsia="lv-LV"/>
        </w:rPr>
      </w:pPr>
    </w:p>
    <w:p w:rsidR="00730C3A" w:rsidRPr="00B55899" w:rsidRDefault="00730C3A" w:rsidP="00730C3A">
      <w:pPr>
        <w:numPr>
          <w:ilvl w:val="0"/>
          <w:numId w:val="1"/>
        </w:numPr>
        <w:spacing w:after="0" w:line="240" w:lineRule="auto"/>
        <w:jc w:val="both"/>
        <w:rPr>
          <w:rFonts w:ascii="Times New Roman" w:eastAsia="Times New Roman" w:hAnsi="Times New Roman" w:cs="Times New Roman"/>
          <w:lang w:eastAsia="lv-LV"/>
        </w:rPr>
      </w:pPr>
      <w:r w:rsidRPr="00B55899">
        <w:rPr>
          <w:rFonts w:ascii="Times New Roman" w:eastAsia="Times New Roman" w:hAnsi="Times New Roman" w:cs="Times New Roman"/>
          <w:b/>
          <w:lang w:eastAsia="lv-LV"/>
        </w:rPr>
        <w:t>Identifikācijas Nr. -</w:t>
      </w:r>
      <w:r w:rsidRPr="00B55899">
        <w:rPr>
          <w:rFonts w:ascii="Times New Roman" w:eastAsia="Times New Roman" w:hAnsi="Times New Roman" w:cs="Times New Roman"/>
          <w:lang w:eastAsia="lv-LV"/>
        </w:rPr>
        <w:t xml:space="preserve"> SNP 2019/0</w:t>
      </w:r>
      <w:r w:rsidR="005D77FF" w:rsidRPr="00B55899">
        <w:rPr>
          <w:rFonts w:ascii="Times New Roman" w:eastAsia="Times New Roman" w:hAnsi="Times New Roman" w:cs="Times New Roman"/>
          <w:lang w:eastAsia="lv-LV"/>
        </w:rPr>
        <w:t>6</w:t>
      </w:r>
      <w:r w:rsidRPr="00B55899">
        <w:rPr>
          <w:rFonts w:ascii="Times New Roman" w:eastAsia="Times New Roman" w:hAnsi="Times New Roman" w:cs="Times New Roman"/>
          <w:lang w:eastAsia="lv-LV"/>
        </w:rPr>
        <w:t>/AK</w:t>
      </w:r>
    </w:p>
    <w:p w:rsidR="00730C3A" w:rsidRPr="00B55899" w:rsidRDefault="00730C3A" w:rsidP="00730C3A">
      <w:pPr>
        <w:numPr>
          <w:ilvl w:val="0"/>
          <w:numId w:val="1"/>
        </w:numPr>
        <w:spacing w:after="0" w:line="240" w:lineRule="auto"/>
        <w:jc w:val="both"/>
        <w:rPr>
          <w:rFonts w:ascii="Times New Roman" w:eastAsia="Times New Roman" w:hAnsi="Times New Roman" w:cs="Times New Roman"/>
          <w:lang w:eastAsia="lv-LV"/>
        </w:rPr>
      </w:pPr>
      <w:r w:rsidRPr="00B55899">
        <w:rPr>
          <w:rFonts w:ascii="Times New Roman" w:eastAsia="Times New Roman" w:hAnsi="Times New Roman" w:cs="Times New Roman"/>
          <w:b/>
          <w:lang w:eastAsia="lv-LV"/>
        </w:rPr>
        <w:t xml:space="preserve">Datums, kad paziņojums ievietots internetā: </w:t>
      </w:r>
    </w:p>
    <w:p w:rsidR="00730C3A" w:rsidRPr="00B55899" w:rsidRDefault="00375688" w:rsidP="00730C3A">
      <w:pPr>
        <w:pStyle w:val="ListParagraph"/>
        <w:spacing w:after="0" w:line="240" w:lineRule="auto"/>
        <w:ind w:left="360"/>
        <w:jc w:val="both"/>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08.03</w:t>
      </w:r>
      <w:r w:rsidR="00730C3A" w:rsidRPr="00B55899">
        <w:rPr>
          <w:rFonts w:ascii="Times New Roman" w:eastAsia="Times New Roman" w:hAnsi="Times New Roman" w:cs="Times New Roman"/>
          <w:lang w:eastAsia="lv-LV"/>
        </w:rPr>
        <w:t xml:space="preserve">.2019.- iepirkuma nolikums ievietots Elektronisko iepirkumu sistēmā (turpmāk EIS) tīmekļvietnē </w:t>
      </w:r>
      <w:hyperlink r:id="rId7" w:history="1">
        <w:r w:rsidR="00730C3A" w:rsidRPr="00B55899">
          <w:rPr>
            <w:rStyle w:val="Hyperlink"/>
            <w:rFonts w:ascii="Times New Roman" w:eastAsia="Times New Roman" w:hAnsi="Times New Roman" w:cs="Times New Roman"/>
            <w:lang w:eastAsia="lv-LV"/>
          </w:rPr>
          <w:t>https://www.eis.gov.lv/EKEIS/Supplier /</w:t>
        </w:r>
      </w:hyperlink>
      <w:r w:rsidR="00730C3A" w:rsidRPr="00B55899">
        <w:rPr>
          <w:rFonts w:ascii="Times New Roman" w:eastAsia="Times New Roman" w:hAnsi="Times New Roman" w:cs="Times New Roman"/>
          <w:lang w:eastAsia="lv-LV"/>
        </w:rPr>
        <w:t xml:space="preserve"> ;</w:t>
      </w:r>
    </w:p>
    <w:p w:rsidR="00730C3A" w:rsidRPr="00B55899" w:rsidRDefault="00375688" w:rsidP="00730C3A">
      <w:pPr>
        <w:pStyle w:val="ListParagraph"/>
        <w:spacing w:after="0" w:line="240" w:lineRule="auto"/>
        <w:ind w:left="360"/>
        <w:jc w:val="both"/>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08.03.2019</w:t>
      </w:r>
      <w:r w:rsidR="00730C3A" w:rsidRPr="00B55899">
        <w:rPr>
          <w:rFonts w:ascii="Times New Roman" w:eastAsia="Times New Roman" w:hAnsi="Times New Roman" w:cs="Times New Roman"/>
          <w:lang w:eastAsia="lv-LV"/>
        </w:rPr>
        <w:t xml:space="preserve">. – iepirkuma nolikums ievietots Siguldas novada pašvaldības tīmekļa vietnē </w:t>
      </w:r>
      <w:hyperlink r:id="rId8" w:history="1">
        <w:r w:rsidR="00730C3A" w:rsidRPr="00B55899">
          <w:rPr>
            <w:rStyle w:val="Hyperlink"/>
            <w:rFonts w:ascii="Times New Roman" w:eastAsia="Times New Roman" w:hAnsi="Times New Roman" w:cs="Times New Roman"/>
            <w:lang w:eastAsia="lv-LV"/>
          </w:rPr>
          <w:t>www.sigulda.lv</w:t>
        </w:r>
      </w:hyperlink>
      <w:r w:rsidR="00730C3A" w:rsidRPr="00B55899">
        <w:rPr>
          <w:rFonts w:ascii="Times New Roman" w:eastAsia="Times New Roman" w:hAnsi="Times New Roman" w:cs="Times New Roman"/>
          <w:lang w:eastAsia="lv-LV"/>
        </w:rPr>
        <w:t xml:space="preserve"> ;</w:t>
      </w:r>
    </w:p>
    <w:p w:rsidR="00730C3A" w:rsidRPr="00B55899" w:rsidRDefault="00375688" w:rsidP="00730C3A">
      <w:pPr>
        <w:spacing w:after="0" w:line="240" w:lineRule="auto"/>
        <w:ind w:left="360"/>
        <w:jc w:val="both"/>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08.03.2019</w:t>
      </w:r>
      <w:r w:rsidR="00730C3A" w:rsidRPr="00B55899">
        <w:rPr>
          <w:rFonts w:ascii="Times New Roman" w:eastAsia="Times New Roman" w:hAnsi="Times New Roman" w:cs="Times New Roman"/>
          <w:lang w:eastAsia="lv-LV"/>
        </w:rPr>
        <w:t xml:space="preserve">. – paziņojums par līgumu ievietots Iepirkuma uzraudzības biroja tīmekļa vietnē </w:t>
      </w:r>
      <w:hyperlink r:id="rId9" w:history="1">
        <w:r w:rsidR="00730C3A" w:rsidRPr="00B55899">
          <w:rPr>
            <w:rStyle w:val="Hyperlink"/>
            <w:rFonts w:ascii="Times New Roman" w:eastAsia="Times New Roman" w:hAnsi="Times New Roman" w:cs="Times New Roman"/>
            <w:lang w:eastAsia="lv-LV"/>
          </w:rPr>
          <w:t>www.iub.gov.lv</w:t>
        </w:r>
      </w:hyperlink>
      <w:r w:rsidR="00730C3A" w:rsidRPr="00B55899">
        <w:rPr>
          <w:rFonts w:ascii="Times New Roman" w:eastAsia="Times New Roman" w:hAnsi="Times New Roman" w:cs="Times New Roman"/>
          <w:lang w:eastAsia="lv-LV"/>
        </w:rPr>
        <w:t xml:space="preserve"> . </w:t>
      </w:r>
    </w:p>
    <w:p w:rsidR="00730C3A" w:rsidRPr="00B55899" w:rsidRDefault="00730C3A" w:rsidP="00730C3A">
      <w:pPr>
        <w:numPr>
          <w:ilvl w:val="0"/>
          <w:numId w:val="1"/>
        </w:numPr>
        <w:spacing w:after="0" w:line="240" w:lineRule="auto"/>
        <w:jc w:val="both"/>
        <w:rPr>
          <w:rFonts w:ascii="Times New Roman" w:eastAsia="Times New Roman" w:hAnsi="Times New Roman" w:cs="Times New Roman"/>
          <w:lang w:eastAsia="lv-LV"/>
        </w:rPr>
      </w:pPr>
      <w:r w:rsidRPr="00B55899">
        <w:rPr>
          <w:rFonts w:ascii="Times New Roman" w:eastAsia="Times New Roman" w:hAnsi="Times New Roman" w:cs="Times New Roman"/>
          <w:b/>
          <w:lang w:eastAsia="lv-LV"/>
        </w:rPr>
        <w:t>Pasūtītāja nosaukums -</w:t>
      </w:r>
      <w:r w:rsidRPr="00B55899">
        <w:rPr>
          <w:rFonts w:ascii="Times New Roman" w:eastAsia="Times New Roman" w:hAnsi="Times New Roman" w:cs="Times New Roman"/>
          <w:lang w:eastAsia="lv-LV"/>
        </w:rPr>
        <w:t xml:space="preserve"> Siguldas novada pašvaldība.</w:t>
      </w:r>
    </w:p>
    <w:p w:rsidR="00730C3A" w:rsidRPr="00B55899"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B55899">
        <w:rPr>
          <w:rFonts w:ascii="Times New Roman" w:eastAsia="Times New Roman" w:hAnsi="Times New Roman" w:cs="Times New Roman"/>
          <w:b/>
          <w:lang w:eastAsia="lv-LV"/>
        </w:rPr>
        <w:t>Iepirkumu komisijas izveidošanas pamatojums:</w:t>
      </w:r>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B55899">
        <w:rPr>
          <w:rFonts w:ascii="Times New Roman" w:eastAsia="Times New Roman" w:hAnsi="Times New Roman"/>
          <w:color w:val="000000"/>
        </w:rPr>
        <w:t>Iepirkuma komisijas priekšsēdētāja</w:t>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00375688" w:rsidRPr="00B55899">
        <w:rPr>
          <w:rFonts w:ascii="Times New Roman" w:eastAsia="Times New Roman" w:hAnsi="Times New Roman"/>
          <w:color w:val="000000"/>
        </w:rPr>
        <w:t xml:space="preserve">             </w:t>
      </w:r>
      <w:r w:rsidRPr="00B55899">
        <w:rPr>
          <w:rFonts w:ascii="Times New Roman" w:eastAsia="Times New Roman" w:hAnsi="Times New Roman"/>
          <w:color w:val="000000"/>
        </w:rPr>
        <w:t>Inga Zālīte</w:t>
      </w:r>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B55899">
        <w:rPr>
          <w:rFonts w:ascii="Times New Roman" w:eastAsia="Times New Roman" w:hAnsi="Times New Roman"/>
          <w:color w:val="000000"/>
        </w:rPr>
        <w:t xml:space="preserve">Iepirkuma komisijas priekšsēdētājas vietniece </w:t>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t xml:space="preserve">Rudīte </w:t>
      </w:r>
      <w:proofErr w:type="spellStart"/>
      <w:r w:rsidRPr="00B55899">
        <w:rPr>
          <w:rFonts w:ascii="Times New Roman" w:eastAsia="Times New Roman" w:hAnsi="Times New Roman"/>
          <w:color w:val="000000"/>
        </w:rPr>
        <w:t>Bete</w:t>
      </w:r>
      <w:proofErr w:type="spellEnd"/>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B55899">
        <w:rPr>
          <w:rFonts w:ascii="Times New Roman" w:eastAsia="Times New Roman" w:hAnsi="Times New Roman"/>
          <w:color w:val="000000"/>
        </w:rPr>
        <w:t>Komisijas locekļi</w:t>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t xml:space="preserve">Anita </w:t>
      </w:r>
      <w:proofErr w:type="spellStart"/>
      <w:r w:rsidRPr="00B55899">
        <w:rPr>
          <w:rFonts w:ascii="Times New Roman" w:eastAsia="Times New Roman" w:hAnsi="Times New Roman"/>
          <w:color w:val="000000"/>
        </w:rPr>
        <w:t>Strautmane</w:t>
      </w:r>
      <w:proofErr w:type="spellEnd"/>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t>Līga Landsberga</w:t>
      </w:r>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t>Andis Ozoliņš</w:t>
      </w:r>
    </w:p>
    <w:p w:rsidR="005D77FF" w:rsidRPr="00B55899" w:rsidRDefault="005D77FF" w:rsidP="005D77FF">
      <w:pPr>
        <w:pBdr>
          <w:top w:val="nil"/>
          <w:left w:val="nil"/>
          <w:bottom w:val="nil"/>
          <w:right w:val="nil"/>
          <w:between w:val="nil"/>
        </w:pBdr>
        <w:spacing w:after="0" w:line="240" w:lineRule="auto"/>
        <w:ind w:left="6192" w:firstLine="288"/>
        <w:jc w:val="both"/>
        <w:rPr>
          <w:rFonts w:ascii="Times New Roman" w:eastAsia="Times New Roman" w:hAnsi="Times New Roman"/>
          <w:i/>
        </w:rPr>
      </w:pPr>
      <w:r w:rsidRPr="00B55899">
        <w:rPr>
          <w:rFonts w:ascii="Times New Roman" w:eastAsia="Times New Roman" w:hAnsi="Times New Roman"/>
          <w:color w:val="000000"/>
        </w:rPr>
        <w:t xml:space="preserve">Signe </w:t>
      </w:r>
      <w:proofErr w:type="spellStart"/>
      <w:r w:rsidRPr="00B55899">
        <w:rPr>
          <w:rFonts w:ascii="Times New Roman" w:eastAsia="Times New Roman" w:hAnsi="Times New Roman"/>
          <w:color w:val="000000"/>
        </w:rPr>
        <w:t>Pavasare</w:t>
      </w:r>
      <w:proofErr w:type="spellEnd"/>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i/>
          <w:color w:val="FF0000"/>
        </w:rPr>
      </w:pPr>
      <w:r w:rsidRPr="00B55899">
        <w:rPr>
          <w:rFonts w:ascii="Times New Roman" w:eastAsia="Times New Roman" w:hAnsi="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w:t>
      </w:r>
    </w:p>
    <w:p w:rsidR="00375688" w:rsidRPr="00B55899" w:rsidRDefault="00730C3A" w:rsidP="00375688">
      <w:pPr>
        <w:spacing w:after="0" w:line="240" w:lineRule="auto"/>
        <w:ind w:left="426" w:hanging="426"/>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 xml:space="preserve">       </w:t>
      </w:r>
      <w:r w:rsidR="00375688" w:rsidRPr="00B55899">
        <w:rPr>
          <w:rFonts w:ascii="Times New Roman" w:eastAsia="Times New Roman" w:hAnsi="Times New Roman" w:cs="Times New Roman"/>
          <w:lang w:eastAsia="lv-LV"/>
        </w:rPr>
        <w:t xml:space="preserve"> </w:t>
      </w:r>
      <w:r w:rsidRPr="00B55899">
        <w:rPr>
          <w:rFonts w:ascii="Times New Roman" w:eastAsia="Times New Roman" w:hAnsi="Times New Roman" w:cs="Times New Roman"/>
          <w:lang w:eastAsia="lv-LV"/>
        </w:rPr>
        <w:t xml:space="preserve">Pieaicinātā persona, eksperts </w:t>
      </w:r>
      <w:r w:rsidR="00375688" w:rsidRPr="00B55899">
        <w:rPr>
          <w:rFonts w:ascii="Times New Roman" w:eastAsia="Times New Roman" w:hAnsi="Times New Roman" w:cs="Times New Roman"/>
          <w:lang w:eastAsia="lv-LV"/>
        </w:rPr>
        <w:t xml:space="preserve">Siguldas Valsts ģimnāzijas direktora vietnieks administratīvi saimnieciskajā jomā                                                                              Verners Deksnis </w:t>
      </w:r>
    </w:p>
    <w:p w:rsidR="00375688" w:rsidRPr="00B55899" w:rsidRDefault="00730C3A" w:rsidP="00375688">
      <w:pPr>
        <w:spacing w:after="0" w:line="240" w:lineRule="auto"/>
        <w:ind w:left="426"/>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Iepirku</w:t>
      </w:r>
      <w:r w:rsidR="00375688" w:rsidRPr="00B55899">
        <w:rPr>
          <w:rFonts w:ascii="Times New Roman" w:eastAsia="Times New Roman" w:hAnsi="Times New Roman" w:cs="Times New Roman"/>
          <w:lang w:eastAsia="lv-LV"/>
        </w:rPr>
        <w:t xml:space="preserve">ma dokumentācijas sagatavotāja Juridiskās pārvaldes </w:t>
      </w:r>
    </w:p>
    <w:p w:rsidR="00375688" w:rsidRPr="00B55899" w:rsidRDefault="00375688" w:rsidP="00375688">
      <w:pPr>
        <w:spacing w:after="0" w:line="240" w:lineRule="auto"/>
        <w:ind w:left="426"/>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vadītāja vietniece iepirkumu jautājumos</w:t>
      </w:r>
      <w:r w:rsidRPr="00B55899">
        <w:rPr>
          <w:rFonts w:ascii="Times New Roman" w:eastAsia="Times New Roman" w:hAnsi="Times New Roman" w:cs="Times New Roman"/>
          <w:lang w:eastAsia="lv-LV"/>
        </w:rPr>
        <w:tab/>
        <w:t xml:space="preserve">                                         Inguna Abzalone</w:t>
      </w:r>
    </w:p>
    <w:p w:rsidR="00730C3A" w:rsidRPr="00B55899" w:rsidRDefault="00915C21" w:rsidP="00915C2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5. </w:t>
      </w:r>
      <w:r w:rsidR="00730C3A" w:rsidRPr="00B55899">
        <w:rPr>
          <w:rFonts w:ascii="Times New Roman" w:eastAsia="Times New Roman" w:hAnsi="Times New Roman" w:cs="Times New Roman"/>
          <w:b/>
          <w:lang w:eastAsia="lv-LV"/>
        </w:rPr>
        <w:t xml:space="preserve">Iepirkuma priekšmets un tā īss raksturojums: </w:t>
      </w:r>
    </w:p>
    <w:p w:rsidR="005B12B1" w:rsidRDefault="00375688" w:rsidP="00375688">
      <w:pPr>
        <w:tabs>
          <w:tab w:val="left" w:pos="360"/>
          <w:tab w:val="left" w:pos="851"/>
        </w:tabs>
        <w:suppressAutoHyphens/>
        <w:spacing w:after="0" w:line="240" w:lineRule="auto"/>
        <w:ind w:left="426"/>
        <w:jc w:val="both"/>
        <w:rPr>
          <w:rFonts w:ascii="Times New Roman" w:eastAsia="Times New Roman" w:hAnsi="Times New Roman"/>
        </w:rPr>
      </w:pPr>
      <w:r w:rsidRPr="005B12B1">
        <w:rPr>
          <w:rFonts w:ascii="Times New Roman" w:eastAsia="Times New Roman" w:hAnsi="Times New Roman"/>
        </w:rPr>
        <w:t>Iepirkuma priekšmeta II daļa: izgatavojamo mēbeļu iegāde, piegāde un uzstādīšana Siguldas Valsts ģimnāzijā, kas jāveic saskaņā ar Tehnisko specifikāciju (Nolikuma 2.2.pielikums) un Līguma projektu (Nolikuma 7.pielikums).</w:t>
      </w:r>
    </w:p>
    <w:p w:rsidR="005B12B1" w:rsidRDefault="00375688" w:rsidP="00375688">
      <w:pPr>
        <w:tabs>
          <w:tab w:val="left" w:pos="360"/>
          <w:tab w:val="left" w:pos="851"/>
        </w:tabs>
        <w:suppressAutoHyphens/>
        <w:spacing w:after="0" w:line="240" w:lineRule="auto"/>
        <w:ind w:left="426"/>
        <w:jc w:val="both"/>
        <w:rPr>
          <w:rFonts w:ascii="Times New Roman" w:eastAsia="Times New Roman" w:hAnsi="Times New Roman"/>
        </w:rPr>
      </w:pPr>
      <w:r w:rsidRPr="005B12B1">
        <w:rPr>
          <w:rFonts w:ascii="Times New Roman" w:hAnsi="Times New Roman"/>
        </w:rPr>
        <w:t>CPV kods:</w:t>
      </w:r>
      <w:r w:rsidRPr="005B12B1">
        <w:rPr>
          <w:rFonts w:ascii="Times New Roman" w:hAnsi="Times New Roman"/>
        </w:rPr>
        <w:tab/>
      </w:r>
      <w:r w:rsidR="005B12B1">
        <w:rPr>
          <w:rFonts w:ascii="Times New Roman" w:hAnsi="Times New Roman"/>
        </w:rPr>
        <w:tab/>
      </w:r>
      <w:r w:rsidR="005B12B1">
        <w:rPr>
          <w:rFonts w:ascii="Times New Roman" w:hAnsi="Times New Roman"/>
        </w:rPr>
        <w:tab/>
      </w:r>
      <w:r w:rsidRPr="005B12B1">
        <w:rPr>
          <w:rFonts w:ascii="Times New Roman" w:hAnsi="Times New Roman"/>
        </w:rPr>
        <w:t>39160000-1 (mēbeles skolām);</w:t>
      </w:r>
      <w:r w:rsidRPr="005B12B1">
        <w:rPr>
          <w:rFonts w:ascii="Times New Roman" w:eastAsia="Times New Roman" w:hAnsi="Times New Roman"/>
        </w:rPr>
        <w:t xml:space="preserve"> </w:t>
      </w:r>
    </w:p>
    <w:p w:rsidR="00375688" w:rsidRPr="005B12B1" w:rsidRDefault="00375688" w:rsidP="00375688">
      <w:pPr>
        <w:tabs>
          <w:tab w:val="left" w:pos="360"/>
          <w:tab w:val="left" w:pos="851"/>
        </w:tabs>
        <w:suppressAutoHyphens/>
        <w:spacing w:after="0" w:line="240" w:lineRule="auto"/>
        <w:ind w:left="426"/>
        <w:jc w:val="both"/>
        <w:rPr>
          <w:rFonts w:ascii="Times New Roman" w:eastAsia="Times New Roman" w:hAnsi="Times New Roman"/>
        </w:rPr>
      </w:pPr>
      <w:r w:rsidRPr="005B12B1">
        <w:rPr>
          <w:rFonts w:ascii="Times New Roman" w:hAnsi="Times New Roman"/>
          <w:lang w:eastAsia="lv-LV"/>
        </w:rPr>
        <w:t>Papildus CPV kodi:</w:t>
      </w:r>
      <w:r w:rsidRPr="005B12B1">
        <w:rPr>
          <w:rFonts w:ascii="Times New Roman" w:hAnsi="Times New Roman"/>
        </w:rPr>
        <w:tab/>
      </w:r>
      <w:r w:rsidRPr="005B12B1">
        <w:rPr>
          <w:rFonts w:ascii="Times New Roman" w:eastAsia="Times New Roman" w:hAnsi="Times New Roman"/>
          <w:color w:val="000000"/>
          <w:lang w:eastAsia="lv-LV"/>
        </w:rPr>
        <w:t>39121200-8 (galdi),</w:t>
      </w:r>
      <w:r w:rsidRPr="005B12B1">
        <w:rPr>
          <w:rFonts w:ascii="Times New Roman" w:eastAsia="Times New Roman" w:hAnsi="Times New Roman"/>
        </w:rPr>
        <w:t xml:space="preserve"> </w:t>
      </w:r>
      <w:r w:rsidRPr="005B12B1">
        <w:rPr>
          <w:rFonts w:ascii="Times New Roman" w:eastAsia="Times New Roman" w:hAnsi="Times New Roman"/>
          <w:color w:val="000000"/>
          <w:lang w:eastAsia="lv-LV"/>
        </w:rPr>
        <w:t>39141500-7 (velkmes skapji),</w:t>
      </w:r>
      <w:r w:rsidRPr="005B12B1">
        <w:rPr>
          <w:rFonts w:ascii="Times New Roman" w:eastAsia="Times New Roman" w:hAnsi="Times New Roman"/>
        </w:rPr>
        <w:t xml:space="preserve"> </w:t>
      </w:r>
      <w:r w:rsidRPr="005B12B1">
        <w:rPr>
          <w:rFonts w:ascii="Times New Roman" w:eastAsia="Times New Roman" w:hAnsi="Times New Roman"/>
          <w:color w:val="000000"/>
          <w:lang w:eastAsia="lv-LV"/>
        </w:rPr>
        <w:t>39180000-7 (laboratorijas mēbeles),</w:t>
      </w:r>
      <w:r w:rsidR="005B12B1">
        <w:rPr>
          <w:rFonts w:ascii="Times New Roman" w:eastAsia="Times New Roman" w:hAnsi="Times New Roman"/>
          <w:color w:val="000000"/>
          <w:lang w:eastAsia="lv-LV"/>
        </w:rPr>
        <w:t xml:space="preserve"> </w:t>
      </w:r>
      <w:r w:rsidRPr="005B12B1">
        <w:rPr>
          <w:rFonts w:ascii="Times New Roman" w:eastAsia="Times New Roman" w:hAnsi="Times New Roman"/>
          <w:color w:val="000000"/>
          <w:lang w:eastAsia="lv-LV"/>
        </w:rPr>
        <w:t>39141300-5 (skapji).</w:t>
      </w:r>
    </w:p>
    <w:p w:rsidR="00730C3A" w:rsidRPr="00B55899" w:rsidRDefault="00E056E3" w:rsidP="00E056E3">
      <w:pPr>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6. </w:t>
      </w:r>
      <w:r w:rsidR="00730C3A" w:rsidRPr="00B55899">
        <w:rPr>
          <w:rFonts w:ascii="Times New Roman" w:eastAsia="Times New Roman" w:hAnsi="Times New Roman" w:cs="Times New Roman"/>
          <w:b/>
          <w:lang w:eastAsia="lv-LV"/>
        </w:rPr>
        <w:t>Iesniedzamā piedāvājuma sastāvs:</w:t>
      </w:r>
    </w:p>
    <w:p w:rsidR="00730C3A" w:rsidRPr="00B55899" w:rsidRDefault="00730C3A" w:rsidP="00730C3A">
      <w:pPr>
        <w:numPr>
          <w:ilvl w:val="1"/>
          <w:numId w:val="3"/>
        </w:numPr>
        <w:spacing w:after="0" w:line="240" w:lineRule="auto"/>
        <w:contextualSpacing/>
        <w:jc w:val="both"/>
        <w:rPr>
          <w:rFonts w:ascii="Times New Roman" w:eastAsia="Times New Roman" w:hAnsi="Times New Roman" w:cs="Times New Roman"/>
          <w:b/>
          <w:lang w:eastAsia="lv-LV"/>
        </w:rPr>
      </w:pPr>
      <w:r w:rsidRPr="00B55899">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241"/>
      </w:tblGrid>
      <w:tr w:rsidR="00DE306F" w:rsidRPr="00B55899" w:rsidTr="00D24FD7">
        <w:tc>
          <w:tcPr>
            <w:tcW w:w="0" w:type="auto"/>
            <w:shd w:val="clear" w:color="auto" w:fill="D9D9D9"/>
          </w:tcPr>
          <w:p w:rsidR="00DE306F" w:rsidRPr="00B55899" w:rsidRDefault="00DE306F" w:rsidP="00DE306F">
            <w:pPr>
              <w:widowControl w:val="0"/>
              <w:tabs>
                <w:tab w:val="left" w:pos="829"/>
              </w:tabs>
              <w:spacing w:after="0" w:line="240" w:lineRule="auto"/>
              <w:ind w:left="1593"/>
              <w:jc w:val="both"/>
              <w:rPr>
                <w:rFonts w:ascii="Times New Roman" w:hAnsi="Times New Roman" w:cs="Times New Roman"/>
                <w:b/>
                <w:color w:val="000000"/>
              </w:rPr>
            </w:pPr>
            <w:r w:rsidRPr="00B55899">
              <w:rPr>
                <w:rFonts w:ascii="Times New Roman" w:hAnsi="Times New Roman" w:cs="Times New Roman"/>
                <w:b/>
                <w:color w:val="000000"/>
              </w:rPr>
              <w:t>Prasības</w:t>
            </w:r>
          </w:p>
        </w:tc>
        <w:tc>
          <w:tcPr>
            <w:tcW w:w="0" w:type="auto"/>
            <w:shd w:val="clear" w:color="auto" w:fill="D9D9D9"/>
          </w:tcPr>
          <w:p w:rsidR="00DE306F" w:rsidRPr="00B55899" w:rsidRDefault="00DE306F" w:rsidP="00DE306F">
            <w:pPr>
              <w:widowControl w:val="0"/>
              <w:spacing w:after="0" w:line="240" w:lineRule="auto"/>
              <w:jc w:val="both"/>
              <w:rPr>
                <w:rFonts w:ascii="Times New Roman" w:hAnsi="Times New Roman" w:cs="Times New Roman"/>
                <w:b/>
                <w:color w:val="000000"/>
              </w:rPr>
            </w:pPr>
            <w:r w:rsidRPr="00B55899">
              <w:rPr>
                <w:rFonts w:ascii="Times New Roman" w:hAnsi="Times New Roman" w:cs="Times New Roman"/>
                <w:b/>
                <w:color w:val="000000"/>
              </w:rPr>
              <w:t>Atbilstības pārbaude, iesniedzamie dokumenti</w:t>
            </w:r>
          </w:p>
        </w:tc>
      </w:tr>
      <w:tr w:rsidR="00DE306F" w:rsidRPr="00B55899" w:rsidTr="00D24FD7">
        <w:tc>
          <w:tcPr>
            <w:tcW w:w="0" w:type="auto"/>
            <w:gridSpan w:val="2"/>
            <w:shd w:val="clear" w:color="auto" w:fill="D9D9D9"/>
          </w:tcPr>
          <w:p w:rsidR="00DE306F" w:rsidRPr="00B55899" w:rsidRDefault="00DE306F" w:rsidP="00DE306F">
            <w:pPr>
              <w:widowControl w:val="0"/>
              <w:spacing w:after="0" w:line="240" w:lineRule="auto"/>
              <w:jc w:val="center"/>
              <w:rPr>
                <w:rFonts w:ascii="Times New Roman" w:hAnsi="Times New Roman" w:cs="Times New Roman"/>
                <w:b/>
                <w:color w:val="000000"/>
              </w:rPr>
            </w:pPr>
            <w:r w:rsidRPr="00B55899">
              <w:rPr>
                <w:rFonts w:ascii="Times New Roman" w:hAnsi="Times New Roman" w:cs="Times New Roman"/>
                <w:b/>
                <w:color w:val="000000"/>
              </w:rPr>
              <w:t>Pieteikums dalībai iepirkumā</w:t>
            </w:r>
          </w:p>
        </w:tc>
      </w:tr>
      <w:tr w:rsidR="00DE306F" w:rsidRPr="00B1185E" w:rsidTr="00D24FD7">
        <w:trPr>
          <w:trHeight w:val="8077"/>
        </w:trPr>
        <w:tc>
          <w:tcPr>
            <w:tcW w:w="0" w:type="auto"/>
            <w:shd w:val="clear" w:color="auto" w:fill="auto"/>
          </w:tcPr>
          <w:p w:rsidR="00DE306F" w:rsidRPr="00B55899" w:rsidRDefault="00B55899" w:rsidP="00DE306F">
            <w:pPr>
              <w:widowControl w:val="0"/>
              <w:tabs>
                <w:tab w:val="left" w:pos="829"/>
              </w:tabs>
              <w:spacing w:before="120" w:after="0" w:line="240" w:lineRule="auto"/>
              <w:jc w:val="both"/>
              <w:rPr>
                <w:rFonts w:ascii="Times New Roman" w:hAnsi="Times New Roman" w:cs="Times New Roman"/>
                <w:color w:val="000000"/>
              </w:rPr>
            </w:pPr>
            <w:r>
              <w:rPr>
                <w:rFonts w:ascii="Times New Roman" w:hAnsi="Times New Roman" w:cs="Times New Roman"/>
                <w:color w:val="000000"/>
              </w:rPr>
              <w:lastRenderedPageBreak/>
              <w:t>6</w:t>
            </w:r>
            <w:r w:rsidR="00DE306F" w:rsidRPr="00B55899">
              <w:rPr>
                <w:rFonts w:ascii="Times New Roman" w:hAnsi="Times New Roman" w:cs="Times New Roman"/>
                <w:color w:val="000000"/>
              </w:rPr>
              <w:t xml:space="preserve">.1. Pretendents piesakās dalībai iepirkumā, iesniedzot pieteikumu un informāciju par sevi. </w:t>
            </w:r>
          </w:p>
        </w:tc>
        <w:tc>
          <w:tcPr>
            <w:tcW w:w="0" w:type="auto"/>
            <w:shd w:val="clear" w:color="auto" w:fill="auto"/>
          </w:tcPr>
          <w:p w:rsidR="00DE306F" w:rsidRPr="00B55899" w:rsidRDefault="00B55899" w:rsidP="00DE306F">
            <w:pPr>
              <w:widowControl w:val="0"/>
              <w:spacing w:after="0" w:line="240" w:lineRule="auto"/>
              <w:jc w:val="both"/>
              <w:rPr>
                <w:rFonts w:ascii="Times New Roman" w:hAnsi="Times New Roman" w:cs="Times New Roman"/>
                <w:color w:val="000000"/>
              </w:rPr>
            </w:pPr>
            <w:r>
              <w:rPr>
                <w:rFonts w:ascii="Times New Roman" w:hAnsi="Times New Roman" w:cs="Times New Roman"/>
                <w:bCs/>
                <w:color w:val="000000"/>
                <w:lang w:bidi="lv-LV"/>
              </w:rPr>
              <w:t>6</w:t>
            </w:r>
            <w:r w:rsidR="00DE306F" w:rsidRPr="00B55899">
              <w:rPr>
                <w:rFonts w:ascii="Times New Roman" w:hAnsi="Times New Roman" w:cs="Times New Roman"/>
                <w:bCs/>
                <w:color w:val="000000"/>
                <w:lang w:bidi="lv-LV"/>
              </w:rPr>
              <w:t xml:space="preserve">.1.1. Pieteikums dalībai iepirkumā, ko </w:t>
            </w:r>
            <w:r w:rsidR="00DE306F" w:rsidRPr="00B55899">
              <w:rPr>
                <w:rFonts w:ascii="Times New Roman" w:hAnsi="Times New Roman" w:cs="Times New Roman"/>
                <w:color w:val="000000"/>
              </w:rPr>
              <w:t xml:space="preserve">sagatavo atbilstoši pievienotajai formai (Nolikuma 1.pielikums). </w:t>
            </w:r>
          </w:p>
          <w:p w:rsidR="00DE306F" w:rsidRPr="00B55899" w:rsidRDefault="00B55899" w:rsidP="00DE306F">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6</w:t>
            </w:r>
            <w:r w:rsidR="00DE306F" w:rsidRPr="00B55899">
              <w:rPr>
                <w:rFonts w:ascii="Times New Roman" w:hAnsi="Times New Roman" w:cs="Times New Roman"/>
                <w:color w:val="000000"/>
              </w:rPr>
              <w:t xml:space="preserve">.1.2. </w:t>
            </w:r>
            <w:r w:rsidR="00DE306F" w:rsidRPr="00B55899">
              <w:rPr>
                <w:rFonts w:ascii="Times New Roman" w:hAnsi="Times New Roman" w:cs="Times New Roman"/>
                <w:color w:val="000000"/>
                <w:u w:color="000000"/>
                <w:bdr w:val="nil"/>
                <w:lang w:eastAsia="lv-LV"/>
              </w:rPr>
              <w:t>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DE306F" w:rsidRPr="00B55899"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color w:val="000000"/>
              </w:rPr>
              <w:t>6</w:t>
            </w:r>
            <w:r w:rsidR="00DE306F" w:rsidRPr="00B55899">
              <w:rPr>
                <w:rFonts w:ascii="Times New Roman" w:hAnsi="Times New Roman" w:cs="Times New Roman"/>
                <w:color w:val="000000"/>
              </w:rPr>
              <w:t xml:space="preserve">.1.3. </w:t>
            </w:r>
            <w:r w:rsidR="00DE306F" w:rsidRPr="00B55899">
              <w:rPr>
                <w:rFonts w:ascii="Times New Roman" w:hAnsi="Times New Roman" w:cs="Times New Roman"/>
              </w:rPr>
              <w:t>Pilnvara vai cits dokuments, kas ļauj piedāvājumu parakstījušai personai uzņemties saistības Pretendenta vārdā.</w:t>
            </w:r>
          </w:p>
          <w:p w:rsidR="00DE306F" w:rsidRPr="00DE306F" w:rsidRDefault="00DE306F" w:rsidP="00DE306F">
            <w:pPr>
              <w:widowControl w:val="0"/>
              <w:spacing w:after="0" w:line="240" w:lineRule="auto"/>
              <w:jc w:val="both"/>
              <w:rPr>
                <w:rFonts w:ascii="Times New Roman" w:hAnsi="Times New Roman" w:cs="Times New Roman"/>
                <w:i/>
                <w:color w:val="000000"/>
              </w:rPr>
            </w:pPr>
            <w:r w:rsidRPr="00B55899">
              <w:rPr>
                <w:rFonts w:ascii="Times New Roman" w:hAnsi="Times New Roman" w:cs="Times New Roman"/>
                <w:i/>
                <w:color w:val="000000"/>
              </w:rPr>
              <w:t>(Pieteikums dalībai iepirkumā iesniedzams EIS e-konkursu apakšsistēmas sadaļā “Atlases prasības”, pārējie dokumenti iesniedzami EIS e-konkursu apakšsistēmas sadaļā “Citas prasības”)</w:t>
            </w:r>
          </w:p>
        </w:tc>
      </w:tr>
      <w:tr w:rsidR="00DE306F" w:rsidRPr="00C86535" w:rsidTr="00D24FD7">
        <w:tc>
          <w:tcPr>
            <w:tcW w:w="0" w:type="auto"/>
            <w:gridSpan w:val="2"/>
            <w:shd w:val="clear" w:color="auto" w:fill="BFBFBF"/>
          </w:tcPr>
          <w:p w:rsidR="00DE306F" w:rsidRPr="00DE306F" w:rsidRDefault="00DE306F" w:rsidP="00DE306F">
            <w:pPr>
              <w:widowControl w:val="0"/>
              <w:spacing w:after="0" w:line="240" w:lineRule="auto"/>
              <w:jc w:val="center"/>
              <w:rPr>
                <w:rFonts w:ascii="Times New Roman" w:hAnsi="Times New Roman" w:cs="Times New Roman"/>
                <w:b/>
                <w:bCs/>
                <w:color w:val="000000"/>
                <w:lang w:bidi="lv-LV"/>
              </w:rPr>
            </w:pPr>
            <w:r w:rsidRPr="00DE306F">
              <w:rPr>
                <w:rFonts w:ascii="Times New Roman" w:hAnsi="Times New Roman" w:cs="Times New Roman"/>
                <w:b/>
                <w:bCs/>
                <w:color w:val="000000"/>
                <w:lang w:bidi="lv-LV"/>
              </w:rPr>
              <w:t>Atlases dokumenti</w:t>
            </w:r>
          </w:p>
        </w:tc>
      </w:tr>
      <w:tr w:rsidR="00DE306F" w:rsidRPr="00AE48A2" w:rsidTr="00D24FD7">
        <w:trPr>
          <w:trHeight w:val="1266"/>
        </w:trPr>
        <w:tc>
          <w:tcPr>
            <w:tcW w:w="0" w:type="auto"/>
            <w:shd w:val="clear" w:color="auto" w:fill="auto"/>
          </w:tcPr>
          <w:p w:rsidR="00DE306F" w:rsidRPr="00DE306F" w:rsidRDefault="00B55899" w:rsidP="00DE306F">
            <w:pPr>
              <w:widowControl w:val="0"/>
              <w:spacing w:before="120" w:after="120"/>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DE306F" w:rsidRPr="00DE306F" w:rsidRDefault="00DE306F" w:rsidP="00DE306F">
            <w:pPr>
              <w:widowControl w:val="0"/>
              <w:tabs>
                <w:tab w:val="left" w:pos="454"/>
              </w:tabs>
              <w:spacing w:after="0" w:line="240" w:lineRule="auto"/>
              <w:jc w:val="both"/>
              <w:rPr>
                <w:rFonts w:ascii="Times New Roman" w:hAnsi="Times New Roman" w:cs="Times New Roman"/>
              </w:rPr>
            </w:pPr>
          </w:p>
        </w:tc>
        <w:tc>
          <w:tcPr>
            <w:tcW w:w="0" w:type="auto"/>
            <w:shd w:val="clear" w:color="auto" w:fill="auto"/>
          </w:tcPr>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 xml:space="preserve">.2.1. Par reģistrācijas faktu Pasūtītāja Iepirkuma komisija pārliecināsies Uzņēmumu reģistra tīmekļa vietnē </w:t>
            </w:r>
            <w:hyperlink r:id="rId10" w:history="1">
              <w:r w:rsidR="00DE306F" w:rsidRPr="00DE306F">
                <w:rPr>
                  <w:rFonts w:ascii="Times New Roman" w:hAnsi="Times New Roman" w:cs="Times New Roman"/>
                  <w:u w:val="single"/>
                </w:rPr>
                <w:t>www.ur.gov.lv</w:t>
              </w:r>
            </w:hyperlink>
            <w:r w:rsidR="00DE306F" w:rsidRPr="00DE306F">
              <w:rPr>
                <w:rFonts w:ascii="Times New Roman" w:hAnsi="Times New Roman" w:cs="Times New Roman"/>
              </w:rPr>
              <w:t>.</w:t>
            </w:r>
          </w:p>
          <w:p w:rsidR="00DE306F" w:rsidRPr="00DE306F" w:rsidRDefault="00B55899" w:rsidP="00DE306F">
            <w:pPr>
              <w:widowControl w:val="0"/>
              <w:tabs>
                <w:tab w:val="left" w:pos="829"/>
              </w:tabs>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 xml:space="preserve">.2.2. </w:t>
            </w:r>
            <w:r w:rsidR="00DE306F" w:rsidRPr="00DE306F">
              <w:rPr>
                <w:rFonts w:ascii="Times New Roman" w:hAnsi="Times New Roman" w:cs="Times New Roman"/>
                <w:color w:val="000000"/>
                <w:u w:color="000000"/>
                <w:bdr w:val="nil"/>
                <w:lang w:eastAsia="lv-LV"/>
              </w:rPr>
              <w:t>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jāpievieno attiecīgos faktus apliecinoši dokumenti (kopijas).</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“Citas prasības”)</w:t>
            </w:r>
          </w:p>
        </w:tc>
      </w:tr>
      <w:tr w:rsidR="00DE306F" w:rsidRPr="00AE48A2" w:rsidTr="00D24FD7">
        <w:trPr>
          <w:trHeight w:val="3255"/>
        </w:trPr>
        <w:tc>
          <w:tcPr>
            <w:tcW w:w="0" w:type="auto"/>
            <w:shd w:val="clear" w:color="auto" w:fill="auto"/>
          </w:tcPr>
          <w:p w:rsidR="00DE306F" w:rsidRPr="00DE306F" w:rsidRDefault="00B55899" w:rsidP="00DE306F">
            <w:pPr>
              <w:widowControl w:val="0"/>
              <w:spacing w:before="120" w:after="120"/>
              <w:jc w:val="both"/>
              <w:rPr>
                <w:rFonts w:ascii="Times New Roman" w:hAnsi="Times New Roman" w:cs="Times New Roman"/>
              </w:rPr>
            </w:pPr>
            <w:r>
              <w:rPr>
                <w:rFonts w:ascii="Times New Roman" w:hAnsi="Times New Roman" w:cs="Times New Roman"/>
              </w:rPr>
              <w:lastRenderedPageBreak/>
              <w:t>6</w:t>
            </w:r>
            <w:r w:rsidR="00DE306F" w:rsidRPr="00DE306F">
              <w:rPr>
                <w:rFonts w:ascii="Times New Roman"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DE306F" w:rsidRPr="00DE306F" w:rsidRDefault="00DE306F" w:rsidP="00DE306F">
            <w:pPr>
              <w:widowControl w:val="0"/>
              <w:spacing w:before="120" w:after="120"/>
              <w:jc w:val="both"/>
              <w:rPr>
                <w:rFonts w:ascii="Times New Roman" w:hAnsi="Times New Roman" w:cs="Times New Roman"/>
              </w:rPr>
            </w:pPr>
            <w:r w:rsidRPr="00DE306F">
              <w:rPr>
                <w:rFonts w:ascii="Times New Roman" w:hAnsi="Times New Roman" w:cs="Times New Roman"/>
                <w:u w:val="single"/>
              </w:rPr>
              <w:t>Šajā gadījumā Pretendents un persona, uz kuras saimnieciskajām un finansiālajām iespējām tas balstās, ir solidāri atbildīgi par iepirkuma līguma izpildi</w:t>
            </w:r>
            <w:r w:rsidRPr="00DE306F">
              <w:rPr>
                <w:rFonts w:ascii="Times New Roman" w:hAnsi="Times New Roman" w:cs="Times New Roman"/>
              </w:rPr>
              <w:t>.</w:t>
            </w:r>
          </w:p>
        </w:tc>
        <w:tc>
          <w:tcPr>
            <w:tcW w:w="0" w:type="auto"/>
            <w:shd w:val="clear" w:color="auto" w:fill="auto"/>
          </w:tcPr>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.3.1. Pretendents pierāda Pasūtītāja Iepirkuma komisijai, ka tā rīcībā būs nepieciešamie resursi, iesniedzot šo personu apliecinājumu vai vienošanos par sadarbību konkrētā līguma izpildē.</w:t>
            </w:r>
          </w:p>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“Citas prasības”)</w:t>
            </w:r>
            <w:r w:rsidRPr="00DE306F">
              <w:rPr>
                <w:rFonts w:ascii="Times New Roman" w:hAnsi="Times New Roman" w:cs="Times New Roman"/>
              </w:rPr>
              <w:t xml:space="preserve"> </w:t>
            </w:r>
          </w:p>
        </w:tc>
      </w:tr>
      <w:tr w:rsidR="00DE306F" w:rsidRPr="00AE48A2" w:rsidTr="00D24FD7">
        <w:trPr>
          <w:trHeight w:val="139"/>
        </w:trPr>
        <w:tc>
          <w:tcPr>
            <w:tcW w:w="0" w:type="auto"/>
            <w:shd w:val="clear" w:color="auto" w:fill="auto"/>
          </w:tcPr>
          <w:p w:rsidR="00DE306F" w:rsidRPr="00DE306F" w:rsidRDefault="00B55899" w:rsidP="00DE306F">
            <w:pPr>
              <w:widowControl w:val="0"/>
              <w:spacing w:before="120" w:after="120"/>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.4. Pretendents var balstīties uz citu personu tehniskajām un profesionālajām iespējām, ja tas ir nepieciešams konkrētā iepirkuma līguma izpildei, neatkarīgi no savstarpējo attiecību tiesiskā rakstura.</w:t>
            </w:r>
          </w:p>
          <w:p w:rsidR="00DE306F" w:rsidRPr="00DE306F" w:rsidRDefault="00DE306F" w:rsidP="00DE306F">
            <w:pPr>
              <w:widowControl w:val="0"/>
              <w:spacing w:before="120" w:after="120"/>
              <w:jc w:val="both"/>
              <w:rPr>
                <w:rFonts w:ascii="Times New Roman" w:hAnsi="Times New Roman" w:cs="Times New Roman"/>
              </w:rPr>
            </w:pPr>
            <w:r w:rsidRPr="00DE306F">
              <w:rPr>
                <w:rFonts w:ascii="Times New Roman" w:hAnsi="Times New Roman" w:cs="Times New Roman"/>
                <w:u w:val="single"/>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DE306F">
              <w:rPr>
                <w:rFonts w:ascii="Times New Roman" w:hAnsi="Times New Roman" w:cs="Times New Roman"/>
              </w:rPr>
              <w:t>.</w:t>
            </w:r>
          </w:p>
        </w:tc>
        <w:tc>
          <w:tcPr>
            <w:tcW w:w="0" w:type="auto"/>
            <w:shd w:val="clear" w:color="auto" w:fill="auto"/>
          </w:tcPr>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“Citas prasības”)</w:t>
            </w:r>
          </w:p>
        </w:tc>
      </w:tr>
      <w:tr w:rsidR="00DE306F" w:rsidRPr="00AE48A2" w:rsidTr="005B12B1">
        <w:trPr>
          <w:trHeight w:val="1387"/>
        </w:trPr>
        <w:tc>
          <w:tcPr>
            <w:tcW w:w="0" w:type="auto"/>
            <w:shd w:val="clear" w:color="auto" w:fill="auto"/>
          </w:tcPr>
          <w:p w:rsidR="00DE306F" w:rsidRPr="00DE306F" w:rsidRDefault="00B55899" w:rsidP="00DE306F">
            <w:pPr>
              <w:widowControl w:val="0"/>
              <w:spacing w:before="120" w:after="120"/>
              <w:jc w:val="both"/>
              <w:rPr>
                <w:rFonts w:ascii="Times New Roman" w:hAnsi="Times New Roman" w:cs="Times New Roman"/>
                <w:i/>
              </w:rPr>
            </w:pPr>
            <w:r>
              <w:rPr>
                <w:rFonts w:ascii="Times New Roman" w:hAnsi="Times New Roman" w:cs="Times New Roman"/>
              </w:rPr>
              <w:t>6</w:t>
            </w:r>
            <w:r w:rsidR="00DE306F" w:rsidRPr="00DE306F">
              <w:rPr>
                <w:rFonts w:ascii="Times New Roman" w:hAnsi="Times New Roman" w:cs="Times New Roman"/>
              </w:rPr>
              <w:t xml:space="preserve">.5. </w:t>
            </w:r>
            <w:bookmarkStart w:id="0" w:name="_Hlk509471528"/>
            <w:r w:rsidR="00DE306F" w:rsidRPr="00DE306F">
              <w:rPr>
                <w:rFonts w:ascii="Times New Roman" w:hAnsi="Times New Roman" w:cs="Times New Roman"/>
              </w:rPr>
              <w:t xml:space="preserve">Pretendenta rīcībā ir visi tehniskie un personāla resursi, lai kvalitatīvi un savlaicīgi nodrošinātu Pasūtītājam </w:t>
            </w:r>
            <w:bookmarkStart w:id="1" w:name="_Hlk513644280"/>
            <w:bookmarkEnd w:id="0"/>
            <w:r w:rsidR="00DE306F" w:rsidRPr="00DE306F">
              <w:rPr>
                <w:rFonts w:ascii="Times New Roman" w:hAnsi="Times New Roman" w:cs="Times New Roman"/>
              </w:rPr>
              <w:t>nepieciešamās preces.</w:t>
            </w:r>
            <w:bookmarkEnd w:id="1"/>
          </w:p>
        </w:tc>
        <w:tc>
          <w:tcPr>
            <w:tcW w:w="0" w:type="auto"/>
            <w:shd w:val="clear" w:color="auto" w:fill="auto"/>
          </w:tcPr>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.5.1. Apliecinājums, kas iekļauts pieteikumā dalībai iepirkumā (pēc formas – Nolikuma 1.pielikums).</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“Citas prasības”)</w:t>
            </w:r>
          </w:p>
        </w:tc>
      </w:tr>
      <w:tr w:rsidR="00DE306F" w:rsidRPr="00483F60" w:rsidTr="00D24FD7">
        <w:trPr>
          <w:trHeight w:val="558"/>
        </w:trPr>
        <w:tc>
          <w:tcPr>
            <w:tcW w:w="0" w:type="auto"/>
            <w:shd w:val="clear" w:color="auto" w:fill="auto"/>
          </w:tcPr>
          <w:p w:rsidR="00DE306F" w:rsidRPr="00DE306F" w:rsidRDefault="00B55899" w:rsidP="00DE306F">
            <w:pPr>
              <w:widowControl w:val="0"/>
              <w:spacing w:before="120" w:after="120"/>
              <w:jc w:val="both"/>
              <w:rPr>
                <w:rFonts w:ascii="Times New Roman" w:eastAsia="Times New Roman" w:hAnsi="Times New Roman" w:cs="Times New Roman"/>
              </w:rPr>
            </w:pPr>
            <w:r>
              <w:rPr>
                <w:rFonts w:ascii="Times New Roman" w:hAnsi="Times New Roman" w:cs="Times New Roman"/>
              </w:rPr>
              <w:t>6</w:t>
            </w:r>
            <w:r w:rsidR="00DE306F" w:rsidRPr="00DE306F">
              <w:rPr>
                <w:rFonts w:ascii="Times New Roman" w:hAnsi="Times New Roman" w:cs="Times New Roman"/>
              </w:rPr>
              <w:t xml:space="preserve">.6. </w:t>
            </w:r>
            <w:r w:rsidR="00DE306F" w:rsidRPr="00DE306F">
              <w:rPr>
                <w:rFonts w:ascii="Times New Roman" w:hAnsi="Times New Roman" w:cs="Times New Roman"/>
                <w:u w:val="single"/>
              </w:rPr>
              <w:t>J</w:t>
            </w:r>
            <w:r w:rsidR="00DE306F" w:rsidRPr="00DE306F">
              <w:rPr>
                <w:rFonts w:ascii="Times New Roman" w:eastAsia="Times New Roman" w:hAnsi="Times New Roman" w:cs="Times New Roman"/>
                <w:u w:val="single"/>
              </w:rPr>
              <w:t>a Pretendents piedāvājumu iesniedz par visām daļām kopā</w:t>
            </w:r>
            <w:r w:rsidR="00DE306F" w:rsidRPr="00DE306F">
              <w:rPr>
                <w:rFonts w:ascii="Times New Roman" w:eastAsia="Times New Roman" w:hAnsi="Times New Roman" w:cs="Times New Roman"/>
              </w:rPr>
              <w:t>:</w:t>
            </w:r>
          </w:p>
          <w:p w:rsidR="00DE306F" w:rsidRPr="00DE306F" w:rsidRDefault="00DE306F" w:rsidP="00DE306F">
            <w:pPr>
              <w:widowControl w:val="0"/>
              <w:spacing w:before="120" w:after="120"/>
              <w:jc w:val="both"/>
              <w:rPr>
                <w:rFonts w:ascii="Times New Roman" w:eastAsia="Times New Roman" w:hAnsi="Times New Roman" w:cs="Times New Roman"/>
                <w:i/>
              </w:rPr>
            </w:pPr>
            <w:r w:rsidRPr="00DE306F">
              <w:rPr>
                <w:rFonts w:ascii="Times New Roman" w:eastAsia="Times New Roman" w:hAnsi="Times New Roman" w:cs="Times New Roman"/>
              </w:rPr>
              <w:t xml:space="preserve">Pretendenta katra gada (2016.g., 2017.g., 2018.g.) finanšu apgrozījumam jābūt ne mazākam, kā 150000,00 EUR (viens simts piecdesmit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Pretendenti, kas dibināti vēlāk, apliecina, ka katra gada finanšu apgrozījums nostrādātajā periodā nav mazāks, kā 150000,00 EUR (viens simts piecdesmit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w:t>
            </w:r>
            <w:r w:rsidRPr="00DE306F">
              <w:rPr>
                <w:rFonts w:ascii="Times New Roman" w:eastAsia="Times New Roman" w:hAnsi="Times New Roman" w:cs="Times New Roman"/>
                <w:lang w:eastAsia="zh-CN"/>
              </w:rPr>
              <w:t xml:space="preserve">Ja Pretendents ir personu apvienība, tās saimnieciskais un finansiālais stāvoklis ir atbilstošs konkrētā līguma izpildei – kopā visu personu apvienībā iesaistīto dalībnieku - katra gada (2016.g., 2017.g., 2018.g.) finanšu apgrozījumam jābūt ne mazākam kā </w:t>
            </w:r>
            <w:r w:rsidRPr="00DE306F">
              <w:rPr>
                <w:rFonts w:ascii="Times New Roman" w:eastAsia="Times New Roman" w:hAnsi="Times New Roman" w:cs="Times New Roman"/>
              </w:rPr>
              <w:t xml:space="preserve">150000,00 EUR (viens simts piecdesmit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w:t>
            </w:r>
            <w:r w:rsidRPr="00DE306F">
              <w:rPr>
                <w:rFonts w:ascii="Times New Roman" w:eastAsia="Times New Roman" w:hAnsi="Times New Roman" w:cs="Times New Roman"/>
                <w:lang w:eastAsia="zh-CN"/>
              </w:rPr>
              <w:t xml:space="preserve">. </w:t>
            </w:r>
          </w:p>
          <w:p w:rsidR="00DE306F" w:rsidRPr="00DE306F" w:rsidRDefault="00DE306F" w:rsidP="00DE306F">
            <w:pPr>
              <w:widowControl w:val="0"/>
              <w:spacing w:before="120" w:after="120"/>
              <w:jc w:val="both"/>
              <w:rPr>
                <w:rFonts w:ascii="Times New Roman" w:eastAsia="Times New Roman" w:hAnsi="Times New Roman" w:cs="Times New Roman"/>
                <w:i/>
              </w:rPr>
            </w:pPr>
            <w:r w:rsidRPr="00DE306F">
              <w:rPr>
                <w:rFonts w:ascii="Times New Roman" w:hAnsi="Times New Roman" w:cs="Times New Roman"/>
                <w:u w:val="single"/>
              </w:rPr>
              <w:t>J</w:t>
            </w:r>
            <w:r w:rsidRPr="00DE306F">
              <w:rPr>
                <w:rFonts w:ascii="Times New Roman" w:eastAsia="Times New Roman" w:hAnsi="Times New Roman" w:cs="Times New Roman"/>
                <w:u w:val="single"/>
              </w:rPr>
              <w:t>a Pretendents piedāvājumu iesniedz par iepirkuma priekšmeta I daļu</w:t>
            </w:r>
            <w:r w:rsidRPr="00DE306F">
              <w:rPr>
                <w:rFonts w:ascii="Times New Roman" w:eastAsia="Times New Roman" w:hAnsi="Times New Roman" w:cs="Times New Roman"/>
              </w:rPr>
              <w:t xml:space="preserve">: </w:t>
            </w:r>
          </w:p>
          <w:p w:rsidR="00DE306F" w:rsidRPr="00DE306F" w:rsidRDefault="00DE306F" w:rsidP="00DE306F">
            <w:pPr>
              <w:widowControl w:val="0"/>
              <w:spacing w:before="120" w:after="120"/>
              <w:jc w:val="both"/>
              <w:rPr>
                <w:rFonts w:ascii="Times New Roman" w:eastAsia="Times New Roman" w:hAnsi="Times New Roman" w:cs="Times New Roman"/>
                <w:i/>
              </w:rPr>
            </w:pPr>
            <w:r w:rsidRPr="00DE306F">
              <w:rPr>
                <w:rFonts w:ascii="Times New Roman" w:eastAsia="Times New Roman" w:hAnsi="Times New Roman" w:cs="Times New Roman"/>
              </w:rPr>
              <w:t xml:space="preserve">Pretendenta katra gada (2016.g., 2017.g., 2018.g.) finanšu apgrozījumam jābūt ne mazākam, kā 75000,00 EUR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w:t>
            </w:r>
            <w:r w:rsidRPr="00DE306F">
              <w:rPr>
                <w:rFonts w:ascii="Times New Roman" w:eastAsia="Times New Roman" w:hAnsi="Times New Roman" w:cs="Times New Roman"/>
              </w:rPr>
              <w:lastRenderedPageBreak/>
              <w:t xml:space="preserve">Pretendenti, kas dibināti vēlāk, apliecina, ka katra gada finanšu apgrozījums nostrādātajā periodā nav mazāks, kā 75000,00 EUR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w:t>
            </w:r>
            <w:r w:rsidRPr="00DE306F">
              <w:rPr>
                <w:rFonts w:ascii="Times New Roman" w:eastAsia="Times New Roman" w:hAnsi="Times New Roman" w:cs="Times New Roman"/>
                <w:lang w:eastAsia="zh-CN"/>
              </w:rPr>
              <w:t xml:space="preserve">Ja Pretendents ir personu apvienība, tās saimnieciskais un finansiālais stāvoklis ir atbilstošs konkrētā līguma izpildei – kopā visu personu apvienībā iesaistīto dalībnieku - katra gada (2016.g., 2017.g., 2018.g.) finanšu apgrozījumam jābūt ne mazākam kā </w:t>
            </w:r>
            <w:r w:rsidRPr="00DE306F">
              <w:rPr>
                <w:rFonts w:ascii="Times New Roman" w:eastAsia="Times New Roman" w:hAnsi="Times New Roman" w:cs="Times New Roman"/>
              </w:rPr>
              <w:t xml:space="preserve">75000,00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w:t>
            </w:r>
            <w:r w:rsidRPr="00DE306F">
              <w:rPr>
                <w:rFonts w:ascii="Times New Roman" w:eastAsia="Times New Roman" w:hAnsi="Times New Roman" w:cs="Times New Roman"/>
                <w:lang w:eastAsia="zh-CN"/>
              </w:rPr>
              <w:t xml:space="preserve">. </w:t>
            </w:r>
          </w:p>
          <w:p w:rsidR="00DE306F" w:rsidRPr="00DE306F" w:rsidRDefault="00DE306F" w:rsidP="00DE306F">
            <w:pPr>
              <w:widowControl w:val="0"/>
              <w:spacing w:before="120" w:after="120"/>
              <w:jc w:val="both"/>
              <w:rPr>
                <w:rFonts w:ascii="Times New Roman" w:eastAsia="Times New Roman" w:hAnsi="Times New Roman" w:cs="Times New Roman"/>
              </w:rPr>
            </w:pPr>
            <w:r w:rsidRPr="00DE306F">
              <w:rPr>
                <w:rFonts w:ascii="Times New Roman" w:hAnsi="Times New Roman" w:cs="Times New Roman"/>
                <w:u w:val="single"/>
              </w:rPr>
              <w:t>J</w:t>
            </w:r>
            <w:r w:rsidRPr="00DE306F">
              <w:rPr>
                <w:rFonts w:ascii="Times New Roman" w:eastAsia="Times New Roman" w:hAnsi="Times New Roman" w:cs="Times New Roman"/>
                <w:u w:val="single"/>
              </w:rPr>
              <w:t>a Pretendents piedāvājumu iesniedz par iepirkuma priekšmeta II daļu</w:t>
            </w:r>
            <w:r w:rsidRPr="00DE306F">
              <w:rPr>
                <w:rFonts w:ascii="Times New Roman" w:eastAsia="Times New Roman" w:hAnsi="Times New Roman" w:cs="Times New Roman"/>
              </w:rPr>
              <w:t xml:space="preserve">: </w:t>
            </w:r>
          </w:p>
          <w:p w:rsidR="00DE306F" w:rsidRPr="00DE306F" w:rsidRDefault="00DE306F" w:rsidP="00DE306F">
            <w:pPr>
              <w:widowControl w:val="0"/>
              <w:spacing w:before="120" w:after="120"/>
              <w:jc w:val="both"/>
              <w:rPr>
                <w:rFonts w:ascii="Times New Roman" w:eastAsia="Times New Roman" w:hAnsi="Times New Roman" w:cs="Times New Roman"/>
                <w:i/>
              </w:rPr>
            </w:pPr>
            <w:r w:rsidRPr="00DE306F">
              <w:rPr>
                <w:rFonts w:ascii="Times New Roman" w:eastAsia="Times New Roman" w:hAnsi="Times New Roman" w:cs="Times New Roman"/>
              </w:rPr>
              <w:t xml:space="preserve">Pretendenta katra gada (2016.g., 2017.g., 2018.g.) finanšu apgrozījumam jābūt ne mazākam, kā 75000,00 EUR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Pretendenti, kas dibināti vēlāk, apliecina, ka katra gada finanšu apgrozījums nostrādātajā periodā nav mazāks, kā 75000,00 EUR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w:t>
            </w:r>
            <w:r w:rsidRPr="00DE306F">
              <w:rPr>
                <w:rFonts w:ascii="Times New Roman" w:eastAsia="Times New Roman" w:hAnsi="Times New Roman" w:cs="Times New Roman"/>
                <w:lang w:eastAsia="zh-CN"/>
              </w:rPr>
              <w:t xml:space="preserve">Ja Pretendents ir personu apvienība, tās saimnieciskais un finansiālais stāvoklis ir atbilstošs konkrētā līguma izpildei – kopā visu personu apvienībā iesaistīto dalībnieku - katra gada (2016.g., 2017.g., 2018.g.) finanšu apgrozījumam jābūt ne mazākam kā </w:t>
            </w:r>
            <w:r w:rsidRPr="00DE306F">
              <w:rPr>
                <w:rFonts w:ascii="Times New Roman" w:eastAsia="Times New Roman" w:hAnsi="Times New Roman" w:cs="Times New Roman"/>
              </w:rPr>
              <w:t xml:space="preserve">75000,00 EUR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w:t>
            </w:r>
            <w:r w:rsidRPr="00DE306F">
              <w:rPr>
                <w:rFonts w:ascii="Times New Roman" w:eastAsia="Times New Roman" w:hAnsi="Times New Roman" w:cs="Times New Roman"/>
                <w:lang w:eastAsia="zh-CN"/>
              </w:rPr>
              <w:t xml:space="preserve">. </w:t>
            </w:r>
          </w:p>
          <w:p w:rsidR="00DE306F" w:rsidRPr="00DE306F" w:rsidRDefault="00DE306F" w:rsidP="00DE306F">
            <w:pPr>
              <w:widowControl w:val="0"/>
              <w:spacing w:before="120" w:after="120"/>
              <w:jc w:val="both"/>
              <w:rPr>
                <w:rFonts w:ascii="Times New Roman" w:eastAsia="Times New Roman" w:hAnsi="Times New Roman" w:cs="Times New Roman"/>
                <w:i/>
                <w:color w:val="FF0000"/>
              </w:rPr>
            </w:pPr>
            <w:r w:rsidRPr="00DE306F">
              <w:rPr>
                <w:rFonts w:ascii="Times New Roman" w:eastAsia="Times New Roman" w:hAnsi="Times New Roman" w:cs="Times New Roman"/>
                <w:lang w:eastAsia="zh-CN"/>
              </w:rPr>
              <w:t>Ja Pretendents ir reģistrēts ārvalstī, lai apliecinātu atbilstību Nolikuma 4.6.punktā noteiktajām prasībām, Pretendentam ir tiesības iesniegt līdzvērtīgus dokumentus atbilstoši to reģistrācijas valsts normatīvajam regulējumam.</w:t>
            </w:r>
          </w:p>
        </w:tc>
        <w:tc>
          <w:tcPr>
            <w:tcW w:w="0" w:type="auto"/>
            <w:shd w:val="clear" w:color="auto" w:fill="auto"/>
          </w:tcPr>
          <w:p w:rsidR="00DE306F" w:rsidRPr="00DE306F" w:rsidRDefault="00B55899" w:rsidP="00DE306F">
            <w:pPr>
              <w:widowControl w:val="0"/>
              <w:pBdr>
                <w:top w:val="nil"/>
                <w:left w:val="nil"/>
                <w:bottom w:val="nil"/>
                <w:right w:val="nil"/>
                <w:between w:val="nil"/>
              </w:pBdr>
              <w:spacing w:before="120" w:after="120" w:line="240" w:lineRule="auto"/>
              <w:jc w:val="both"/>
              <w:rPr>
                <w:rFonts w:ascii="Times New Roman" w:eastAsia="Times New Roman" w:hAnsi="Times New Roman" w:cs="Times New Roman"/>
                <w:lang w:eastAsia="zh-CN"/>
              </w:rPr>
            </w:pPr>
            <w:r>
              <w:rPr>
                <w:rFonts w:ascii="Times New Roman" w:eastAsia="Times New Roman" w:hAnsi="Times New Roman" w:cs="Times New Roman"/>
              </w:rPr>
              <w:lastRenderedPageBreak/>
              <w:t>6</w:t>
            </w:r>
            <w:r w:rsidR="00DE306F" w:rsidRPr="00DE306F">
              <w:rPr>
                <w:rFonts w:ascii="Times New Roman" w:eastAsia="Times New Roman" w:hAnsi="Times New Roman" w:cs="Times New Roman"/>
              </w:rPr>
              <w:t xml:space="preserve">.6.1.Pretendenta apliecinājums par Pretendenta gada finanšu apgrozījumu par 2016.g., 2017.g., 2018.gadu, norādot apgrozījumu par katru gadu atsevišķi un kopā atbilstoši Nolikuma 4.6.punkta prasībām. Uzņēmumiem, kas dibināti vēlāk apliecinājums par gada finanšu apgrozījumu nostrādātajā periodā. </w:t>
            </w:r>
            <w:r w:rsidR="00DE306F" w:rsidRPr="00DE306F">
              <w:rPr>
                <w:rFonts w:ascii="Times New Roman" w:eastAsia="Times New Roman" w:hAnsi="Times New Roman" w:cs="Times New Roman"/>
                <w:lang w:eastAsia="zh-CN"/>
              </w:rPr>
              <w:t xml:space="preserve">Apliecinājumam pievieno izdruku no Valsts ieņēmumu dienesta Elektroniskās deklarēšanas sistēmas par 2016.g., 2017.gadu un operatīvo finanšu apgrozījumu par 2018.gadu </w:t>
            </w:r>
            <w:r w:rsidR="00DE306F" w:rsidRPr="00DE306F">
              <w:rPr>
                <w:rFonts w:ascii="Times New Roman" w:eastAsia="Times New Roman" w:hAnsi="Times New Roman" w:cs="Times New Roman"/>
                <w:color w:val="000000"/>
                <w:lang w:eastAsia="zh-CN"/>
              </w:rPr>
              <w:t>vai norāda tīmekļa vietnes adresi, kur iepriekš minētie dokumenti ir pieejami bezmaksas.</w:t>
            </w:r>
          </w:p>
          <w:p w:rsidR="00DE306F" w:rsidRPr="00DE306F" w:rsidRDefault="00B55899" w:rsidP="00DE306F">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r w:rsidR="00DE306F" w:rsidRPr="00DE306F">
              <w:rPr>
                <w:rFonts w:ascii="Times New Roman" w:eastAsia="Times New Roman" w:hAnsi="Times New Roman" w:cs="Times New Roman"/>
                <w:lang w:eastAsia="zh-CN"/>
              </w:rPr>
              <w:t>.6.2. Ja Pretendents ir reģistrēts ārvalstī, lai apliecinātu atbilstību Nolikuma 4.6.punkta prasībām, Pretendentam ir tiesības iesniegt līdzvērtīgus dokumentus atbilstoši to reģistrācijas valsts normatīvajam regulējumam.</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“Citas prasības”)</w:t>
            </w:r>
          </w:p>
        </w:tc>
      </w:tr>
      <w:tr w:rsidR="00DE306F" w:rsidRPr="000C3967" w:rsidTr="00DE306F">
        <w:trPr>
          <w:trHeight w:val="132"/>
        </w:trPr>
        <w:tc>
          <w:tcPr>
            <w:tcW w:w="0" w:type="auto"/>
            <w:shd w:val="clear" w:color="auto" w:fill="auto"/>
          </w:tcPr>
          <w:p w:rsidR="00DE306F" w:rsidRPr="00DE306F" w:rsidRDefault="00B55899" w:rsidP="00DE306F">
            <w:pPr>
              <w:widowControl w:val="0"/>
              <w:spacing w:after="120" w:line="240" w:lineRule="auto"/>
              <w:jc w:val="both"/>
              <w:outlineLvl w:val="2"/>
              <w:rPr>
                <w:rFonts w:ascii="Times New Roman" w:eastAsia="Times New Roman" w:hAnsi="Times New Roman" w:cs="Times New Roman"/>
                <w:lang w:eastAsia="zh-CN"/>
              </w:rPr>
            </w:pPr>
            <w:r>
              <w:rPr>
                <w:rFonts w:ascii="Times New Roman" w:hAnsi="Times New Roman" w:cs="Times New Roman"/>
              </w:rPr>
              <w:t>6</w:t>
            </w:r>
            <w:r w:rsidR="00DE306F" w:rsidRPr="00DE306F">
              <w:rPr>
                <w:rFonts w:ascii="Times New Roman" w:hAnsi="Times New Roman" w:cs="Times New Roman"/>
              </w:rPr>
              <w:t>.7.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00DE306F" w:rsidRPr="00DE306F">
              <w:rPr>
                <w:rFonts w:ascii="Times New Roman" w:eastAsia="Times New Roman" w:hAnsi="Times New Roman" w:cs="Times New Roman"/>
                <w:lang w:eastAsia="zh-CN"/>
              </w:rPr>
              <w:t xml:space="preserve"> līdz piedāvājuma iesniegšanas termiņa beigām ir pieredze vismaz 4 (četrām) mēbeļu piegādēm un uzstādīšanām, un par to jābūt saņemtām pozitīvām atsauksmēm, ar nosacījumu, ka kopējās mēbeļu piegāžu, uzstādīšanas izmaksas bez PVN ir ne mazākas kā 50 000,00 EUR (piecdesmit tūkstoši </w:t>
            </w:r>
            <w:proofErr w:type="spellStart"/>
            <w:r w:rsidR="00DE306F" w:rsidRPr="00DE306F">
              <w:rPr>
                <w:rFonts w:ascii="Times New Roman" w:eastAsia="Times New Roman" w:hAnsi="Times New Roman" w:cs="Times New Roman"/>
                <w:lang w:eastAsia="zh-CN"/>
              </w:rPr>
              <w:t>euro</w:t>
            </w:r>
            <w:proofErr w:type="spellEnd"/>
            <w:r w:rsidR="00DE306F" w:rsidRPr="00DE306F">
              <w:rPr>
                <w:rFonts w:ascii="Times New Roman" w:eastAsia="Times New Roman" w:hAnsi="Times New Roman" w:cs="Times New Roman"/>
                <w:lang w:eastAsia="zh-CN"/>
              </w:rPr>
              <w:t xml:space="preserve">), ja tiks iesniegts piedāvājums par abām iepirkuma priekšmeta daļām kopā. </w:t>
            </w:r>
          </w:p>
          <w:p w:rsidR="00DE306F" w:rsidRPr="00DE306F" w:rsidRDefault="00DE306F" w:rsidP="005B12B1">
            <w:pPr>
              <w:widowControl w:val="0"/>
              <w:spacing w:after="0" w:line="240" w:lineRule="auto"/>
              <w:jc w:val="both"/>
              <w:outlineLvl w:val="2"/>
              <w:rPr>
                <w:rFonts w:ascii="Times New Roman" w:eastAsia="Times New Roman" w:hAnsi="Times New Roman" w:cs="Times New Roman"/>
                <w:bCs/>
                <w:i/>
                <w:lang w:eastAsia="ar-SA"/>
              </w:rPr>
            </w:pPr>
            <w:r w:rsidRPr="00DE306F">
              <w:rPr>
                <w:rFonts w:ascii="Times New Roman" w:eastAsia="Times New Roman" w:hAnsi="Times New Roman" w:cs="Times New Roman"/>
                <w:lang w:eastAsia="zh-CN"/>
              </w:rPr>
              <w:t xml:space="preserve">Ja tiks iesniegts piedāvājums par katru iepirkuma priekšmetu daļu atsevišķi, </w:t>
            </w:r>
            <w:r w:rsidRPr="00DE306F">
              <w:rPr>
                <w:rFonts w:ascii="Times New Roman" w:hAnsi="Times New Roman" w:cs="Times New Roman"/>
              </w:rPr>
              <w:t>iepriekšējo 3 (trīs) gadu laikā</w:t>
            </w:r>
            <w:r w:rsidRPr="00DE306F">
              <w:rPr>
                <w:rFonts w:ascii="Times New Roman" w:eastAsia="Times New Roman" w:hAnsi="Times New Roman" w:cs="Times New Roman"/>
                <w:lang w:eastAsia="zh-CN"/>
              </w:rPr>
              <w:t xml:space="preserve"> līdz piedāvājuma iesniegšanas termiņa beigām ir pieredze vismaz 2 (divām) mēbeļu piegādēm un uzstādīšanām, un par to jābūt saņemtām pozitīvām atsauksmēm, ar nosacījumu, ka kopējās mēbeļu piegāžu, uzstādīšanas izmaksas bez PVN ir ne mazākas kā 25 000,00 EUR (divdesmit pieci tūkstoši </w:t>
            </w:r>
            <w:proofErr w:type="spellStart"/>
            <w:r w:rsidRPr="00DE306F">
              <w:rPr>
                <w:rFonts w:ascii="Times New Roman" w:eastAsia="Times New Roman" w:hAnsi="Times New Roman" w:cs="Times New Roman"/>
                <w:lang w:eastAsia="zh-CN"/>
              </w:rPr>
              <w:lastRenderedPageBreak/>
              <w:t>euro</w:t>
            </w:r>
            <w:proofErr w:type="spellEnd"/>
            <w:r w:rsidRPr="00DE306F">
              <w:rPr>
                <w:rFonts w:ascii="Times New Roman" w:eastAsia="Times New Roman" w:hAnsi="Times New Roman" w:cs="Times New Roman"/>
                <w:lang w:eastAsia="zh-CN"/>
              </w:rPr>
              <w:t>).</w:t>
            </w:r>
          </w:p>
        </w:tc>
        <w:tc>
          <w:tcPr>
            <w:tcW w:w="0" w:type="auto"/>
            <w:shd w:val="clear" w:color="auto" w:fill="auto"/>
          </w:tcPr>
          <w:p w:rsidR="00DE306F" w:rsidRPr="00DE306F" w:rsidRDefault="00B55899" w:rsidP="00DE306F">
            <w:pPr>
              <w:widowControl w:val="0"/>
              <w:spacing w:after="0" w:line="240" w:lineRule="auto"/>
              <w:jc w:val="both"/>
              <w:rPr>
                <w:rFonts w:ascii="Times New Roman" w:hAnsi="Times New Roman" w:cs="Times New Roman"/>
                <w:bCs/>
              </w:rPr>
            </w:pPr>
            <w:r>
              <w:rPr>
                <w:rFonts w:ascii="Times New Roman" w:hAnsi="Times New Roman" w:cs="Times New Roman"/>
                <w:bCs/>
              </w:rPr>
              <w:lastRenderedPageBreak/>
              <w:t>6</w:t>
            </w:r>
            <w:r w:rsidR="00DE306F" w:rsidRPr="00DE306F">
              <w:rPr>
                <w:rFonts w:ascii="Times New Roman" w:hAnsi="Times New Roman" w:cs="Times New Roman"/>
                <w:bCs/>
              </w:rPr>
              <w:t xml:space="preserve">.7.1. Pretendentam ir jāiesniedz pasūtītāju pozitīvas atsauksmes par katra Nolikuma 4. pielikuma tabulā norādītā līguma izpildi – mēbeļu piegāde, uzstādīšana, kurās apliecināta Pretendenta pieredze un kvalitāte atbilstoši Nolikuma 4.7.punkta prasībai. </w:t>
            </w:r>
          </w:p>
          <w:p w:rsidR="00DE306F" w:rsidRPr="00DE306F" w:rsidRDefault="00B55899" w:rsidP="00DE306F">
            <w:pPr>
              <w:widowControl w:val="0"/>
              <w:spacing w:after="0" w:line="240" w:lineRule="auto"/>
              <w:jc w:val="both"/>
              <w:rPr>
                <w:rFonts w:ascii="Times New Roman" w:hAnsi="Times New Roman" w:cs="Times New Roman"/>
                <w:bCs/>
              </w:rPr>
            </w:pPr>
            <w:r>
              <w:rPr>
                <w:rFonts w:ascii="Times New Roman" w:hAnsi="Times New Roman" w:cs="Times New Roman"/>
                <w:bCs/>
              </w:rPr>
              <w:t>6</w:t>
            </w:r>
            <w:r w:rsidR="00DE306F" w:rsidRPr="00DE306F">
              <w:rPr>
                <w:rFonts w:ascii="Times New Roman" w:hAnsi="Times New Roman" w:cs="Times New Roman"/>
                <w:bCs/>
              </w:rPr>
              <w:t xml:space="preserve">.7.2. Pretendentam ir jāiesniedz </w:t>
            </w:r>
            <w:r w:rsidR="00DE306F" w:rsidRPr="00DE306F">
              <w:rPr>
                <w:rFonts w:ascii="Times New Roman" w:hAnsi="Times New Roman" w:cs="Times New Roman"/>
              </w:rPr>
              <w:t>i</w:t>
            </w:r>
            <w:r w:rsidR="00DE306F" w:rsidRPr="00DE306F">
              <w:rPr>
                <w:rFonts w:ascii="Times New Roman" w:hAnsi="Times New Roman" w:cs="Times New Roman"/>
                <w:bCs/>
              </w:rPr>
              <w:t>nformācija par savu un/vai Nolikuma 4.4.punktā minēto personu pieredzi (Nolikuma 4</w:t>
            </w:r>
            <w:r w:rsidR="00DE306F" w:rsidRPr="00DE306F">
              <w:rPr>
                <w:rFonts w:ascii="Times New Roman" w:hAnsi="Times New Roman" w:cs="Times New Roman"/>
              </w:rPr>
              <w:t>.pielikums</w:t>
            </w:r>
            <w:r w:rsidR="00DE306F" w:rsidRPr="00DE306F">
              <w:rPr>
                <w:rFonts w:ascii="Times New Roman" w:hAnsi="Times New Roman" w:cs="Times New Roman"/>
                <w:bCs/>
              </w:rPr>
              <w:t>).</w:t>
            </w:r>
          </w:p>
          <w:p w:rsidR="00DE306F" w:rsidRPr="00DE306F" w:rsidRDefault="00DE306F" w:rsidP="00DE306F">
            <w:pPr>
              <w:widowControl w:val="0"/>
              <w:spacing w:after="0" w:line="240" w:lineRule="auto"/>
              <w:jc w:val="both"/>
              <w:rPr>
                <w:rFonts w:ascii="Times New Roman" w:hAnsi="Times New Roman" w:cs="Times New Roman"/>
                <w:i/>
              </w:rPr>
            </w:pPr>
            <w:r w:rsidRPr="00DE306F">
              <w:rPr>
                <w:rFonts w:ascii="Times New Roman" w:hAnsi="Times New Roman" w:cs="Times New Roman"/>
                <w:i/>
              </w:rPr>
              <w:t xml:space="preserve"> (Dokumenti iesniedzami EIS e-konkursu apakšsistēmas sadaļā “Atlases prasības”)</w:t>
            </w:r>
          </w:p>
        </w:tc>
      </w:tr>
      <w:tr w:rsidR="00DE306F" w:rsidRPr="00AE48A2" w:rsidTr="00D24FD7">
        <w:trPr>
          <w:trHeight w:val="565"/>
        </w:trPr>
        <w:tc>
          <w:tcPr>
            <w:tcW w:w="0" w:type="auto"/>
            <w:shd w:val="clear" w:color="auto" w:fill="auto"/>
          </w:tcPr>
          <w:p w:rsidR="00DE306F" w:rsidRPr="00DE306F" w:rsidRDefault="00B55899" w:rsidP="00DE306F">
            <w:pPr>
              <w:widowControl w:val="0"/>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.8.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DE306F" w:rsidRPr="00DE306F" w:rsidRDefault="00DE306F" w:rsidP="00DE306F">
            <w:pPr>
              <w:widowControl w:val="0"/>
              <w:spacing w:after="0"/>
              <w:jc w:val="both"/>
              <w:rPr>
                <w:rFonts w:ascii="Times New Roman" w:hAnsi="Times New Roman" w:cs="Times New Roman"/>
              </w:rPr>
            </w:pPr>
            <w:r w:rsidRPr="00DE306F">
              <w:rPr>
                <w:rFonts w:ascii="Times New Roman" w:hAnsi="Times New Roman" w:cs="Times New Roman"/>
              </w:rPr>
              <w:t>Ja Pretendents plāno piesaistīt apakšuzņēmēju/s, piedāvājumā ir jāiekļauj:</w:t>
            </w:r>
          </w:p>
          <w:p w:rsidR="00DE306F" w:rsidRPr="008D7124" w:rsidRDefault="00B55899" w:rsidP="00DE306F">
            <w:pPr>
              <w:widowControl w:val="0"/>
              <w:spacing w:after="0" w:line="240" w:lineRule="auto"/>
              <w:jc w:val="both"/>
              <w:rPr>
                <w:rFonts w:ascii="Times New Roman" w:hAnsi="Times New Roman" w:cs="Times New Roman"/>
                <w:bCs/>
              </w:rPr>
            </w:pPr>
            <w:r>
              <w:rPr>
                <w:rFonts w:ascii="Times New Roman" w:hAnsi="Times New Roman" w:cs="Times New Roman"/>
                <w:bCs/>
              </w:rPr>
              <w:t>6</w:t>
            </w:r>
            <w:r w:rsidR="00DE306F" w:rsidRPr="00DE306F">
              <w:rPr>
                <w:rFonts w:ascii="Times New Roman" w:hAnsi="Times New Roman" w:cs="Times New Roman"/>
                <w:bCs/>
              </w:rPr>
              <w:t xml:space="preserve">.8.1. informācija par apakšuzņēmējiem un </w:t>
            </w:r>
            <w:r w:rsidR="00DE306F" w:rsidRPr="008D7124">
              <w:rPr>
                <w:rFonts w:ascii="Times New Roman" w:hAnsi="Times New Roman" w:cs="Times New Roman"/>
                <w:bCs/>
              </w:rPr>
              <w:t>apakšuzņēmēju apakšuzņēmējiem (Nolikuma 6.pielikums);</w:t>
            </w:r>
          </w:p>
          <w:p w:rsidR="00DE306F" w:rsidRPr="00DE306F" w:rsidRDefault="00B55899" w:rsidP="00DE306F">
            <w:pPr>
              <w:widowControl w:val="0"/>
              <w:spacing w:after="0"/>
              <w:jc w:val="both"/>
              <w:rPr>
                <w:rFonts w:ascii="Times New Roman" w:hAnsi="Times New Roman" w:cs="Times New Roman"/>
                <w:bCs/>
              </w:rPr>
            </w:pPr>
            <w:r>
              <w:rPr>
                <w:rFonts w:ascii="Times New Roman" w:hAnsi="Times New Roman" w:cs="Times New Roman"/>
                <w:bCs/>
              </w:rPr>
              <w:t>6</w:t>
            </w:r>
            <w:r w:rsidR="00DE306F" w:rsidRPr="00DE306F">
              <w:rPr>
                <w:rFonts w:ascii="Times New Roman" w:hAnsi="Times New Roman" w:cs="Times New Roman"/>
                <w:bCs/>
              </w:rPr>
              <w:t xml:space="preserve">.8.2. apakšuzņēmēja un apakšuzņēmēja </w:t>
            </w:r>
            <w:proofErr w:type="spellStart"/>
            <w:r w:rsidR="00DE306F" w:rsidRPr="00DE306F">
              <w:rPr>
                <w:rFonts w:ascii="Times New Roman" w:hAnsi="Times New Roman" w:cs="Times New Roman"/>
                <w:bCs/>
              </w:rPr>
              <w:t>apakšuzņēmēja</w:t>
            </w:r>
            <w:proofErr w:type="spellEnd"/>
            <w:r w:rsidR="00DE306F" w:rsidRPr="00DE306F">
              <w:rPr>
                <w:rFonts w:ascii="Times New Roman" w:hAnsi="Times New Roman" w:cs="Times New Roman"/>
                <w:bCs/>
              </w:rPr>
              <w:t xml:space="preserve"> apliecinājums</w:t>
            </w:r>
            <w:r w:rsidR="00DE306F" w:rsidRPr="00DE306F">
              <w:rPr>
                <w:rFonts w:ascii="Times New Roman" w:hAnsi="Times New Roman" w:cs="Times New Roman"/>
                <w:b/>
                <w:bCs/>
              </w:rPr>
              <w:t xml:space="preserve"> </w:t>
            </w:r>
            <w:r w:rsidR="00DE306F" w:rsidRPr="00DE306F">
              <w:rPr>
                <w:rFonts w:ascii="Times New Roman" w:hAnsi="Times New Roman" w:cs="Times New Roman"/>
                <w:bCs/>
              </w:rPr>
              <w:t>(Nolikuma 7. pielikums).</w:t>
            </w:r>
          </w:p>
          <w:p w:rsidR="00DE306F" w:rsidRPr="00DE306F" w:rsidRDefault="00DE306F" w:rsidP="00DE306F">
            <w:pPr>
              <w:widowControl w:val="0"/>
              <w:spacing w:after="0"/>
              <w:jc w:val="both"/>
              <w:rPr>
                <w:rFonts w:ascii="Times New Roman" w:hAnsi="Times New Roman" w:cs="Times New Roman"/>
              </w:rPr>
            </w:pPr>
            <w:r w:rsidRPr="00DE306F">
              <w:rPr>
                <w:rFonts w:ascii="Times New Roman" w:hAnsi="Times New Roman" w:cs="Times New Roman"/>
                <w:i/>
              </w:rPr>
              <w:t>(Dokumenti iesniedzami EIS e-konkursu apakšsistēmas sadaļā “Atlases prasības”)</w:t>
            </w:r>
          </w:p>
        </w:tc>
      </w:tr>
      <w:tr w:rsidR="00DE306F" w:rsidRPr="00AE48A2" w:rsidTr="00D24FD7">
        <w:tc>
          <w:tcPr>
            <w:tcW w:w="0" w:type="auto"/>
            <w:gridSpan w:val="2"/>
            <w:shd w:val="clear" w:color="auto" w:fill="BFBFBF"/>
          </w:tcPr>
          <w:p w:rsidR="00DE306F" w:rsidRPr="00DE306F" w:rsidRDefault="00DE306F" w:rsidP="00DE306F">
            <w:pPr>
              <w:widowControl w:val="0"/>
              <w:spacing w:after="0" w:line="240" w:lineRule="auto"/>
              <w:jc w:val="both"/>
              <w:rPr>
                <w:rFonts w:ascii="Times New Roman" w:hAnsi="Times New Roman" w:cs="Times New Roman"/>
                <w:b/>
                <w:bCs/>
              </w:rPr>
            </w:pPr>
            <w:r w:rsidRPr="00DE306F">
              <w:rPr>
                <w:rFonts w:ascii="Times New Roman" w:hAnsi="Times New Roman" w:cs="Times New Roman"/>
                <w:b/>
                <w:bCs/>
              </w:rPr>
              <w:t xml:space="preserve">Tehniskais piedāvājums </w:t>
            </w:r>
          </w:p>
          <w:p w:rsidR="00DE306F" w:rsidRPr="00DE306F" w:rsidRDefault="00DE306F" w:rsidP="00DE306F">
            <w:pPr>
              <w:widowControl w:val="0"/>
              <w:spacing w:after="0" w:line="240" w:lineRule="auto"/>
              <w:jc w:val="both"/>
              <w:rPr>
                <w:rFonts w:ascii="Times New Roman" w:hAnsi="Times New Roman" w:cs="Times New Roman"/>
                <w:b/>
                <w:bCs/>
              </w:rPr>
            </w:pPr>
            <w:r w:rsidRPr="00DE306F">
              <w:rPr>
                <w:rFonts w:ascii="Times New Roman" w:hAnsi="Times New Roman" w:cs="Times New Roman"/>
                <w:b/>
                <w:bCs/>
              </w:rPr>
              <w:t>Iesniedzams par katru iepirkuma priekšmeta daļu atsevišķi</w:t>
            </w:r>
          </w:p>
        </w:tc>
      </w:tr>
      <w:tr w:rsidR="00DE306F" w:rsidRPr="00AE48A2" w:rsidTr="00D24FD7">
        <w:tc>
          <w:tcPr>
            <w:tcW w:w="0" w:type="auto"/>
            <w:shd w:val="clear" w:color="auto" w:fill="auto"/>
          </w:tcPr>
          <w:p w:rsidR="00DE306F" w:rsidRPr="00DE306F" w:rsidRDefault="00B55899" w:rsidP="00DE306F">
            <w:pPr>
              <w:widowControl w:val="0"/>
              <w:tabs>
                <w:tab w:val="left" w:pos="454"/>
              </w:tabs>
              <w:spacing w:after="0" w:line="240" w:lineRule="auto"/>
              <w:jc w:val="both"/>
              <w:rPr>
                <w:rFonts w:ascii="Times New Roman" w:hAnsi="Times New Roman" w:cs="Times New Roman"/>
                <w:highlight w:val="magenta"/>
              </w:rPr>
            </w:pPr>
            <w:r>
              <w:rPr>
                <w:rFonts w:ascii="Times New Roman" w:hAnsi="Times New Roman" w:cs="Times New Roman"/>
              </w:rPr>
              <w:t>6</w:t>
            </w:r>
            <w:r w:rsidR="00DE306F" w:rsidRPr="00DE306F">
              <w:rPr>
                <w:rFonts w:ascii="Times New Roman" w:hAnsi="Times New Roman" w:cs="Times New Roman"/>
              </w:rPr>
              <w:t>.9. Tehniskais piedāvājums jāsagatavo un jāiesniedz saskaņā Tehniskajā specifikācijā (Nolikuma 2.1.pielikums, Nolikuma 2.2.pielikums) noteiktajām prasībām.</w:t>
            </w:r>
          </w:p>
        </w:tc>
        <w:tc>
          <w:tcPr>
            <w:tcW w:w="0" w:type="auto"/>
            <w:shd w:val="clear" w:color="auto" w:fill="auto"/>
          </w:tcPr>
          <w:p w:rsidR="00DE306F" w:rsidRPr="00DE306F" w:rsidRDefault="00B55899" w:rsidP="00DE306F">
            <w:pPr>
              <w:widowControl w:val="0"/>
              <w:spacing w:after="0" w:line="240" w:lineRule="auto"/>
              <w:jc w:val="both"/>
              <w:rPr>
                <w:rFonts w:ascii="Times New Roman" w:eastAsia="Times New Roman" w:hAnsi="Times New Roman" w:cs="Times New Roman"/>
                <w:lang w:eastAsia="ar-SA"/>
              </w:rPr>
            </w:pPr>
            <w:r>
              <w:rPr>
                <w:rFonts w:ascii="Times New Roman" w:hAnsi="Times New Roman" w:cs="Times New Roman"/>
              </w:rPr>
              <w:t>6</w:t>
            </w:r>
            <w:r w:rsidR="00DE306F" w:rsidRPr="00DE306F">
              <w:rPr>
                <w:rFonts w:ascii="Times New Roman" w:hAnsi="Times New Roman" w:cs="Times New Roman"/>
              </w:rPr>
              <w:t xml:space="preserve">.9.1. Tehniskais piedāvājums jāsagatavo un jāiesniedz saskaņā </w:t>
            </w:r>
            <w:r w:rsidR="00DE306F" w:rsidRPr="00DE306F">
              <w:rPr>
                <w:rFonts w:ascii="Times New Roman" w:eastAsia="Times New Roman" w:hAnsi="Times New Roman" w:cs="Times New Roman"/>
                <w:lang w:eastAsia="ar-SA"/>
              </w:rPr>
              <w:t>ar Tehnisko specifikāciju</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rPr>
              <w:t>(Nolikuma 2.1.pielikums, Nolikuma 2.2.pielikums), aizpildot Tehniskā piedāvājuma formu (Nolikuma 3.1.pielikums, Nolikuma 3.2.pielikums) un iesniedzot preču garantijas noteikumus;</w:t>
            </w:r>
          </w:p>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 xml:space="preserve">.9.2. Plānotais piegādes termiņš I, II iepirkuma priekšmeta daļai ir </w:t>
            </w:r>
            <w:r w:rsidR="00DE306F" w:rsidRPr="00DE306F">
              <w:rPr>
                <w:rFonts w:ascii="Times New Roman" w:eastAsia="Times New Roman" w:hAnsi="Times New Roman" w:cs="Times New Roman"/>
                <w:bCs/>
              </w:rPr>
              <w:t>2019.gada 05.augusts no iepirkuma līguma noslēgšanas</w:t>
            </w:r>
            <w:r w:rsidR="00DE306F" w:rsidRPr="00DE306F">
              <w:rPr>
                <w:rFonts w:ascii="Times New Roman" w:hAnsi="Times New Roman" w:cs="Times New Roman"/>
              </w:rPr>
              <w:t>;</w:t>
            </w:r>
          </w:p>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.9.3. Preču garantijas laiks (norādīt mēnešos) (Nolikuma 1.pielikums).</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rPr>
              <w:t xml:space="preserve">Garantijas prasības: preču garantijas laikam ir jābūt ne īsākam kā 24 (divdesmit četri) mēneši, skaitot no dienas, kad parakstīta preču pavadzīme - rēķins. </w:t>
            </w:r>
          </w:p>
          <w:p w:rsidR="00DE306F" w:rsidRPr="00DE306F" w:rsidRDefault="00DE306F" w:rsidP="00DE306F">
            <w:pPr>
              <w:widowControl w:val="0"/>
              <w:spacing w:after="0" w:line="240" w:lineRule="auto"/>
              <w:jc w:val="both"/>
              <w:rPr>
                <w:rFonts w:ascii="Times New Roman" w:hAnsi="Times New Roman" w:cs="Times New Roman"/>
                <w:i/>
              </w:rPr>
            </w:pPr>
            <w:r w:rsidRPr="00DE306F">
              <w:rPr>
                <w:rFonts w:ascii="Times New Roman" w:hAnsi="Times New Roman" w:cs="Times New Roman"/>
                <w:i/>
              </w:rPr>
              <w:t xml:space="preserve"> (Dokumenti iesniedzami EIS e-konkursu apakšsistēmas sadaļā “Tehniskā piedāvājuma prasības”) </w:t>
            </w:r>
          </w:p>
        </w:tc>
      </w:tr>
      <w:tr w:rsidR="00DE306F" w:rsidRPr="00AE48A2" w:rsidTr="00B55899">
        <w:trPr>
          <w:trHeight w:val="381"/>
        </w:trPr>
        <w:tc>
          <w:tcPr>
            <w:tcW w:w="0" w:type="auto"/>
            <w:gridSpan w:val="2"/>
            <w:shd w:val="clear" w:color="auto" w:fill="BFBFBF"/>
          </w:tcPr>
          <w:p w:rsidR="00DE306F" w:rsidRPr="00DE306F" w:rsidRDefault="00DE306F" w:rsidP="00DE306F">
            <w:pPr>
              <w:widowControl w:val="0"/>
              <w:spacing w:after="0" w:line="240" w:lineRule="auto"/>
              <w:jc w:val="both"/>
              <w:rPr>
                <w:rFonts w:ascii="Times New Roman" w:hAnsi="Times New Roman" w:cs="Times New Roman"/>
                <w:b/>
              </w:rPr>
            </w:pPr>
            <w:r w:rsidRPr="00DE306F">
              <w:rPr>
                <w:rFonts w:ascii="Times New Roman" w:hAnsi="Times New Roman" w:cs="Times New Roman"/>
                <w:b/>
              </w:rPr>
              <w:t>Finanšu piedāvājums</w:t>
            </w:r>
          </w:p>
        </w:tc>
      </w:tr>
      <w:tr w:rsidR="00DE306F" w:rsidRPr="00AE48A2" w:rsidTr="00D24FD7">
        <w:tc>
          <w:tcPr>
            <w:tcW w:w="0" w:type="auto"/>
            <w:shd w:val="clear" w:color="auto" w:fill="auto"/>
          </w:tcPr>
          <w:p w:rsidR="00DE306F" w:rsidRPr="00DE306F" w:rsidRDefault="00B55899" w:rsidP="00DE306F">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DE306F" w:rsidRPr="00DE306F">
              <w:rPr>
                <w:rFonts w:ascii="Times New Roman" w:eastAsia="Times New Roman" w:hAnsi="Times New Roman" w:cs="Times New Roman"/>
                <w:bCs/>
              </w:rPr>
              <w:t xml:space="preserve">.10. Finanšu piedāvājums jāsagatavo un jāiesniedz  atbilstoši Nolikumam pievienotajai Finanšu piedāvājuma formai (Nolikuma 5.1. pielikums, Nolikuma 5.2.pielikums) </w:t>
            </w:r>
          </w:p>
        </w:tc>
        <w:tc>
          <w:tcPr>
            <w:tcW w:w="0" w:type="auto"/>
            <w:shd w:val="clear" w:color="auto" w:fill="auto"/>
          </w:tcPr>
          <w:p w:rsidR="00DE306F" w:rsidRPr="00DE306F" w:rsidRDefault="00B55899" w:rsidP="00DE306F">
            <w:pP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00DE306F" w:rsidRPr="00DE306F">
              <w:rPr>
                <w:rFonts w:ascii="Times New Roman" w:eastAsia="Times New Roman" w:hAnsi="Times New Roman" w:cs="Times New Roman"/>
                <w:bCs/>
              </w:rPr>
              <w:t xml:space="preserve">.10.1. Finanšu piedāvājums jāsagatavo un jāiesniedz atbilstoši Nolikumam pievienotajai Finanšu piedāvājuma formai (Nolikuma 5.1. pielikums, Nolikuma 5.2.pielikums). </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“Finanšu piedāvājuma prasības”)</w:t>
            </w:r>
          </w:p>
        </w:tc>
      </w:tr>
      <w:tr w:rsidR="00DE306F" w:rsidRPr="00AE48A2" w:rsidTr="00D24FD7">
        <w:tc>
          <w:tcPr>
            <w:tcW w:w="0" w:type="auto"/>
            <w:gridSpan w:val="2"/>
            <w:shd w:val="clear" w:color="auto" w:fill="BFBFBF"/>
          </w:tcPr>
          <w:p w:rsidR="00DE306F" w:rsidRPr="00DE306F" w:rsidRDefault="00DE306F" w:rsidP="00DE306F">
            <w:pPr>
              <w:widowControl w:val="0"/>
              <w:spacing w:after="0" w:line="240" w:lineRule="auto"/>
              <w:jc w:val="both"/>
              <w:rPr>
                <w:rFonts w:ascii="Times New Roman" w:eastAsia="Times New Roman" w:hAnsi="Times New Roman" w:cs="Times New Roman"/>
                <w:b/>
                <w:bCs/>
              </w:rPr>
            </w:pPr>
            <w:r w:rsidRPr="00DE306F">
              <w:rPr>
                <w:rFonts w:ascii="Times New Roman" w:eastAsia="Times New Roman" w:hAnsi="Times New Roman" w:cs="Times New Roman"/>
                <w:b/>
                <w:bCs/>
              </w:rPr>
              <w:t>Citas prasības</w:t>
            </w:r>
          </w:p>
        </w:tc>
      </w:tr>
      <w:tr w:rsidR="00DE306F" w:rsidRPr="00AE48A2" w:rsidTr="00D24FD7">
        <w:tc>
          <w:tcPr>
            <w:tcW w:w="0" w:type="auto"/>
            <w:shd w:val="clear" w:color="auto" w:fill="auto"/>
          </w:tcPr>
          <w:p w:rsidR="00DE306F" w:rsidRPr="00DE306F" w:rsidRDefault="00B55899" w:rsidP="00DE306F">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DE306F" w:rsidRPr="00DE306F">
              <w:rPr>
                <w:rFonts w:ascii="Times New Roman" w:eastAsia="Times New Roman" w:hAnsi="Times New Roman" w:cs="Times New Roman"/>
                <w:bCs/>
              </w:rPr>
              <w:t>.11. Citi dokumenti</w:t>
            </w:r>
          </w:p>
        </w:tc>
        <w:tc>
          <w:tcPr>
            <w:tcW w:w="0" w:type="auto"/>
            <w:shd w:val="clear" w:color="auto" w:fill="auto"/>
          </w:tcPr>
          <w:p w:rsidR="00DE306F" w:rsidRPr="00DE306F" w:rsidRDefault="00B55899" w:rsidP="00DE306F">
            <w:pP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00DE306F" w:rsidRPr="00DE306F">
              <w:rPr>
                <w:rFonts w:ascii="Times New Roman" w:eastAsia="Times New Roman" w:hAnsi="Times New Roman" w:cs="Times New Roman"/>
                <w:bCs/>
              </w:rPr>
              <w:t>.11.1. Pretendents iesniedz citus ar piedāvājumu saistītus dokumentus, lai apliecinātu atbilstību Nolikumā noteiktajām prasībām.</w:t>
            </w:r>
          </w:p>
          <w:p w:rsidR="00DE306F" w:rsidRPr="00DE306F" w:rsidRDefault="00DE306F" w:rsidP="00DE306F">
            <w:pPr>
              <w:widowControl w:val="0"/>
              <w:spacing w:after="0" w:line="240" w:lineRule="auto"/>
              <w:jc w:val="both"/>
              <w:rPr>
                <w:rFonts w:ascii="Times New Roman" w:eastAsia="Times New Roman" w:hAnsi="Times New Roman" w:cs="Times New Roman"/>
                <w:bCs/>
              </w:rPr>
            </w:pPr>
            <w:r w:rsidRPr="00DE306F">
              <w:rPr>
                <w:rFonts w:ascii="Times New Roman" w:hAnsi="Times New Roman" w:cs="Times New Roman"/>
                <w:i/>
              </w:rPr>
              <w:t>(Dokumenti iesniedzami EIS e-konkursu apakšsistēmas sadaļā “Citas prasības”)</w:t>
            </w:r>
          </w:p>
        </w:tc>
      </w:tr>
    </w:tbl>
    <w:p w:rsidR="00730C3A" w:rsidRDefault="00730C3A" w:rsidP="00F23C6A">
      <w:pPr>
        <w:spacing w:after="0" w:line="240" w:lineRule="auto"/>
        <w:jc w:val="both"/>
        <w:rPr>
          <w:rFonts w:ascii="Times New Roman" w:eastAsia="Times New Roman" w:hAnsi="Times New Roman" w:cs="Times New Roman"/>
          <w:b/>
          <w:lang w:eastAsia="lv-LV"/>
        </w:rPr>
      </w:pPr>
      <w:r w:rsidRPr="006260BF">
        <w:rPr>
          <w:rFonts w:ascii="Times New Roman" w:eastAsia="Calibri" w:hAnsi="Times New Roman" w:cs="Times New Roman"/>
          <w:b/>
        </w:rPr>
        <w:t>6.</w:t>
      </w:r>
      <w:r w:rsidR="00E056E3">
        <w:rPr>
          <w:rFonts w:ascii="Times New Roman" w:eastAsia="Calibri" w:hAnsi="Times New Roman" w:cs="Times New Roman"/>
          <w:b/>
        </w:rPr>
        <w:t>2</w:t>
      </w:r>
      <w:r w:rsidRPr="006260BF">
        <w:rPr>
          <w:rFonts w:ascii="Times New Roman" w:eastAsia="Calibri" w:hAnsi="Times New Roman" w:cs="Times New Roman"/>
          <w:b/>
        </w:rPr>
        <w:t>.</w:t>
      </w:r>
      <w:r w:rsidRPr="006260BF">
        <w:rPr>
          <w:rFonts w:ascii="Times New Roman" w:eastAsia="Times New Roman" w:hAnsi="Times New Roman" w:cs="Times New Roman"/>
          <w:b/>
          <w:lang w:eastAsia="lv-LV"/>
        </w:rPr>
        <w:t xml:space="preserve"> Piedāvājumu izvēles kritērijs:</w:t>
      </w:r>
    </w:p>
    <w:p w:rsidR="00DE306F" w:rsidRPr="00DE306F" w:rsidRDefault="00DE306F" w:rsidP="00DE306F">
      <w:pPr>
        <w:widowControl w:val="0"/>
        <w:autoSpaceDE w:val="0"/>
        <w:autoSpaceDN w:val="0"/>
        <w:adjustRightInd w:val="0"/>
        <w:spacing w:after="0" w:line="240" w:lineRule="auto"/>
        <w:jc w:val="both"/>
        <w:rPr>
          <w:rFonts w:ascii="Times New Roman" w:eastAsia="Calibri" w:hAnsi="Times New Roman" w:cs="Times New Roman"/>
        </w:rPr>
      </w:pPr>
      <w:r w:rsidRPr="00DE306F">
        <w:rPr>
          <w:rFonts w:ascii="Times New Roman" w:eastAsia="Calibri" w:hAnsi="Times New Roman" w:cs="Times New Roman"/>
        </w:rPr>
        <w:t>6.</w:t>
      </w:r>
      <w:r w:rsidR="00E056E3">
        <w:rPr>
          <w:rFonts w:ascii="Times New Roman" w:eastAsia="Calibri" w:hAnsi="Times New Roman" w:cs="Times New Roman"/>
        </w:rPr>
        <w:t>2</w:t>
      </w:r>
      <w:r w:rsidRPr="00DE306F">
        <w:rPr>
          <w:rFonts w:ascii="Times New Roman" w:eastAsia="Calibri" w:hAnsi="Times New Roman" w:cs="Times New Roman"/>
        </w:rPr>
        <w:t>.1. Pēc Pretendentu piedāvājumu atlases pārbaudes, Tehnisko un Finanšu piedāvājumu atbilstības pārbaudes</w:t>
      </w:r>
      <w:r w:rsidR="006145E7">
        <w:rPr>
          <w:rFonts w:ascii="Times New Roman" w:eastAsia="Calibri" w:hAnsi="Times New Roman" w:cs="Times New Roman"/>
        </w:rPr>
        <w:t xml:space="preserve"> </w:t>
      </w:r>
      <w:r w:rsidRPr="00DE306F">
        <w:rPr>
          <w:rFonts w:ascii="Times New Roman" w:eastAsia="Calibri" w:hAnsi="Times New Roman" w:cs="Times New Roman"/>
        </w:rPr>
        <w:t xml:space="preserve">Nolikumā noteiktajām prasībām, no atbilstošajiem piedāvājumiem par katru iepirkuma priekšmeta daļu Pasūtītāja Iepirkuma komisija izvēlas piedāvājumu saskaņā ar Publisko iepirkumu likuma 51.pantā paredzēto piedāvājuma izvēles kritēriju – saimnieciski visizdevīgākais piedāvājums, kuru nosaka, ņemot vērā tikai piedāvāto kopējo cenu par katru iepirkuma priekšmeta daļu.  </w:t>
      </w:r>
    </w:p>
    <w:p w:rsidR="00DE306F" w:rsidRPr="00DE306F" w:rsidRDefault="00DE306F" w:rsidP="00DE306F">
      <w:pPr>
        <w:widowControl w:val="0"/>
        <w:spacing w:after="0"/>
        <w:jc w:val="both"/>
        <w:rPr>
          <w:rFonts w:ascii="Times New Roman" w:eastAsia="Times New Roman" w:hAnsi="Times New Roman" w:cs="Times New Roman"/>
        </w:rPr>
      </w:pPr>
      <w:r w:rsidRPr="00DE306F">
        <w:rPr>
          <w:rFonts w:ascii="Times New Roman" w:eastAsia="Calibri" w:hAnsi="Times New Roman" w:cs="Times New Roman"/>
        </w:rPr>
        <w:t>6.</w:t>
      </w:r>
      <w:r w:rsidR="00E056E3">
        <w:rPr>
          <w:rFonts w:ascii="Times New Roman" w:eastAsia="Calibri" w:hAnsi="Times New Roman" w:cs="Times New Roman"/>
        </w:rPr>
        <w:t>2</w:t>
      </w:r>
      <w:r>
        <w:rPr>
          <w:rFonts w:ascii="Times New Roman" w:eastAsia="Calibri" w:hAnsi="Times New Roman" w:cs="Times New Roman"/>
        </w:rPr>
        <w:t>.</w:t>
      </w:r>
      <w:r w:rsidRPr="00DE306F">
        <w:rPr>
          <w:rFonts w:ascii="Times New Roman" w:eastAsia="Calibri" w:hAnsi="Times New Roman" w:cs="Times New Roman"/>
        </w:rPr>
        <w:t xml:space="preserve">2. </w:t>
      </w:r>
      <w:r w:rsidRPr="00DE306F">
        <w:rPr>
          <w:rFonts w:ascii="Times New Roman" w:eastAsia="Times New Roman" w:hAnsi="Times New Roman" w:cs="Times New Roman"/>
        </w:rPr>
        <w:t>Vērtējot piedāvājumu, Pasūtītāja Iepirkuma komisija ņems vērā tā kopējo cenu bez pievienotās vērtības nodokļa par katru iepirkuma priekšmeta daļu.</w:t>
      </w:r>
    </w:p>
    <w:p w:rsidR="00DE306F" w:rsidRDefault="00DE306F" w:rsidP="00DE306F">
      <w:pPr>
        <w:widowControl w:val="0"/>
        <w:spacing w:after="0"/>
        <w:jc w:val="both"/>
        <w:rPr>
          <w:rFonts w:ascii="Times New Roman" w:eastAsia="Times New Roman" w:hAnsi="Times New Roman" w:cs="Times New Roman"/>
          <w:kern w:val="3"/>
          <w:lang w:eastAsia="zh-CN" w:bidi="hi-IN"/>
        </w:rPr>
      </w:pPr>
      <w:r w:rsidRPr="00DE306F">
        <w:rPr>
          <w:rFonts w:ascii="Times New Roman" w:eastAsia="Times New Roman" w:hAnsi="Times New Roman" w:cs="Times New Roman"/>
        </w:rPr>
        <w:t>6.</w:t>
      </w:r>
      <w:r w:rsidR="00E056E3">
        <w:rPr>
          <w:rFonts w:ascii="Times New Roman" w:eastAsia="Times New Roman" w:hAnsi="Times New Roman" w:cs="Times New Roman"/>
        </w:rPr>
        <w:t>2</w:t>
      </w:r>
      <w:r w:rsidRPr="00DE306F">
        <w:rPr>
          <w:rFonts w:ascii="Times New Roman" w:eastAsia="Times New Roman" w:hAnsi="Times New Roman" w:cs="Times New Roman"/>
        </w:rPr>
        <w:t xml:space="preserve">.3. Ja </w:t>
      </w:r>
      <w:r w:rsidRPr="00DE306F">
        <w:rPr>
          <w:rFonts w:ascii="Times New Roman" w:eastAsia="Times New Roman" w:hAnsi="Times New Roman" w:cs="Times New Roman"/>
          <w:kern w:val="3"/>
          <w:lang w:eastAsia="zh-CN" w:bidi="hi-IN"/>
        </w:rPr>
        <w:t xml:space="preserve">Pasūtītāja Iepirkuma komisija konstatē, ka kādā no iepirkuma priekšmeta daļām vairākiem piedāvājumiem ir piedāvāta vienāda kopējā cena (bez PVN), izšķirošais piedāvājuma izvērtēšanas kritērijs </w:t>
      </w:r>
      <w:r w:rsidRPr="00DE306F">
        <w:rPr>
          <w:rFonts w:ascii="Times New Roman" w:eastAsia="Times New Roman" w:hAnsi="Times New Roman" w:cs="Times New Roman"/>
          <w:kern w:val="3"/>
          <w:lang w:eastAsia="zh-CN" w:bidi="hi-IN"/>
        </w:rPr>
        <w:lastRenderedPageBreak/>
        <w:t xml:space="preserve">tiek noteikts </w:t>
      </w:r>
      <w:bookmarkStart w:id="2" w:name="_Toc61422147"/>
      <w:bookmarkEnd w:id="2"/>
      <w:r w:rsidRPr="00DE306F">
        <w:rPr>
          <w:rFonts w:ascii="Times New Roman" w:eastAsia="Times New Roman" w:hAnsi="Times New Roman" w:cs="Times New Roman"/>
          <w:kern w:val="3"/>
          <w:lang w:eastAsia="zh-CN" w:bidi="hi-IN"/>
        </w:rPr>
        <w:t>:</w:t>
      </w:r>
    </w:p>
    <w:p w:rsidR="00DE306F" w:rsidRPr="00DE306F" w:rsidRDefault="00DE306F" w:rsidP="00DE306F">
      <w:pPr>
        <w:widowControl w:val="0"/>
        <w:spacing w:after="0"/>
        <w:jc w:val="both"/>
        <w:rPr>
          <w:rFonts w:ascii="Times New Roman" w:eastAsia="Times New Roman" w:hAnsi="Times New Roman" w:cs="Times New Roman"/>
          <w:kern w:val="3"/>
          <w:sz w:val="24"/>
          <w:szCs w:val="24"/>
          <w:lang w:eastAsia="zh-CN" w:bidi="hi-IN"/>
        </w:rPr>
      </w:pPr>
      <w:r w:rsidRPr="00DE306F">
        <w:rPr>
          <w:rFonts w:ascii="Times New Roman" w:eastAsia="Times New Roman" w:hAnsi="Times New Roman" w:cs="Times New Roman"/>
          <w:kern w:val="3"/>
          <w:lang w:eastAsia="zh-CN" w:bidi="hi-IN"/>
        </w:rPr>
        <w:t>6.</w:t>
      </w:r>
      <w:r w:rsidR="00E056E3">
        <w:rPr>
          <w:rFonts w:ascii="Times New Roman" w:eastAsia="Times New Roman" w:hAnsi="Times New Roman" w:cs="Times New Roman"/>
          <w:kern w:val="3"/>
          <w:lang w:eastAsia="zh-CN" w:bidi="hi-IN"/>
        </w:rPr>
        <w:t>2</w:t>
      </w:r>
      <w:r w:rsidRPr="00DE306F">
        <w:rPr>
          <w:rFonts w:ascii="Times New Roman" w:eastAsia="Times New Roman" w:hAnsi="Times New Roman" w:cs="Times New Roman"/>
          <w:kern w:val="3"/>
          <w:lang w:eastAsia="zh-CN" w:bidi="hi-IN"/>
        </w:rPr>
        <w:t>.3.</w:t>
      </w:r>
      <w:r w:rsidR="00E056E3">
        <w:rPr>
          <w:rFonts w:ascii="Times New Roman" w:eastAsia="Times New Roman" w:hAnsi="Times New Roman" w:cs="Times New Roman"/>
          <w:kern w:val="3"/>
          <w:lang w:eastAsia="zh-CN" w:bidi="hi-IN"/>
        </w:rPr>
        <w:t>1</w:t>
      </w:r>
      <w:r w:rsidRPr="00DE306F">
        <w:rPr>
          <w:rFonts w:ascii="Times New Roman" w:eastAsia="Times New Roman" w:hAnsi="Times New Roman" w:cs="Times New Roman"/>
          <w:kern w:val="3"/>
          <w:lang w:eastAsia="zh-CN" w:bidi="hi-IN"/>
        </w:rPr>
        <w:t>. II iepirkuma priekšmeta daļā “Izgatavojamo mēbeļu iegāde, piegāde un uzstādīšana Siguldas Valsts ģimnāzijā”, pretendentam, kurš piedāvājis zemāku cenu saskaņā ar Tehnisko specifikāciju (Nolikuma 2.2.pielikums) pozīcijā Nr.10 “Skapis ar durvīm, plauktiem, atvilktnēm”.</w:t>
      </w:r>
    </w:p>
    <w:p w:rsidR="00730C3A" w:rsidRPr="00E056E3" w:rsidRDefault="00730C3A" w:rsidP="00730C3A">
      <w:pPr>
        <w:spacing w:after="0" w:line="240" w:lineRule="auto"/>
        <w:jc w:val="both"/>
        <w:rPr>
          <w:rFonts w:ascii="Times New Roman" w:eastAsia="Times New Roman" w:hAnsi="Times New Roman" w:cs="Times New Roman"/>
          <w:lang w:eastAsia="lv-LV"/>
        </w:rPr>
      </w:pPr>
      <w:r w:rsidRPr="00DC0674">
        <w:rPr>
          <w:rFonts w:ascii="Times New Roman" w:eastAsia="Times New Roman" w:hAnsi="Times New Roman" w:cs="Times New Roman"/>
          <w:b/>
          <w:lang w:eastAsia="lv-LV"/>
        </w:rPr>
        <w:t>7</w:t>
      </w:r>
      <w:r w:rsidRPr="00E056E3">
        <w:rPr>
          <w:rFonts w:ascii="Times New Roman" w:eastAsia="Times New Roman" w:hAnsi="Times New Roman" w:cs="Times New Roman"/>
          <w:b/>
          <w:lang w:eastAsia="lv-LV"/>
        </w:rPr>
        <w:t>. Piedāvājuma iesniegšanas, atvēršanas vieta un termiņš:</w:t>
      </w:r>
      <w:r w:rsidRPr="00E056E3">
        <w:rPr>
          <w:rFonts w:ascii="Times New Roman" w:eastAsia="Times New Roman" w:hAnsi="Times New Roman" w:cs="Times New Roman"/>
          <w:lang w:eastAsia="lv-LV"/>
        </w:rPr>
        <w:t xml:space="preserve"> </w:t>
      </w:r>
    </w:p>
    <w:p w:rsidR="00DC0674" w:rsidRPr="00E056E3" w:rsidRDefault="00DC0674" w:rsidP="00DC0674">
      <w:pPr>
        <w:widowControl w:val="0"/>
        <w:autoSpaceDE w:val="0"/>
        <w:autoSpaceDN w:val="0"/>
        <w:adjustRightInd w:val="0"/>
        <w:spacing w:after="0" w:line="240" w:lineRule="auto"/>
        <w:jc w:val="both"/>
        <w:rPr>
          <w:rFonts w:ascii="Times New Roman" w:eastAsia="Calibri" w:hAnsi="Times New Roman" w:cs="Times New Roman"/>
        </w:rPr>
      </w:pPr>
      <w:r w:rsidRPr="00E056E3">
        <w:rPr>
          <w:rFonts w:ascii="Times New Roman" w:eastAsia="Calibri" w:hAnsi="Times New Roman" w:cs="Times New Roman"/>
        </w:rPr>
        <w:t xml:space="preserve">Pretendentu piedāvājumi jāiesniedz līdz </w:t>
      </w:r>
      <w:r w:rsidRPr="00E056E3">
        <w:rPr>
          <w:rFonts w:ascii="Times New Roman" w:eastAsia="Calibri" w:hAnsi="Times New Roman" w:cs="Times New Roman"/>
          <w:bCs/>
        </w:rPr>
        <w:t xml:space="preserve">2019.gada </w:t>
      </w:r>
      <w:r w:rsidR="005457F3" w:rsidRPr="00E056E3">
        <w:rPr>
          <w:rFonts w:ascii="Times New Roman" w:eastAsia="Calibri" w:hAnsi="Times New Roman" w:cs="Times New Roman"/>
          <w:bCs/>
        </w:rPr>
        <w:t>01</w:t>
      </w:r>
      <w:r w:rsidRPr="00E056E3">
        <w:rPr>
          <w:rFonts w:ascii="Times New Roman" w:eastAsia="Calibri" w:hAnsi="Times New Roman" w:cs="Times New Roman"/>
          <w:bCs/>
        </w:rPr>
        <w:t>.</w:t>
      </w:r>
      <w:r w:rsidR="005457F3" w:rsidRPr="00E056E3">
        <w:rPr>
          <w:rFonts w:ascii="Times New Roman" w:eastAsia="Calibri" w:hAnsi="Times New Roman" w:cs="Times New Roman"/>
          <w:bCs/>
        </w:rPr>
        <w:t>aprīlim plkst. 12</w:t>
      </w:r>
      <w:r w:rsidRPr="00E056E3">
        <w:rPr>
          <w:rFonts w:ascii="Times New Roman" w:eastAsia="Calibri" w:hAnsi="Times New Roman" w:cs="Times New Roman"/>
          <w:bCs/>
        </w:rPr>
        <w:t>.00</w:t>
      </w:r>
      <w:r w:rsidRPr="00E056E3">
        <w:rPr>
          <w:rFonts w:ascii="Times New Roman" w:eastAsia="Calibri" w:hAnsi="Times New Roman" w:cs="Times New Roman"/>
        </w:rPr>
        <w:t xml:space="preserve">, EIS e-konkursa apakšsistēmā </w:t>
      </w:r>
      <w:hyperlink r:id="rId11" w:history="1">
        <w:r w:rsidRPr="00E056E3">
          <w:rPr>
            <w:rFonts w:ascii="Times New Roman" w:eastAsia="Calibri" w:hAnsi="Times New Roman" w:cs="Times New Roman"/>
            <w:color w:val="0000FF"/>
            <w:u w:val="single"/>
          </w:rPr>
          <w:t>www.eis.gov.lv</w:t>
        </w:r>
      </w:hyperlink>
      <w:r w:rsidR="005457F3" w:rsidRPr="00E056E3">
        <w:rPr>
          <w:rFonts w:ascii="Times New Roman" w:eastAsia="Calibri" w:hAnsi="Times New Roman" w:cs="Times New Roman"/>
        </w:rPr>
        <w:t xml:space="preserve">. </w:t>
      </w:r>
      <w:r w:rsidRPr="00E056E3">
        <w:rPr>
          <w:rFonts w:ascii="Times New Roman" w:eastAsia="Calibri" w:hAnsi="Times New Roman" w:cs="Times New Roman"/>
          <w:color w:val="000000"/>
          <w:spacing w:val="1"/>
        </w:rPr>
        <w:t>P</w:t>
      </w:r>
      <w:r w:rsidRPr="00E056E3">
        <w:rPr>
          <w:rFonts w:ascii="Times New Roman" w:eastAsia="Calibri" w:hAnsi="Times New Roman" w:cs="Times New Roman"/>
          <w:color w:val="000000"/>
        </w:rPr>
        <w:t>ied</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v</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ju</w:t>
      </w:r>
      <w:r w:rsidRPr="00E056E3">
        <w:rPr>
          <w:rFonts w:ascii="Times New Roman" w:eastAsia="Calibri" w:hAnsi="Times New Roman" w:cs="Times New Roman"/>
          <w:color w:val="000000"/>
          <w:spacing w:val="1"/>
        </w:rPr>
        <w:t>m</w:t>
      </w:r>
      <w:r w:rsidRPr="00E056E3">
        <w:rPr>
          <w:rFonts w:ascii="Times New Roman" w:eastAsia="Calibri" w:hAnsi="Times New Roman" w:cs="Times New Roman"/>
          <w:color w:val="000000"/>
        </w:rPr>
        <w:t xml:space="preserve">u </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tvē</w:t>
      </w:r>
      <w:r w:rsidRPr="00E056E3">
        <w:rPr>
          <w:rFonts w:ascii="Times New Roman" w:eastAsia="Calibri" w:hAnsi="Times New Roman" w:cs="Times New Roman"/>
          <w:color w:val="000000"/>
          <w:spacing w:val="-1"/>
        </w:rPr>
        <w:t>r</w:t>
      </w:r>
      <w:r w:rsidRPr="00E056E3">
        <w:rPr>
          <w:rFonts w:ascii="Times New Roman" w:eastAsia="Calibri" w:hAnsi="Times New Roman" w:cs="Times New Roman"/>
          <w:color w:val="000000"/>
          <w:spacing w:val="2"/>
        </w:rPr>
        <w:t>š</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na</w:t>
      </w:r>
      <w:r w:rsidR="000E3082" w:rsidRPr="00E056E3">
        <w:rPr>
          <w:rFonts w:ascii="Times New Roman" w:eastAsia="Calibri" w:hAnsi="Times New Roman" w:cs="Times New Roman"/>
          <w:color w:val="000000"/>
          <w:spacing w:val="-1"/>
        </w:rPr>
        <w:t xml:space="preserve"> </w:t>
      </w:r>
      <w:r w:rsidRPr="00E056E3">
        <w:rPr>
          <w:rFonts w:ascii="Times New Roman" w:eastAsia="Calibri" w:hAnsi="Times New Roman" w:cs="Times New Roman"/>
          <w:color w:val="000000"/>
          <w:spacing w:val="2"/>
        </w:rPr>
        <w:t>n</w:t>
      </w:r>
      <w:r w:rsidRPr="00E056E3">
        <w:rPr>
          <w:rFonts w:ascii="Times New Roman" w:eastAsia="Calibri" w:hAnsi="Times New Roman" w:cs="Times New Roman"/>
          <w:color w:val="000000"/>
        </w:rPr>
        <w:t>ot</w:t>
      </w:r>
      <w:r w:rsidRPr="00E056E3">
        <w:rPr>
          <w:rFonts w:ascii="Times New Roman" w:eastAsia="Calibri" w:hAnsi="Times New Roman" w:cs="Times New Roman"/>
          <w:color w:val="000000"/>
          <w:spacing w:val="1"/>
        </w:rPr>
        <w:t>i</w:t>
      </w:r>
      <w:r w:rsidR="005457F3" w:rsidRPr="00E056E3">
        <w:rPr>
          <w:rFonts w:ascii="Times New Roman" w:eastAsia="Calibri" w:hAnsi="Times New Roman" w:cs="Times New Roman"/>
          <w:color w:val="000000"/>
          <w:spacing w:val="-1"/>
        </w:rPr>
        <w:t>ka</w:t>
      </w:r>
      <w:r w:rsidRPr="00E056E3">
        <w:rPr>
          <w:rFonts w:ascii="Times New Roman" w:eastAsia="Calibri" w:hAnsi="Times New Roman" w:cs="Times New Roman"/>
          <w:color w:val="000000"/>
          <w:spacing w:val="2"/>
        </w:rPr>
        <w:t xml:space="preserve"> 2019.gada </w:t>
      </w:r>
      <w:r w:rsidR="005457F3" w:rsidRPr="00E056E3">
        <w:rPr>
          <w:rFonts w:ascii="Times New Roman" w:eastAsia="Calibri" w:hAnsi="Times New Roman" w:cs="Times New Roman"/>
          <w:color w:val="000000"/>
          <w:spacing w:val="2"/>
        </w:rPr>
        <w:t>01</w:t>
      </w:r>
      <w:r w:rsidRPr="00E056E3">
        <w:rPr>
          <w:rFonts w:ascii="Times New Roman" w:eastAsia="Calibri" w:hAnsi="Times New Roman" w:cs="Times New Roman"/>
          <w:color w:val="000000"/>
          <w:spacing w:val="2"/>
        </w:rPr>
        <w:t>.</w:t>
      </w:r>
      <w:r w:rsidR="005457F3" w:rsidRPr="00E056E3">
        <w:rPr>
          <w:rFonts w:ascii="Times New Roman" w:eastAsia="Calibri" w:hAnsi="Times New Roman" w:cs="Times New Roman"/>
          <w:color w:val="000000"/>
          <w:spacing w:val="2"/>
        </w:rPr>
        <w:t>aprīlī</w:t>
      </w:r>
      <w:r w:rsidRPr="00E056E3">
        <w:rPr>
          <w:rFonts w:ascii="Times New Roman" w:eastAsia="Calibri" w:hAnsi="Times New Roman" w:cs="Times New Roman"/>
          <w:color w:val="000000"/>
          <w:spacing w:val="2"/>
        </w:rPr>
        <w:t xml:space="preserve"> plkst. 1</w:t>
      </w:r>
      <w:r w:rsidR="005457F3" w:rsidRPr="00E056E3">
        <w:rPr>
          <w:rFonts w:ascii="Times New Roman" w:eastAsia="Calibri" w:hAnsi="Times New Roman" w:cs="Times New Roman"/>
          <w:color w:val="000000"/>
          <w:spacing w:val="2"/>
        </w:rPr>
        <w:t>2</w:t>
      </w:r>
      <w:r w:rsidRPr="00E056E3">
        <w:rPr>
          <w:rFonts w:ascii="Times New Roman" w:eastAsia="Calibri" w:hAnsi="Times New Roman" w:cs="Times New Roman"/>
          <w:color w:val="000000"/>
          <w:spacing w:val="2"/>
        </w:rPr>
        <w:t xml:space="preserve">:00 </w:t>
      </w:r>
      <w:r w:rsidRPr="00E056E3">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E056E3">
        <w:rPr>
          <w:rFonts w:ascii="Times New Roman" w:eastAsia="Calibri" w:hAnsi="Times New Roman" w:cs="Times New Roman"/>
          <w:color w:val="000000"/>
          <w:spacing w:val="1"/>
        </w:rPr>
        <w:t>P</w:t>
      </w:r>
      <w:r w:rsidRPr="00E056E3">
        <w:rPr>
          <w:rFonts w:ascii="Times New Roman" w:eastAsia="Calibri" w:hAnsi="Times New Roman" w:cs="Times New Roman"/>
          <w:color w:val="000000"/>
        </w:rPr>
        <w:t>ied</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v</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ju</w:t>
      </w:r>
      <w:r w:rsidRPr="00E056E3">
        <w:rPr>
          <w:rFonts w:ascii="Times New Roman" w:eastAsia="Calibri" w:hAnsi="Times New Roman" w:cs="Times New Roman"/>
          <w:color w:val="000000"/>
          <w:spacing w:val="1"/>
        </w:rPr>
        <w:t>m</w:t>
      </w:r>
      <w:r w:rsidRPr="00E056E3">
        <w:rPr>
          <w:rFonts w:ascii="Times New Roman" w:eastAsia="Calibri" w:hAnsi="Times New Roman" w:cs="Times New Roman"/>
          <w:color w:val="000000"/>
        </w:rPr>
        <w:t xml:space="preserve">u </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tvē</w:t>
      </w:r>
      <w:r w:rsidRPr="00E056E3">
        <w:rPr>
          <w:rFonts w:ascii="Times New Roman" w:eastAsia="Calibri" w:hAnsi="Times New Roman" w:cs="Times New Roman"/>
          <w:color w:val="000000"/>
          <w:spacing w:val="-1"/>
        </w:rPr>
        <w:t>r</w:t>
      </w:r>
      <w:r w:rsidRPr="00E056E3">
        <w:rPr>
          <w:rFonts w:ascii="Times New Roman" w:eastAsia="Calibri" w:hAnsi="Times New Roman" w:cs="Times New Roman"/>
          <w:color w:val="000000"/>
        </w:rPr>
        <w:t>š</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spacing w:val="2"/>
        </w:rPr>
        <w:t>n</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s s</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n</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 xml:space="preserve">ksme ir </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tk</w:t>
      </w:r>
      <w:r w:rsidRPr="00E056E3">
        <w:rPr>
          <w:rFonts w:ascii="Times New Roman" w:eastAsia="Calibri" w:hAnsi="Times New Roman" w:cs="Times New Roman"/>
          <w:color w:val="000000"/>
          <w:spacing w:val="1"/>
        </w:rPr>
        <w:t>l</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t</w:t>
      </w:r>
      <w:r w:rsidRPr="00E056E3">
        <w:rPr>
          <w:rFonts w:ascii="Times New Roman" w:eastAsia="Calibri" w:hAnsi="Times New Roman" w:cs="Times New Roman"/>
          <w:color w:val="000000"/>
          <w:spacing w:val="3"/>
        </w:rPr>
        <w:t>a</w:t>
      </w:r>
      <w:r w:rsidRPr="00E056E3">
        <w:rPr>
          <w:rFonts w:ascii="Times New Roman" w:eastAsia="Calibri" w:hAnsi="Times New Roman" w:cs="Times New Roman"/>
          <w:color w:val="000000"/>
        </w:rPr>
        <w:t xml:space="preserve">, </w:t>
      </w:r>
      <w:r w:rsidRPr="00E056E3">
        <w:rPr>
          <w:rFonts w:ascii="Times New Roman" w:eastAsia="Calibri" w:hAnsi="Times New Roman" w:cs="Times New Roman"/>
          <w:color w:val="000000"/>
          <w:spacing w:val="3"/>
        </w:rPr>
        <w:t>t</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jā v</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r p</w:t>
      </w:r>
      <w:r w:rsidRPr="00E056E3">
        <w:rPr>
          <w:rFonts w:ascii="Times New Roman" w:eastAsia="Calibri" w:hAnsi="Times New Roman" w:cs="Times New Roman"/>
          <w:color w:val="000000"/>
          <w:spacing w:val="3"/>
        </w:rPr>
        <w:t>i</w:t>
      </w:r>
      <w:r w:rsidRPr="00E056E3">
        <w:rPr>
          <w:rFonts w:ascii="Times New Roman" w:eastAsia="Calibri" w:hAnsi="Times New Roman" w:cs="Times New Roman"/>
          <w:color w:val="000000"/>
          <w:spacing w:val="-1"/>
        </w:rPr>
        <w:t>e</w:t>
      </w:r>
      <w:r w:rsidRPr="00E056E3">
        <w:rPr>
          <w:rFonts w:ascii="Times New Roman" w:eastAsia="Calibri" w:hAnsi="Times New Roman" w:cs="Times New Roman"/>
          <w:color w:val="000000"/>
        </w:rPr>
        <w:t>d</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l</w:t>
      </w:r>
      <w:r w:rsidRPr="00E056E3">
        <w:rPr>
          <w:rFonts w:ascii="Times New Roman" w:eastAsia="Calibri" w:hAnsi="Times New Roman" w:cs="Times New Roman"/>
          <w:color w:val="000000"/>
          <w:spacing w:val="1"/>
        </w:rPr>
        <w:t>ī</w:t>
      </w:r>
      <w:r w:rsidRPr="00E056E3">
        <w:rPr>
          <w:rFonts w:ascii="Times New Roman" w:eastAsia="Calibri" w:hAnsi="Times New Roman" w:cs="Times New Roman"/>
          <w:color w:val="000000"/>
        </w:rPr>
        <w:t>t</w:t>
      </w:r>
      <w:r w:rsidRPr="00E056E3">
        <w:rPr>
          <w:rFonts w:ascii="Times New Roman" w:eastAsia="Calibri" w:hAnsi="Times New Roman" w:cs="Times New Roman"/>
          <w:color w:val="000000"/>
          <w:spacing w:val="1"/>
        </w:rPr>
        <w:t>i</w:t>
      </w:r>
      <w:r w:rsidRPr="00E056E3">
        <w:rPr>
          <w:rFonts w:ascii="Times New Roman" w:eastAsia="Calibri" w:hAnsi="Times New Roman" w:cs="Times New Roman"/>
          <w:color w:val="000000"/>
          <w:spacing w:val="-1"/>
        </w:rPr>
        <w:t>e</w:t>
      </w:r>
      <w:r w:rsidRPr="00E056E3">
        <w:rPr>
          <w:rFonts w:ascii="Times New Roman" w:eastAsia="Calibri" w:hAnsi="Times New Roman" w:cs="Times New Roman"/>
          <w:color w:val="000000"/>
        </w:rPr>
        <w:t>s jeb</w:t>
      </w:r>
      <w:r w:rsidRPr="00E056E3">
        <w:rPr>
          <w:rFonts w:ascii="Times New Roman" w:eastAsia="Calibri" w:hAnsi="Times New Roman" w:cs="Times New Roman"/>
          <w:color w:val="000000"/>
          <w:spacing w:val="2"/>
        </w:rPr>
        <w:t>k</w:t>
      </w:r>
      <w:r w:rsidRPr="00E056E3">
        <w:rPr>
          <w:rFonts w:ascii="Times New Roman" w:eastAsia="Calibri" w:hAnsi="Times New Roman" w:cs="Times New Roman"/>
          <w:color w:val="000000"/>
        </w:rPr>
        <w:t>u</w:t>
      </w:r>
      <w:r w:rsidRPr="00E056E3">
        <w:rPr>
          <w:rFonts w:ascii="Times New Roman" w:eastAsia="Calibri" w:hAnsi="Times New Roman" w:cs="Times New Roman"/>
          <w:color w:val="000000"/>
          <w:spacing w:val="-1"/>
        </w:rPr>
        <w:t>r</w:t>
      </w:r>
      <w:r w:rsidRPr="00E056E3">
        <w:rPr>
          <w:rFonts w:ascii="Times New Roman" w:eastAsia="Calibri" w:hAnsi="Times New Roman" w:cs="Times New Roman"/>
          <w:color w:val="000000"/>
        </w:rPr>
        <w:t>a ieinte</w:t>
      </w:r>
      <w:r w:rsidRPr="00E056E3">
        <w:rPr>
          <w:rFonts w:ascii="Times New Roman" w:eastAsia="Calibri" w:hAnsi="Times New Roman" w:cs="Times New Roman"/>
          <w:color w:val="000000"/>
          <w:spacing w:val="-1"/>
        </w:rPr>
        <w:t>re</w:t>
      </w:r>
      <w:r w:rsidRPr="00E056E3">
        <w:rPr>
          <w:rFonts w:ascii="Times New Roman" w:eastAsia="Calibri" w:hAnsi="Times New Roman" w:cs="Times New Roman"/>
          <w:color w:val="000000"/>
        </w:rPr>
        <w:t>s</w:t>
      </w:r>
      <w:r w:rsidRPr="00E056E3">
        <w:rPr>
          <w:rFonts w:ascii="Times New Roman" w:eastAsia="Calibri" w:hAnsi="Times New Roman" w:cs="Times New Roman"/>
          <w:color w:val="000000"/>
          <w:spacing w:val="-1"/>
        </w:rPr>
        <w:t>ē</w:t>
      </w:r>
      <w:r w:rsidRPr="00E056E3">
        <w:rPr>
          <w:rFonts w:ascii="Times New Roman" w:eastAsia="Calibri" w:hAnsi="Times New Roman" w:cs="Times New Roman"/>
          <w:color w:val="000000"/>
          <w:spacing w:val="3"/>
        </w:rPr>
        <w:t>tā</w:t>
      </w:r>
      <w:r w:rsidRPr="00E056E3">
        <w:rPr>
          <w:rFonts w:ascii="Times New Roman" w:eastAsia="Calibri" w:hAnsi="Times New Roman" w:cs="Times New Roman"/>
          <w:color w:val="000000"/>
        </w:rPr>
        <w:t xml:space="preserve"> persona, izmantojot EIS sistēmas e-konkursu apakšsistēmu.</w:t>
      </w:r>
    </w:p>
    <w:p w:rsidR="00730C3A" w:rsidRPr="00E056E3" w:rsidRDefault="00730C3A" w:rsidP="00730C3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E056E3">
        <w:rPr>
          <w:rFonts w:ascii="Times New Roman" w:eastAsia="Times New Roman" w:hAnsi="Times New Roman" w:cs="Times New Roman"/>
          <w:b/>
          <w:bCs/>
          <w:u w:color="000000"/>
          <w:bdr w:val="nil"/>
          <w:lang w:eastAsia="lv-LV"/>
        </w:rPr>
        <w:t xml:space="preserve">8. </w:t>
      </w:r>
      <w:r w:rsidRPr="00E056E3">
        <w:rPr>
          <w:rFonts w:ascii="Times New Roman" w:eastAsia="Times New Roman" w:hAnsi="Times New Roman" w:cs="Times New Roman"/>
          <w:b/>
          <w:lang w:eastAsia="lv-LV"/>
        </w:rPr>
        <w:t>Iesniegtie</w:t>
      </w:r>
      <w:r w:rsidRPr="00E056E3">
        <w:rPr>
          <w:rFonts w:ascii="Times New Roman" w:eastAsia="Times New Roman" w:hAnsi="Times New Roman" w:cs="Times New Roman"/>
          <w:b/>
          <w:lang w:val="en-GB" w:eastAsia="lv-LV"/>
        </w:rPr>
        <w:t xml:space="preserve"> </w:t>
      </w:r>
      <w:r w:rsidRPr="00E056E3">
        <w:rPr>
          <w:rFonts w:ascii="Times New Roman" w:eastAsia="Times New Roman" w:hAnsi="Times New Roman" w:cs="Times New Roman"/>
          <w:b/>
          <w:lang w:eastAsia="lv-LV"/>
        </w:rPr>
        <w:t>pretendentu piedāvājumi, iesniegšanas datums, piedāvātā cena</w:t>
      </w:r>
      <w:r w:rsidRPr="00E056E3">
        <w:rPr>
          <w:rFonts w:ascii="Times New Roman" w:eastAsia="Times New Roman" w:hAnsi="Times New Roman" w:cs="Times New Roman"/>
          <w:b/>
          <w:lang w:val="en-GB"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64"/>
        <w:gridCol w:w="2693"/>
        <w:gridCol w:w="2977"/>
      </w:tblGrid>
      <w:tr w:rsidR="00730C3A" w:rsidRPr="00E056E3" w:rsidTr="005457F3">
        <w:trPr>
          <w:trHeight w:val="501"/>
        </w:trPr>
        <w:tc>
          <w:tcPr>
            <w:tcW w:w="817" w:type="dxa"/>
            <w:shd w:val="clear" w:color="auto" w:fill="auto"/>
            <w:vAlign w:val="center"/>
          </w:tcPr>
          <w:p w:rsidR="00730C3A" w:rsidRPr="00E056E3" w:rsidRDefault="00730C3A" w:rsidP="00703F59">
            <w:pPr>
              <w:spacing w:after="0" w:line="240" w:lineRule="auto"/>
              <w:jc w:val="center"/>
              <w:rPr>
                <w:rFonts w:ascii="Times New Roman" w:eastAsia="Times New Roman" w:hAnsi="Times New Roman" w:cs="Times New Roman"/>
                <w:b/>
                <w:lang w:eastAsia="lv-LV"/>
              </w:rPr>
            </w:pPr>
          </w:p>
          <w:p w:rsidR="00730C3A" w:rsidRPr="00E056E3" w:rsidRDefault="00730C3A" w:rsidP="00703F59">
            <w:pPr>
              <w:spacing w:after="0" w:line="240" w:lineRule="auto"/>
              <w:jc w:val="center"/>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Nr.</w:t>
            </w:r>
          </w:p>
        </w:tc>
        <w:tc>
          <w:tcPr>
            <w:tcW w:w="2864" w:type="dxa"/>
            <w:vAlign w:val="center"/>
          </w:tcPr>
          <w:p w:rsidR="00730C3A" w:rsidRPr="00E056E3" w:rsidRDefault="00730C3A" w:rsidP="005457F3">
            <w:pPr>
              <w:spacing w:after="0" w:line="240" w:lineRule="auto"/>
              <w:jc w:val="center"/>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Piedāvājuma iesniegšanas datums un laiks</w:t>
            </w:r>
          </w:p>
        </w:tc>
        <w:tc>
          <w:tcPr>
            <w:tcW w:w="2693" w:type="dxa"/>
            <w:shd w:val="clear" w:color="auto" w:fill="auto"/>
            <w:vAlign w:val="center"/>
          </w:tcPr>
          <w:p w:rsidR="00730C3A" w:rsidRPr="00E056E3" w:rsidRDefault="00730C3A" w:rsidP="005457F3">
            <w:pPr>
              <w:spacing w:after="0" w:line="240" w:lineRule="auto"/>
              <w:jc w:val="center"/>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Pretendents</w:t>
            </w:r>
          </w:p>
        </w:tc>
        <w:tc>
          <w:tcPr>
            <w:tcW w:w="2977" w:type="dxa"/>
            <w:vAlign w:val="center"/>
          </w:tcPr>
          <w:p w:rsidR="00730C3A" w:rsidRPr="00E056E3" w:rsidRDefault="00730C3A" w:rsidP="005457F3">
            <w:pPr>
              <w:spacing w:after="0" w:line="240" w:lineRule="auto"/>
              <w:jc w:val="center"/>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Piedāvātā summa EUR bez PVN</w:t>
            </w:r>
          </w:p>
        </w:tc>
      </w:tr>
      <w:tr w:rsidR="005457F3" w:rsidRPr="00E056E3" w:rsidTr="005457F3">
        <w:trPr>
          <w:trHeight w:val="355"/>
        </w:trPr>
        <w:tc>
          <w:tcPr>
            <w:tcW w:w="817" w:type="dxa"/>
            <w:shd w:val="clear" w:color="auto" w:fill="auto"/>
          </w:tcPr>
          <w:p w:rsidR="005457F3" w:rsidRPr="00E056E3" w:rsidRDefault="005457F3"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rsidR="005457F3" w:rsidRPr="00E056E3" w:rsidRDefault="005457F3" w:rsidP="005457F3">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iesniegts EIS 29.03.2019.</w:t>
            </w:r>
          </w:p>
          <w:p w:rsidR="005457F3" w:rsidRPr="00E056E3" w:rsidRDefault="005457F3" w:rsidP="005457F3">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plkst. 16:29</w:t>
            </w:r>
          </w:p>
        </w:tc>
        <w:tc>
          <w:tcPr>
            <w:tcW w:w="2693" w:type="dxa"/>
            <w:shd w:val="clear" w:color="auto" w:fill="auto"/>
          </w:tcPr>
          <w:p w:rsidR="005457F3" w:rsidRPr="00E056E3" w:rsidRDefault="005457F3" w:rsidP="005457F3">
            <w:pPr>
              <w:jc w:val="center"/>
              <w:rPr>
                <w:rFonts w:ascii="Times New Roman" w:hAnsi="Times New Roman" w:cs="Times New Roman"/>
              </w:rPr>
            </w:pPr>
            <w:r w:rsidRPr="00E056E3">
              <w:rPr>
                <w:rFonts w:ascii="Times New Roman" w:hAnsi="Times New Roman" w:cs="Times New Roman"/>
              </w:rPr>
              <w:t>SIA “KATE”</w:t>
            </w:r>
          </w:p>
        </w:tc>
        <w:tc>
          <w:tcPr>
            <w:tcW w:w="2977" w:type="dxa"/>
            <w:tcBorders>
              <w:top w:val="single" w:sz="4" w:space="0" w:color="auto"/>
              <w:left w:val="single" w:sz="4" w:space="0" w:color="auto"/>
              <w:bottom w:val="single" w:sz="4" w:space="0" w:color="auto"/>
            </w:tcBorders>
          </w:tcPr>
          <w:p w:rsidR="005457F3" w:rsidRPr="00E056E3" w:rsidRDefault="005457F3" w:rsidP="005457F3">
            <w:pPr>
              <w:jc w:val="center"/>
              <w:rPr>
                <w:rFonts w:ascii="Times New Roman" w:hAnsi="Times New Roman" w:cs="Times New Roman"/>
              </w:rPr>
            </w:pPr>
            <w:r w:rsidRPr="00E056E3">
              <w:rPr>
                <w:rFonts w:ascii="Times New Roman" w:hAnsi="Times New Roman" w:cs="Times New Roman"/>
              </w:rPr>
              <w:t>58 767,30</w:t>
            </w:r>
          </w:p>
        </w:tc>
      </w:tr>
      <w:tr w:rsidR="005457F3" w:rsidRPr="00E056E3" w:rsidTr="005457F3">
        <w:trPr>
          <w:trHeight w:val="277"/>
        </w:trPr>
        <w:tc>
          <w:tcPr>
            <w:tcW w:w="817" w:type="dxa"/>
            <w:shd w:val="clear" w:color="auto" w:fill="auto"/>
          </w:tcPr>
          <w:p w:rsidR="005457F3" w:rsidRPr="00E056E3" w:rsidRDefault="005457F3"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rsidR="005457F3" w:rsidRPr="00E056E3" w:rsidRDefault="005457F3" w:rsidP="005457F3">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iesniegts EIS 01.04.2019.</w:t>
            </w:r>
          </w:p>
          <w:p w:rsidR="005457F3" w:rsidRPr="00E056E3" w:rsidRDefault="005457F3" w:rsidP="005457F3">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plkst. 14:46</w:t>
            </w:r>
          </w:p>
        </w:tc>
        <w:tc>
          <w:tcPr>
            <w:tcW w:w="2693" w:type="dxa"/>
            <w:shd w:val="clear" w:color="auto" w:fill="auto"/>
          </w:tcPr>
          <w:p w:rsidR="005457F3" w:rsidRPr="00E056E3" w:rsidRDefault="005457F3" w:rsidP="005457F3">
            <w:pPr>
              <w:jc w:val="center"/>
              <w:rPr>
                <w:rFonts w:ascii="Times New Roman" w:hAnsi="Times New Roman" w:cs="Times New Roman"/>
              </w:rPr>
            </w:pPr>
            <w:r w:rsidRPr="00E056E3">
              <w:rPr>
                <w:rFonts w:ascii="Times New Roman" w:hAnsi="Times New Roman" w:cs="Times New Roman"/>
              </w:rPr>
              <w:t>UAB ISKU Baldai filiāle</w:t>
            </w:r>
          </w:p>
        </w:tc>
        <w:tc>
          <w:tcPr>
            <w:tcW w:w="2977" w:type="dxa"/>
            <w:tcBorders>
              <w:top w:val="single" w:sz="4" w:space="0" w:color="auto"/>
              <w:left w:val="single" w:sz="4" w:space="0" w:color="auto"/>
              <w:bottom w:val="single" w:sz="4" w:space="0" w:color="auto"/>
            </w:tcBorders>
          </w:tcPr>
          <w:p w:rsidR="005457F3" w:rsidRPr="00E056E3" w:rsidRDefault="005457F3" w:rsidP="005457F3">
            <w:pPr>
              <w:jc w:val="center"/>
              <w:rPr>
                <w:rFonts w:ascii="Times New Roman" w:hAnsi="Times New Roman" w:cs="Times New Roman"/>
              </w:rPr>
            </w:pPr>
            <w:r w:rsidRPr="00E056E3">
              <w:rPr>
                <w:rFonts w:ascii="Times New Roman" w:hAnsi="Times New Roman" w:cs="Times New Roman"/>
              </w:rPr>
              <w:t>50 664,00</w:t>
            </w:r>
          </w:p>
        </w:tc>
      </w:tr>
    </w:tbl>
    <w:p w:rsidR="00730C3A" w:rsidRPr="00E056E3" w:rsidRDefault="00730C3A" w:rsidP="00730C3A">
      <w:pPr>
        <w:numPr>
          <w:ilvl w:val="0"/>
          <w:numId w:val="4"/>
        </w:numPr>
        <w:spacing w:after="0" w:line="240" w:lineRule="auto"/>
        <w:contextualSpacing/>
        <w:jc w:val="both"/>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Iepirkumu komisijas kopējais piedāvājumu salīdzināšanas un vērtēšanas pārskats.</w:t>
      </w:r>
    </w:p>
    <w:p w:rsidR="00730C3A" w:rsidRPr="00E056E3" w:rsidRDefault="00730C3A" w:rsidP="00730C3A">
      <w:pPr>
        <w:spacing w:after="0" w:line="240" w:lineRule="auto"/>
        <w:jc w:val="both"/>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Atlases dokumenti, tehniskais piedāvājums, finanšu piedāvājums:</w:t>
      </w:r>
    </w:p>
    <w:p w:rsidR="00730C3A" w:rsidRPr="00E056E3" w:rsidRDefault="00730C3A" w:rsidP="00730C3A">
      <w:pPr>
        <w:pStyle w:val="ListParagraph"/>
        <w:numPr>
          <w:ilvl w:val="1"/>
          <w:numId w:val="4"/>
        </w:numPr>
        <w:spacing w:after="0" w:line="240" w:lineRule="auto"/>
        <w:jc w:val="both"/>
        <w:rPr>
          <w:rFonts w:ascii="Times New Roman" w:hAnsi="Times New Roman" w:cs="Times New Roman"/>
          <w:b/>
        </w:rPr>
      </w:pPr>
      <w:r w:rsidRPr="00E056E3">
        <w:rPr>
          <w:rFonts w:ascii="Times New Roman" w:hAnsi="Times New Roman" w:cs="Times New Roman"/>
          <w:b/>
        </w:rPr>
        <w:t>Atlases dokumentu pārbaude:</w:t>
      </w:r>
    </w:p>
    <w:p w:rsidR="005457F3" w:rsidRPr="00E056E3" w:rsidRDefault="005457F3" w:rsidP="005457F3">
      <w:pPr>
        <w:spacing w:after="0"/>
        <w:jc w:val="both"/>
        <w:rPr>
          <w:rFonts w:ascii="Times New Roman" w:hAnsi="Times New Roman" w:cs="Times New Roman"/>
        </w:rPr>
      </w:pPr>
      <w:r w:rsidRPr="00E056E3">
        <w:rPr>
          <w:rFonts w:ascii="Times New Roman" w:hAnsi="Times New Roman" w:cs="Times New Roman"/>
        </w:rPr>
        <w:t>Pretendentu SIA “KATE” un UAB “ISKU Baldai” filiāle iesniegtie atlases dokumenti iesniegti un atbilst iepirkuma Nolikuma 4.1.-4.8.punktos un to apakšpunktos noteiktajām prasībām.</w:t>
      </w:r>
    </w:p>
    <w:p w:rsidR="00730C3A" w:rsidRPr="00E056E3" w:rsidRDefault="00730C3A" w:rsidP="00730C3A">
      <w:pPr>
        <w:pStyle w:val="ListParagraph"/>
        <w:numPr>
          <w:ilvl w:val="1"/>
          <w:numId w:val="4"/>
        </w:numPr>
        <w:spacing w:after="0" w:line="240" w:lineRule="auto"/>
        <w:jc w:val="both"/>
        <w:rPr>
          <w:rFonts w:ascii="Times New Roman" w:hAnsi="Times New Roman" w:cs="Times New Roman"/>
          <w:b/>
        </w:rPr>
      </w:pPr>
      <w:r w:rsidRPr="00E056E3">
        <w:rPr>
          <w:rFonts w:ascii="Times New Roman" w:hAnsi="Times New Roman" w:cs="Times New Roman"/>
          <w:b/>
        </w:rPr>
        <w:t>Tehniskā piedāvājuma pārbaude:</w:t>
      </w:r>
    </w:p>
    <w:p w:rsidR="005457F3" w:rsidRPr="00E056E3" w:rsidRDefault="005457F3" w:rsidP="005457F3">
      <w:pPr>
        <w:spacing w:after="0" w:line="240" w:lineRule="auto"/>
        <w:jc w:val="both"/>
        <w:rPr>
          <w:rFonts w:ascii="Times New Roman" w:hAnsi="Times New Roman" w:cs="Times New Roman"/>
        </w:rPr>
      </w:pPr>
      <w:r w:rsidRPr="00E056E3">
        <w:rPr>
          <w:rFonts w:ascii="Times New Roman" w:hAnsi="Times New Roman" w:cs="Times New Roman"/>
        </w:rPr>
        <w:t>Pretendentu SIA “KATE” un UAB “ISKU Baldai” filiāle iesniegtie Tehniskie piedāvājumi iesniegti un atbilst iepirkuma Nolikuma 4.9.punktā un tā apakšpunktos noteiktajām prasībām.</w:t>
      </w:r>
    </w:p>
    <w:p w:rsidR="00730C3A" w:rsidRPr="00E056E3" w:rsidRDefault="00730C3A" w:rsidP="00730C3A">
      <w:pPr>
        <w:pStyle w:val="ListParagraph"/>
        <w:numPr>
          <w:ilvl w:val="1"/>
          <w:numId w:val="4"/>
        </w:numPr>
        <w:spacing w:after="0" w:line="240" w:lineRule="auto"/>
        <w:jc w:val="both"/>
        <w:rPr>
          <w:rFonts w:ascii="Times New Roman" w:hAnsi="Times New Roman" w:cs="Times New Roman"/>
          <w:b/>
        </w:rPr>
      </w:pPr>
      <w:r w:rsidRPr="00E056E3">
        <w:rPr>
          <w:rFonts w:ascii="Times New Roman" w:hAnsi="Times New Roman" w:cs="Times New Roman"/>
          <w:b/>
        </w:rPr>
        <w:t>Finanšu piedāvājuma pārbaude:</w:t>
      </w:r>
    </w:p>
    <w:p w:rsidR="001E1829" w:rsidRPr="00E056E3" w:rsidRDefault="001E1829" w:rsidP="001E1829">
      <w:pPr>
        <w:spacing w:after="0"/>
        <w:ind w:right="113"/>
        <w:jc w:val="both"/>
        <w:rPr>
          <w:rFonts w:ascii="Times New Roman" w:hAnsi="Times New Roman" w:cs="Times New Roman"/>
        </w:rPr>
      </w:pPr>
      <w:r w:rsidRPr="00E056E3">
        <w:rPr>
          <w:rFonts w:ascii="Times New Roman" w:hAnsi="Times New Roman" w:cs="Times New Roman"/>
        </w:rPr>
        <w:t>Pretendentu SIA “KATE” un UAB “ISKU Baldai” filiāle iesniegtie Finanšu piedāvājumi iesniegti un atbilst iepirkuma Nolikuma 4.10.punktā un tā apakšpunktā noteiktajām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1E1829" w:rsidRPr="00E056E3" w:rsidTr="00D24FD7">
        <w:tc>
          <w:tcPr>
            <w:tcW w:w="4928" w:type="dxa"/>
            <w:shd w:val="clear" w:color="auto" w:fill="auto"/>
          </w:tcPr>
          <w:p w:rsidR="001E1829" w:rsidRPr="00E056E3" w:rsidRDefault="001E1829" w:rsidP="001E1829">
            <w:pPr>
              <w:spacing w:after="0"/>
              <w:ind w:right="113"/>
              <w:jc w:val="center"/>
              <w:rPr>
                <w:rFonts w:ascii="Times New Roman" w:hAnsi="Times New Roman" w:cs="Times New Roman"/>
                <w:b/>
              </w:rPr>
            </w:pPr>
            <w:r w:rsidRPr="00E056E3">
              <w:rPr>
                <w:rFonts w:ascii="Times New Roman" w:hAnsi="Times New Roman" w:cs="Times New Roman"/>
                <w:b/>
              </w:rPr>
              <w:t>Pretendents</w:t>
            </w:r>
          </w:p>
        </w:tc>
        <w:tc>
          <w:tcPr>
            <w:tcW w:w="4394" w:type="dxa"/>
            <w:shd w:val="clear" w:color="auto" w:fill="auto"/>
          </w:tcPr>
          <w:p w:rsidR="001E1829" w:rsidRPr="00E056E3" w:rsidRDefault="001E1829" w:rsidP="001E1829">
            <w:pPr>
              <w:spacing w:after="0"/>
              <w:ind w:right="113"/>
              <w:jc w:val="center"/>
              <w:rPr>
                <w:rFonts w:ascii="Times New Roman" w:hAnsi="Times New Roman" w:cs="Times New Roman"/>
                <w:b/>
              </w:rPr>
            </w:pPr>
            <w:r w:rsidRPr="00E056E3">
              <w:rPr>
                <w:rFonts w:ascii="Times New Roman" w:hAnsi="Times New Roman" w:cs="Times New Roman"/>
                <w:b/>
              </w:rPr>
              <w:t xml:space="preserve">Piedāvātā cena EUR (bez </w:t>
            </w:r>
            <w:smartTag w:uri="urn:schemas-microsoft-com:office:smarttags" w:element="stockticker">
              <w:r w:rsidRPr="00E056E3">
                <w:rPr>
                  <w:rFonts w:ascii="Times New Roman" w:hAnsi="Times New Roman" w:cs="Times New Roman"/>
                  <w:b/>
                </w:rPr>
                <w:t>PVN</w:t>
              </w:r>
            </w:smartTag>
            <w:r w:rsidRPr="00E056E3">
              <w:rPr>
                <w:rFonts w:ascii="Times New Roman" w:hAnsi="Times New Roman" w:cs="Times New Roman"/>
                <w:b/>
              </w:rPr>
              <w:t>)</w:t>
            </w:r>
          </w:p>
        </w:tc>
      </w:tr>
      <w:tr w:rsidR="001E1829" w:rsidRPr="00E056E3" w:rsidTr="00D24FD7">
        <w:trPr>
          <w:trHeight w:val="250"/>
        </w:trPr>
        <w:tc>
          <w:tcPr>
            <w:tcW w:w="4928" w:type="dxa"/>
            <w:shd w:val="clear" w:color="auto" w:fill="auto"/>
          </w:tcPr>
          <w:p w:rsidR="001E1829" w:rsidRPr="00E056E3" w:rsidRDefault="001E1829" w:rsidP="001E1829">
            <w:pPr>
              <w:spacing w:after="0"/>
              <w:ind w:right="113"/>
              <w:jc w:val="center"/>
              <w:rPr>
                <w:rFonts w:ascii="Times New Roman" w:hAnsi="Times New Roman" w:cs="Times New Roman"/>
              </w:rPr>
            </w:pPr>
            <w:r w:rsidRPr="00E056E3">
              <w:rPr>
                <w:rFonts w:ascii="Times New Roman" w:hAnsi="Times New Roman" w:cs="Times New Roman"/>
              </w:rPr>
              <w:t>SIA “KATE”</w:t>
            </w:r>
          </w:p>
        </w:tc>
        <w:tc>
          <w:tcPr>
            <w:tcW w:w="4394" w:type="dxa"/>
            <w:shd w:val="clear" w:color="auto" w:fill="auto"/>
          </w:tcPr>
          <w:p w:rsidR="001E1829" w:rsidRPr="00E056E3" w:rsidRDefault="001E1829" w:rsidP="001E1829">
            <w:pPr>
              <w:spacing w:after="0"/>
              <w:ind w:right="113"/>
              <w:jc w:val="center"/>
              <w:rPr>
                <w:rFonts w:ascii="Times New Roman" w:hAnsi="Times New Roman" w:cs="Times New Roman"/>
              </w:rPr>
            </w:pPr>
            <w:r w:rsidRPr="00E056E3">
              <w:rPr>
                <w:rFonts w:ascii="Times New Roman" w:hAnsi="Times New Roman" w:cs="Times New Roman"/>
              </w:rPr>
              <w:t>58 767,30</w:t>
            </w:r>
          </w:p>
        </w:tc>
      </w:tr>
      <w:tr w:rsidR="001E1829" w:rsidRPr="00E056E3" w:rsidTr="00D24FD7">
        <w:trPr>
          <w:trHeight w:val="250"/>
        </w:trPr>
        <w:tc>
          <w:tcPr>
            <w:tcW w:w="4928" w:type="dxa"/>
            <w:shd w:val="clear" w:color="auto" w:fill="auto"/>
          </w:tcPr>
          <w:p w:rsidR="001E1829" w:rsidRPr="00E056E3" w:rsidRDefault="001E1829" w:rsidP="001E1829">
            <w:pPr>
              <w:spacing w:after="0"/>
              <w:ind w:right="113"/>
              <w:jc w:val="center"/>
              <w:rPr>
                <w:rFonts w:ascii="Times New Roman" w:hAnsi="Times New Roman" w:cs="Times New Roman"/>
              </w:rPr>
            </w:pPr>
            <w:r w:rsidRPr="00E056E3">
              <w:rPr>
                <w:rFonts w:ascii="Times New Roman" w:hAnsi="Times New Roman" w:cs="Times New Roman"/>
              </w:rPr>
              <w:t>UAB ISKU Baldai filiāle</w:t>
            </w:r>
          </w:p>
        </w:tc>
        <w:tc>
          <w:tcPr>
            <w:tcW w:w="4394" w:type="dxa"/>
            <w:shd w:val="clear" w:color="auto" w:fill="auto"/>
          </w:tcPr>
          <w:p w:rsidR="001E1829" w:rsidRPr="00E056E3" w:rsidRDefault="001E1829" w:rsidP="001E1829">
            <w:pPr>
              <w:spacing w:after="0"/>
              <w:ind w:right="113"/>
              <w:jc w:val="center"/>
              <w:rPr>
                <w:rFonts w:ascii="Times New Roman" w:hAnsi="Times New Roman" w:cs="Times New Roman"/>
              </w:rPr>
            </w:pPr>
            <w:r w:rsidRPr="00E056E3">
              <w:rPr>
                <w:rFonts w:ascii="Times New Roman" w:hAnsi="Times New Roman" w:cs="Times New Roman"/>
              </w:rPr>
              <w:t>50 664,00</w:t>
            </w:r>
          </w:p>
        </w:tc>
      </w:tr>
    </w:tbl>
    <w:p w:rsidR="001E1829" w:rsidRPr="001E1829" w:rsidRDefault="001E1829" w:rsidP="006145E7">
      <w:pPr>
        <w:spacing w:after="0" w:line="240" w:lineRule="auto"/>
        <w:ind w:firstLine="720"/>
        <w:jc w:val="both"/>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Vērtējot Pretendenta UAB ISKU Baldai filiāle iesniegto Finanšu piedāvājumu iepirkuma priekšmeta II daļai, Siguldas novada pašvaldības Iepirkuma komisija informēja Pretendentu UAB ISKU Baldai filiāle 2019.gada 10.aprīlī (</w:t>
      </w:r>
      <w:r w:rsidR="005B12B1">
        <w:rPr>
          <w:rFonts w:ascii="Times New Roman" w:eastAsia="Times New Roman" w:hAnsi="Times New Roman" w:cs="Times New Roman"/>
          <w:lang w:eastAsia="lv-LV"/>
        </w:rPr>
        <w:t xml:space="preserve">11.04.2019. vērtēšanas protokola </w:t>
      </w:r>
      <w:r w:rsidRPr="001E1829">
        <w:rPr>
          <w:rFonts w:ascii="Times New Roman" w:eastAsia="Times New Roman" w:hAnsi="Times New Roman" w:cs="Times New Roman"/>
          <w:lang w:eastAsia="lv-LV"/>
        </w:rPr>
        <w:t xml:space="preserve">pielikumā vēstule Nr.1.3.8-2/932), ka Finanšu piedāvājuma iepirkuma priekšmeta II daļā tika konstatētas aritmētiskas kļūdas. Līdz ar to Siguldas novada pašvaldības Iepirkuma komisija rīkojās atbilstoši iepirkuma Nolikuma 6.5.4.punktā noteiktajam un saskaņā ar Publisko iepirkumu likuma 41.panta devīto daļu. Publisko iepirkumu likuma 41.panta devītā daļa nosaka, ka </w:t>
      </w:r>
      <w:r w:rsidRPr="001E1829">
        <w:rPr>
          <w:rFonts w:ascii="Times New Roman" w:eastAsia="Times New Roman" w:hAnsi="Times New Roman" w:cs="Times New Roman"/>
          <w:i/>
          <w:lang w:eastAsia="lv-LV"/>
        </w:rPr>
        <w:t xml:space="preserve">“Piedāvājumu vērtēšanas laikā pasūtītājs pārbauda, vai piedāvājumā nav aritmētisku kļūdu. </w:t>
      </w:r>
      <w:r w:rsidRPr="001E1829">
        <w:rPr>
          <w:rFonts w:ascii="Times New Roman" w:eastAsia="Times New Roman" w:hAnsi="Times New Roman" w:cs="Times New Roman"/>
          <w:i/>
          <w:u w:val="single"/>
          <w:lang w:eastAsia="lv-LV"/>
        </w:rPr>
        <w:t>Ja pasūtītājs konstatē šādas kļūdas, tas šīs kļūdas izlabo</w:t>
      </w:r>
      <w:r w:rsidRPr="001E1829">
        <w:rPr>
          <w:rFonts w:ascii="Times New Roman" w:eastAsia="Times New Roman" w:hAnsi="Times New Roman" w:cs="Times New Roman"/>
          <w:i/>
          <w:lang w:eastAsia="lv-LV"/>
        </w:rPr>
        <w:t xml:space="preserve">. </w:t>
      </w:r>
      <w:r w:rsidRPr="001E1829">
        <w:rPr>
          <w:rFonts w:ascii="Times New Roman" w:eastAsia="Times New Roman" w:hAnsi="Times New Roman" w:cs="Times New Roman"/>
          <w:i/>
          <w:u w:val="single"/>
          <w:lang w:eastAsia="lv-LV"/>
        </w:rPr>
        <w:t>Par kļūdu labojumu un laboto piedāvājuma summu pasūtītājs paziņo pretendentam, kura pieļautās kļūdas labotas</w:t>
      </w:r>
      <w:r w:rsidRPr="001E1829">
        <w:rPr>
          <w:rFonts w:ascii="Times New Roman" w:eastAsia="Times New Roman" w:hAnsi="Times New Roman" w:cs="Times New Roman"/>
          <w:i/>
          <w:lang w:eastAsia="lv-LV"/>
        </w:rPr>
        <w:t xml:space="preserve">. </w:t>
      </w:r>
      <w:r w:rsidRPr="001E1829">
        <w:rPr>
          <w:rFonts w:ascii="Times New Roman" w:eastAsia="Times New Roman" w:hAnsi="Times New Roman" w:cs="Times New Roman"/>
          <w:i/>
          <w:u w:val="single"/>
          <w:lang w:eastAsia="lv-LV"/>
        </w:rPr>
        <w:t>Vērtējot finanšu piedāvājumu, pasūtītājs ņem vērā labojumus</w:t>
      </w:r>
      <w:r w:rsidRPr="001E1829">
        <w:rPr>
          <w:rFonts w:ascii="Times New Roman" w:eastAsia="Times New Roman" w:hAnsi="Times New Roman" w:cs="Times New Roman"/>
          <w:i/>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1E1829" w:rsidRPr="001E1829" w:rsidTr="00D24FD7">
        <w:tc>
          <w:tcPr>
            <w:tcW w:w="4928" w:type="dxa"/>
            <w:shd w:val="clear" w:color="auto" w:fill="auto"/>
          </w:tcPr>
          <w:p w:rsidR="001E1829" w:rsidRPr="001E1829" w:rsidRDefault="001E1829" w:rsidP="001E1829">
            <w:pPr>
              <w:spacing w:after="0" w:line="240" w:lineRule="auto"/>
              <w:jc w:val="center"/>
              <w:rPr>
                <w:rFonts w:ascii="Times New Roman" w:eastAsia="Times New Roman" w:hAnsi="Times New Roman" w:cs="Times New Roman"/>
                <w:b/>
                <w:lang w:eastAsia="lv-LV"/>
              </w:rPr>
            </w:pPr>
            <w:r w:rsidRPr="001E1829">
              <w:rPr>
                <w:rFonts w:ascii="Times New Roman" w:eastAsia="Times New Roman" w:hAnsi="Times New Roman" w:cs="Times New Roman"/>
                <w:b/>
                <w:lang w:eastAsia="lv-LV"/>
              </w:rPr>
              <w:t>Pretendents</w:t>
            </w:r>
          </w:p>
        </w:tc>
        <w:tc>
          <w:tcPr>
            <w:tcW w:w="4394" w:type="dxa"/>
            <w:shd w:val="clear" w:color="auto" w:fill="auto"/>
          </w:tcPr>
          <w:p w:rsidR="001E1829" w:rsidRPr="001E1829" w:rsidRDefault="001E1829" w:rsidP="001E1829">
            <w:pPr>
              <w:spacing w:after="0" w:line="240" w:lineRule="auto"/>
              <w:jc w:val="center"/>
              <w:rPr>
                <w:rFonts w:ascii="Times New Roman" w:eastAsia="Times New Roman" w:hAnsi="Times New Roman" w:cs="Times New Roman"/>
                <w:b/>
                <w:lang w:eastAsia="lv-LV"/>
              </w:rPr>
            </w:pPr>
            <w:r w:rsidRPr="001E1829">
              <w:rPr>
                <w:rFonts w:ascii="Times New Roman" w:eastAsia="Times New Roman" w:hAnsi="Times New Roman" w:cs="Times New Roman"/>
                <w:b/>
                <w:lang w:eastAsia="lv-LV"/>
              </w:rPr>
              <w:t xml:space="preserve">Piedāvātā cena EUR (bez </w:t>
            </w:r>
            <w:smartTag w:uri="urn:schemas-microsoft-com:office:smarttags" w:element="stockticker">
              <w:r w:rsidRPr="001E1829">
                <w:rPr>
                  <w:rFonts w:ascii="Times New Roman" w:eastAsia="Times New Roman" w:hAnsi="Times New Roman" w:cs="Times New Roman"/>
                  <w:b/>
                  <w:lang w:eastAsia="lv-LV"/>
                </w:rPr>
                <w:t>PVN</w:t>
              </w:r>
            </w:smartTag>
            <w:r w:rsidRPr="001E1829">
              <w:rPr>
                <w:rFonts w:ascii="Times New Roman" w:eastAsia="Times New Roman" w:hAnsi="Times New Roman" w:cs="Times New Roman"/>
                <w:b/>
                <w:lang w:eastAsia="lv-LV"/>
              </w:rPr>
              <w:t xml:space="preserve">) </w:t>
            </w:r>
          </w:p>
          <w:p w:rsidR="001E1829" w:rsidRPr="001E1829" w:rsidRDefault="001E1829" w:rsidP="001E1829">
            <w:pPr>
              <w:spacing w:after="0" w:line="240" w:lineRule="auto"/>
              <w:jc w:val="center"/>
              <w:rPr>
                <w:rFonts w:ascii="Times New Roman" w:eastAsia="Times New Roman" w:hAnsi="Times New Roman" w:cs="Times New Roman"/>
                <w:b/>
                <w:lang w:eastAsia="lv-LV"/>
              </w:rPr>
            </w:pPr>
            <w:r w:rsidRPr="001E1829">
              <w:rPr>
                <w:rFonts w:ascii="Times New Roman" w:eastAsia="Times New Roman" w:hAnsi="Times New Roman" w:cs="Times New Roman"/>
                <w:b/>
                <w:lang w:eastAsia="lv-LV"/>
              </w:rPr>
              <w:t>pēc aritmētiskās kļūdas labojuma</w:t>
            </w:r>
          </w:p>
        </w:tc>
      </w:tr>
      <w:tr w:rsidR="001E1829" w:rsidRPr="001E1829" w:rsidTr="00D24FD7">
        <w:trPr>
          <w:trHeight w:val="250"/>
        </w:trPr>
        <w:tc>
          <w:tcPr>
            <w:tcW w:w="4928" w:type="dxa"/>
            <w:shd w:val="clear" w:color="auto" w:fill="auto"/>
          </w:tcPr>
          <w:p w:rsidR="001E1829" w:rsidRPr="001E1829" w:rsidRDefault="001E1829" w:rsidP="001E1829">
            <w:pPr>
              <w:tabs>
                <w:tab w:val="left" w:pos="300"/>
              </w:tabs>
              <w:spacing w:after="0" w:line="240" w:lineRule="auto"/>
              <w:jc w:val="center"/>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SIA “KATE”</w:t>
            </w:r>
          </w:p>
        </w:tc>
        <w:tc>
          <w:tcPr>
            <w:tcW w:w="4394" w:type="dxa"/>
            <w:shd w:val="clear" w:color="auto" w:fill="auto"/>
          </w:tcPr>
          <w:p w:rsidR="001E1829" w:rsidRPr="001E1829" w:rsidRDefault="001E1829" w:rsidP="001E1829">
            <w:pPr>
              <w:spacing w:after="0" w:line="240" w:lineRule="auto"/>
              <w:jc w:val="center"/>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58 767,30</w:t>
            </w:r>
          </w:p>
        </w:tc>
      </w:tr>
      <w:tr w:rsidR="001E1829" w:rsidRPr="001E1829" w:rsidTr="00D24FD7">
        <w:trPr>
          <w:trHeight w:val="250"/>
        </w:trPr>
        <w:tc>
          <w:tcPr>
            <w:tcW w:w="4928" w:type="dxa"/>
            <w:shd w:val="clear" w:color="auto" w:fill="auto"/>
          </w:tcPr>
          <w:p w:rsidR="001E1829" w:rsidRPr="001E1829" w:rsidRDefault="001E1829" w:rsidP="001E1829">
            <w:pPr>
              <w:tabs>
                <w:tab w:val="left" w:pos="300"/>
              </w:tabs>
              <w:spacing w:after="0" w:line="240" w:lineRule="auto"/>
              <w:jc w:val="center"/>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UAB ISKU Baldai filiāle</w:t>
            </w:r>
          </w:p>
        </w:tc>
        <w:tc>
          <w:tcPr>
            <w:tcW w:w="4394" w:type="dxa"/>
            <w:shd w:val="clear" w:color="auto" w:fill="auto"/>
          </w:tcPr>
          <w:p w:rsidR="001E1829" w:rsidRPr="001E1829" w:rsidRDefault="001E1829" w:rsidP="001E1829">
            <w:pPr>
              <w:spacing w:after="0" w:line="240" w:lineRule="auto"/>
              <w:jc w:val="center"/>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50 597,00</w:t>
            </w:r>
          </w:p>
        </w:tc>
      </w:tr>
    </w:tbl>
    <w:p w:rsidR="001E1829" w:rsidRPr="006145E7" w:rsidRDefault="006145E7" w:rsidP="006145E7">
      <w:pPr>
        <w:pStyle w:val="ListParagraph"/>
        <w:numPr>
          <w:ilvl w:val="1"/>
          <w:numId w:val="4"/>
        </w:numPr>
        <w:spacing w:after="0" w:line="240" w:lineRule="auto"/>
        <w:ind w:right="113"/>
        <w:jc w:val="both"/>
        <w:rPr>
          <w:rFonts w:ascii="Times New Roman" w:eastAsia="Times New Roman" w:hAnsi="Times New Roman" w:cs="Times New Roman"/>
          <w:b/>
          <w:lang w:eastAsia="lv-LV"/>
        </w:rPr>
      </w:pPr>
      <w:r>
        <w:rPr>
          <w:rFonts w:ascii="Times New Roman" w:hAnsi="Times New Roman" w:cs="Times New Roman"/>
          <w:b/>
        </w:rPr>
        <w:t>Saimnieciski visizdevīgākā piedāvājuma noteikšana:</w:t>
      </w:r>
    </w:p>
    <w:p w:rsidR="001E1829" w:rsidRPr="001E1829" w:rsidRDefault="001E1829" w:rsidP="001E1829">
      <w:pPr>
        <w:tabs>
          <w:tab w:val="left" w:pos="720"/>
          <w:tab w:val="center" w:pos="4153"/>
          <w:tab w:val="right" w:pos="8306"/>
        </w:tabs>
        <w:spacing w:after="0" w:line="240" w:lineRule="auto"/>
        <w:rPr>
          <w:rFonts w:ascii="Times New Roman" w:eastAsia="Times New Roman" w:hAnsi="Times New Roman" w:cs="Times New Roman"/>
          <w:i/>
          <w:iCs/>
          <w:u w:val="single"/>
          <w:lang w:eastAsia="lv-LV"/>
        </w:rPr>
      </w:pPr>
      <w:r w:rsidRPr="001E1829">
        <w:rPr>
          <w:rFonts w:ascii="Times New Roman" w:eastAsia="Times New Roman" w:hAnsi="Times New Roman" w:cs="Times New Roman"/>
          <w:b/>
          <w:bCs/>
          <w:i/>
          <w:iCs/>
          <w:u w:val="single"/>
          <w:lang w:eastAsia="lv-LV"/>
        </w:rPr>
        <w:t xml:space="preserve">C </w:t>
      </w:r>
      <w:r w:rsidRPr="001E1829">
        <w:rPr>
          <w:rFonts w:ascii="Times New Roman" w:eastAsia="Times New Roman" w:hAnsi="Times New Roman" w:cs="Times New Roman"/>
          <w:i/>
          <w:iCs/>
          <w:u w:val="single"/>
          <w:lang w:eastAsia="lv-LV"/>
        </w:rPr>
        <w:t xml:space="preserve">= </w:t>
      </w:r>
      <w:proofErr w:type="spellStart"/>
      <w:r w:rsidRPr="001E1829">
        <w:rPr>
          <w:rFonts w:ascii="Times New Roman" w:eastAsia="Times New Roman" w:hAnsi="Times New Roman" w:cs="Times New Roman"/>
          <w:i/>
          <w:iCs/>
          <w:u w:val="single"/>
          <w:lang w:eastAsia="lv-LV"/>
        </w:rPr>
        <w:t>C</w:t>
      </w:r>
      <w:r w:rsidRPr="001E1829">
        <w:rPr>
          <w:rFonts w:ascii="Times New Roman" w:eastAsia="Times New Roman" w:hAnsi="Times New Roman" w:cs="Times New Roman"/>
          <w:i/>
          <w:iCs/>
          <w:u w:val="single"/>
          <w:vertAlign w:val="subscript"/>
          <w:lang w:eastAsia="lv-LV"/>
        </w:rPr>
        <w:t>zem</w:t>
      </w:r>
      <w:proofErr w:type="spellEnd"/>
      <w:r w:rsidRPr="001E1829">
        <w:rPr>
          <w:rFonts w:ascii="Times New Roman" w:eastAsia="Times New Roman" w:hAnsi="Times New Roman" w:cs="Times New Roman"/>
          <w:i/>
          <w:iCs/>
          <w:u w:val="single"/>
          <w:vertAlign w:val="subscript"/>
          <w:lang w:eastAsia="lv-LV"/>
        </w:rPr>
        <w:t xml:space="preserve"> </w:t>
      </w:r>
      <w:r w:rsidRPr="001E1829">
        <w:rPr>
          <w:rFonts w:ascii="Times New Roman" w:eastAsia="Times New Roman" w:hAnsi="Times New Roman" w:cs="Times New Roman"/>
          <w:i/>
          <w:iCs/>
          <w:u w:val="single"/>
          <w:lang w:eastAsia="lv-LV"/>
        </w:rPr>
        <w:t xml:space="preserve">/ </w:t>
      </w:r>
      <w:proofErr w:type="spellStart"/>
      <w:r w:rsidRPr="001E1829">
        <w:rPr>
          <w:rFonts w:ascii="Times New Roman" w:eastAsia="Times New Roman" w:hAnsi="Times New Roman" w:cs="Times New Roman"/>
          <w:i/>
          <w:iCs/>
          <w:u w:val="single"/>
          <w:lang w:eastAsia="lv-LV"/>
        </w:rPr>
        <w:t>C</w:t>
      </w:r>
      <w:r w:rsidRPr="001E1829">
        <w:rPr>
          <w:rFonts w:ascii="Times New Roman" w:eastAsia="Times New Roman" w:hAnsi="Times New Roman" w:cs="Times New Roman"/>
          <w:i/>
          <w:iCs/>
          <w:u w:val="single"/>
          <w:vertAlign w:val="subscript"/>
          <w:lang w:eastAsia="lv-LV"/>
        </w:rPr>
        <w:t>pied</w:t>
      </w:r>
      <w:proofErr w:type="spellEnd"/>
      <w:r w:rsidRPr="001E1829">
        <w:rPr>
          <w:rFonts w:ascii="Times New Roman" w:eastAsia="Times New Roman" w:hAnsi="Times New Roman" w:cs="Times New Roman"/>
          <w:i/>
          <w:iCs/>
          <w:u w:val="single"/>
          <w:lang w:eastAsia="lv-LV"/>
        </w:rPr>
        <w:t xml:space="preserve"> x N</w:t>
      </w:r>
    </w:p>
    <w:p w:rsidR="001E1829" w:rsidRPr="001E1829" w:rsidRDefault="001E1829" w:rsidP="001E1829">
      <w:pPr>
        <w:spacing w:after="0" w:line="240" w:lineRule="auto"/>
        <w:ind w:right="113"/>
        <w:jc w:val="both"/>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 xml:space="preserve"> (</w:t>
      </w:r>
      <w:proofErr w:type="spellStart"/>
      <w:r w:rsidRPr="001E1829">
        <w:rPr>
          <w:rFonts w:ascii="Times New Roman" w:eastAsia="Times New Roman" w:hAnsi="Times New Roman" w:cs="Times New Roman"/>
          <w:i/>
          <w:iCs/>
          <w:lang w:eastAsia="lv-LV"/>
        </w:rPr>
        <w:t>C</w:t>
      </w:r>
      <w:r w:rsidRPr="001E1829">
        <w:rPr>
          <w:rFonts w:ascii="Times New Roman" w:eastAsia="Times New Roman" w:hAnsi="Times New Roman" w:cs="Times New Roman"/>
          <w:i/>
          <w:iCs/>
          <w:vertAlign w:val="subscript"/>
          <w:lang w:eastAsia="lv-LV"/>
        </w:rPr>
        <w:t>zem</w:t>
      </w:r>
      <w:proofErr w:type="spellEnd"/>
      <w:r w:rsidRPr="001E1829">
        <w:rPr>
          <w:rFonts w:ascii="Times New Roman" w:eastAsia="Times New Roman" w:hAnsi="Times New Roman" w:cs="Times New Roman"/>
          <w:lang w:eastAsia="lv-LV"/>
        </w:rPr>
        <w:t xml:space="preserve"> – viszemākā piedāvātā cena; </w:t>
      </w:r>
      <w:proofErr w:type="spellStart"/>
      <w:r w:rsidRPr="001E1829">
        <w:rPr>
          <w:rFonts w:ascii="Times New Roman" w:eastAsia="Times New Roman" w:hAnsi="Times New Roman" w:cs="Times New Roman"/>
          <w:i/>
          <w:iCs/>
          <w:lang w:eastAsia="lv-LV"/>
        </w:rPr>
        <w:t>C</w:t>
      </w:r>
      <w:r w:rsidRPr="001E1829">
        <w:rPr>
          <w:rFonts w:ascii="Times New Roman" w:eastAsia="Times New Roman" w:hAnsi="Times New Roman" w:cs="Times New Roman"/>
          <w:i/>
          <w:iCs/>
          <w:vertAlign w:val="subscript"/>
          <w:lang w:eastAsia="lv-LV"/>
        </w:rPr>
        <w:t>pied</w:t>
      </w:r>
      <w:proofErr w:type="spellEnd"/>
      <w:r w:rsidRPr="001E1829">
        <w:rPr>
          <w:rFonts w:ascii="Times New Roman" w:eastAsia="Times New Roman" w:hAnsi="Times New Roman" w:cs="Times New Roman"/>
          <w:lang w:eastAsia="lv-LV"/>
        </w:rPr>
        <w:t xml:space="preserve"> – vērtējamā piedāvājuma cena; </w:t>
      </w:r>
      <w:r w:rsidRPr="001E1829">
        <w:rPr>
          <w:rFonts w:ascii="Times New Roman" w:eastAsia="Times New Roman" w:hAnsi="Times New Roman" w:cs="Times New Roman"/>
          <w:i/>
          <w:iCs/>
          <w:lang w:eastAsia="lv-LV"/>
        </w:rPr>
        <w:t>N</w:t>
      </w:r>
      <w:r w:rsidRPr="001E1829">
        <w:rPr>
          <w:rFonts w:ascii="Times New Roman" w:eastAsia="Times New Roman" w:hAnsi="Times New Roman" w:cs="Times New Roman"/>
          <w:lang w:eastAsia="lv-LV"/>
        </w:rPr>
        <w:t xml:space="preserve"> – kritērija maksimālā skaitliskā vērtība).</w:t>
      </w:r>
    </w:p>
    <w:p w:rsidR="001E1829" w:rsidRPr="001E1829" w:rsidRDefault="001E1829" w:rsidP="001E1829">
      <w:pPr>
        <w:spacing w:after="0" w:line="240" w:lineRule="auto"/>
        <w:ind w:right="113"/>
        <w:jc w:val="both"/>
        <w:rPr>
          <w:rFonts w:ascii="Times New Roman" w:eastAsia="Times New Roman" w:hAnsi="Times New Roman" w:cs="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2782"/>
        <w:gridCol w:w="2614"/>
      </w:tblGrid>
      <w:tr w:rsidR="001E1829" w:rsidRPr="001E1829" w:rsidTr="00D24FD7">
        <w:tc>
          <w:tcPr>
            <w:tcW w:w="4047" w:type="dxa"/>
            <w:shd w:val="clear" w:color="auto" w:fill="auto"/>
          </w:tcPr>
          <w:p w:rsidR="001E1829" w:rsidRPr="001E1829" w:rsidRDefault="001E1829" w:rsidP="001E1829">
            <w:pPr>
              <w:spacing w:after="0" w:line="240" w:lineRule="auto"/>
              <w:jc w:val="center"/>
              <w:rPr>
                <w:rFonts w:ascii="Times New Roman" w:eastAsia="Times New Roman" w:hAnsi="Times New Roman" w:cs="Times New Roman"/>
                <w:b/>
                <w:lang w:eastAsia="lv-LV"/>
              </w:rPr>
            </w:pPr>
            <w:r w:rsidRPr="001E1829">
              <w:rPr>
                <w:rFonts w:ascii="Times New Roman" w:eastAsia="Times New Roman" w:hAnsi="Times New Roman" w:cs="Times New Roman"/>
                <w:b/>
                <w:lang w:eastAsia="lv-LV"/>
              </w:rPr>
              <w:t>Pretendents</w:t>
            </w:r>
          </w:p>
        </w:tc>
        <w:tc>
          <w:tcPr>
            <w:tcW w:w="2845" w:type="dxa"/>
            <w:shd w:val="clear" w:color="auto" w:fill="auto"/>
          </w:tcPr>
          <w:p w:rsidR="001E1829" w:rsidRPr="001E1829" w:rsidRDefault="001E1829" w:rsidP="001E1829">
            <w:pPr>
              <w:spacing w:after="0" w:line="240" w:lineRule="auto"/>
              <w:jc w:val="center"/>
              <w:rPr>
                <w:rFonts w:ascii="Times New Roman" w:eastAsia="Times New Roman" w:hAnsi="Times New Roman" w:cs="Times New Roman"/>
                <w:b/>
                <w:lang w:eastAsia="lv-LV"/>
              </w:rPr>
            </w:pPr>
            <w:r w:rsidRPr="001E1829">
              <w:rPr>
                <w:rFonts w:ascii="Times New Roman" w:eastAsia="Times New Roman" w:hAnsi="Times New Roman" w:cs="Times New Roman"/>
                <w:b/>
                <w:lang w:eastAsia="lv-LV"/>
              </w:rPr>
              <w:t>Iegūtais punktu skaits</w:t>
            </w:r>
          </w:p>
        </w:tc>
        <w:tc>
          <w:tcPr>
            <w:tcW w:w="2684" w:type="dxa"/>
          </w:tcPr>
          <w:p w:rsidR="001E1829" w:rsidRPr="001E1829" w:rsidRDefault="001E1829" w:rsidP="001E1829">
            <w:pPr>
              <w:spacing w:after="0" w:line="240" w:lineRule="auto"/>
              <w:jc w:val="center"/>
              <w:rPr>
                <w:rFonts w:ascii="Times New Roman" w:eastAsia="Times New Roman" w:hAnsi="Times New Roman" w:cs="Times New Roman"/>
                <w:b/>
                <w:lang w:eastAsia="lv-LV"/>
              </w:rPr>
            </w:pPr>
            <w:r w:rsidRPr="001E1829">
              <w:rPr>
                <w:rFonts w:ascii="Times New Roman" w:eastAsia="Times New Roman" w:hAnsi="Times New Roman" w:cs="Times New Roman"/>
                <w:b/>
                <w:lang w:eastAsia="lv-LV"/>
              </w:rPr>
              <w:t>Vieta</w:t>
            </w:r>
          </w:p>
        </w:tc>
      </w:tr>
      <w:tr w:rsidR="001E1829" w:rsidRPr="001E1829" w:rsidTr="00D24FD7">
        <w:trPr>
          <w:trHeight w:val="250"/>
        </w:trPr>
        <w:tc>
          <w:tcPr>
            <w:tcW w:w="4047" w:type="dxa"/>
            <w:shd w:val="clear" w:color="auto" w:fill="auto"/>
          </w:tcPr>
          <w:p w:rsidR="001E1829" w:rsidRPr="001E1829" w:rsidRDefault="001E1829" w:rsidP="001E1829">
            <w:pPr>
              <w:tabs>
                <w:tab w:val="left" w:pos="300"/>
              </w:tabs>
              <w:spacing w:after="0" w:line="240" w:lineRule="auto"/>
              <w:jc w:val="center"/>
              <w:rPr>
                <w:rFonts w:ascii="Times New Roman" w:eastAsia="Times New Roman" w:hAnsi="Times New Roman" w:cs="Times New Roman"/>
                <w:lang w:eastAsia="lv-LV"/>
              </w:rPr>
            </w:pPr>
          </w:p>
          <w:p w:rsidR="001E1829" w:rsidRPr="001E1829" w:rsidRDefault="001E1829" w:rsidP="001E1829">
            <w:pPr>
              <w:tabs>
                <w:tab w:val="left" w:pos="300"/>
              </w:tabs>
              <w:spacing w:after="0" w:line="240" w:lineRule="auto"/>
              <w:jc w:val="center"/>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SIA “KATE”</w:t>
            </w:r>
          </w:p>
        </w:tc>
        <w:tc>
          <w:tcPr>
            <w:tcW w:w="2845" w:type="dxa"/>
            <w:shd w:val="clear" w:color="auto" w:fill="auto"/>
          </w:tcPr>
          <w:p w:rsidR="001E1829" w:rsidRPr="001E1829" w:rsidRDefault="001E1829" w:rsidP="001E1829">
            <w:pPr>
              <w:spacing w:after="0" w:line="240" w:lineRule="auto"/>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50 597,00</w:t>
            </w:r>
          </w:p>
          <w:p w:rsidR="001E1829" w:rsidRPr="001E1829" w:rsidRDefault="001E1829" w:rsidP="001E1829">
            <w:pPr>
              <w:spacing w:after="0" w:line="240" w:lineRule="auto"/>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 x 100 ≈ 86,10</w:t>
            </w:r>
          </w:p>
          <w:p w:rsidR="001E1829" w:rsidRPr="001E1829" w:rsidRDefault="001E1829" w:rsidP="001E1829">
            <w:pPr>
              <w:spacing w:after="0" w:line="240" w:lineRule="auto"/>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58 767,30</w:t>
            </w:r>
          </w:p>
        </w:tc>
        <w:tc>
          <w:tcPr>
            <w:tcW w:w="2684" w:type="dxa"/>
          </w:tcPr>
          <w:p w:rsidR="001E1829" w:rsidRPr="001E1829" w:rsidRDefault="001E1829" w:rsidP="001E1829">
            <w:pPr>
              <w:spacing w:after="0" w:line="240" w:lineRule="auto"/>
              <w:rPr>
                <w:rFonts w:ascii="Times New Roman" w:eastAsia="Times New Roman" w:hAnsi="Times New Roman" w:cs="Times New Roman"/>
                <w:lang w:eastAsia="lv-LV"/>
              </w:rPr>
            </w:pPr>
          </w:p>
          <w:p w:rsidR="001E1829" w:rsidRPr="001E1829" w:rsidRDefault="001E1829" w:rsidP="001E1829">
            <w:pPr>
              <w:spacing w:after="0" w:line="240" w:lineRule="auto"/>
              <w:jc w:val="center"/>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II</w:t>
            </w:r>
          </w:p>
          <w:p w:rsidR="001E1829" w:rsidRPr="001E1829" w:rsidRDefault="001E1829" w:rsidP="001E1829">
            <w:pPr>
              <w:spacing w:after="0" w:line="240" w:lineRule="auto"/>
              <w:jc w:val="center"/>
              <w:rPr>
                <w:rFonts w:ascii="Times New Roman" w:eastAsia="Times New Roman" w:hAnsi="Times New Roman" w:cs="Times New Roman"/>
                <w:lang w:eastAsia="lv-LV"/>
              </w:rPr>
            </w:pPr>
          </w:p>
        </w:tc>
      </w:tr>
      <w:tr w:rsidR="001E1829" w:rsidRPr="001E1829" w:rsidTr="00D24FD7">
        <w:trPr>
          <w:trHeight w:val="250"/>
        </w:trPr>
        <w:tc>
          <w:tcPr>
            <w:tcW w:w="4047" w:type="dxa"/>
            <w:shd w:val="clear" w:color="auto" w:fill="auto"/>
          </w:tcPr>
          <w:p w:rsidR="001E1829" w:rsidRPr="001E1829" w:rsidRDefault="001E1829" w:rsidP="001E1829">
            <w:pPr>
              <w:tabs>
                <w:tab w:val="left" w:pos="300"/>
              </w:tabs>
              <w:spacing w:after="0" w:line="240" w:lineRule="auto"/>
              <w:jc w:val="center"/>
              <w:rPr>
                <w:rFonts w:ascii="Times New Roman" w:eastAsia="Times New Roman" w:hAnsi="Times New Roman" w:cs="Times New Roman"/>
                <w:lang w:eastAsia="lv-LV"/>
              </w:rPr>
            </w:pPr>
          </w:p>
          <w:p w:rsidR="001E1829" w:rsidRPr="001E1829" w:rsidRDefault="001E1829" w:rsidP="001E1829">
            <w:pPr>
              <w:tabs>
                <w:tab w:val="left" w:pos="300"/>
              </w:tabs>
              <w:spacing w:after="0" w:line="240" w:lineRule="auto"/>
              <w:jc w:val="center"/>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UAB ISKU Baldai filiāle</w:t>
            </w:r>
          </w:p>
        </w:tc>
        <w:tc>
          <w:tcPr>
            <w:tcW w:w="2845" w:type="dxa"/>
            <w:shd w:val="clear" w:color="auto" w:fill="auto"/>
          </w:tcPr>
          <w:p w:rsidR="001E1829" w:rsidRPr="001E1829" w:rsidRDefault="001E1829" w:rsidP="001E1829">
            <w:pPr>
              <w:spacing w:after="0" w:line="240" w:lineRule="auto"/>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50 597,00</w:t>
            </w:r>
          </w:p>
          <w:p w:rsidR="001E1829" w:rsidRPr="001E1829" w:rsidRDefault="001E1829" w:rsidP="001E1829">
            <w:pPr>
              <w:spacing w:after="0" w:line="240" w:lineRule="auto"/>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 x 100 = 100</w:t>
            </w:r>
          </w:p>
          <w:p w:rsidR="001E1829" w:rsidRPr="001E1829" w:rsidRDefault="001E1829" w:rsidP="001E1829">
            <w:pPr>
              <w:spacing w:after="0" w:line="240" w:lineRule="auto"/>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50 597,00</w:t>
            </w:r>
          </w:p>
        </w:tc>
        <w:tc>
          <w:tcPr>
            <w:tcW w:w="2684" w:type="dxa"/>
          </w:tcPr>
          <w:p w:rsidR="001E1829" w:rsidRPr="001E1829" w:rsidRDefault="001E1829" w:rsidP="001E1829">
            <w:pPr>
              <w:spacing w:after="0" w:line="240" w:lineRule="auto"/>
              <w:rPr>
                <w:rFonts w:ascii="Times New Roman" w:eastAsia="Times New Roman" w:hAnsi="Times New Roman" w:cs="Times New Roman"/>
                <w:lang w:eastAsia="lv-LV"/>
              </w:rPr>
            </w:pPr>
          </w:p>
          <w:p w:rsidR="001E1829" w:rsidRPr="001E1829" w:rsidRDefault="001E1829" w:rsidP="001E1829">
            <w:pPr>
              <w:spacing w:after="0" w:line="240" w:lineRule="auto"/>
              <w:jc w:val="center"/>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I</w:t>
            </w:r>
          </w:p>
          <w:p w:rsidR="001E1829" w:rsidRPr="001E1829" w:rsidRDefault="001E1829" w:rsidP="001E1829">
            <w:pPr>
              <w:spacing w:after="0" w:line="240" w:lineRule="auto"/>
              <w:jc w:val="center"/>
              <w:rPr>
                <w:rFonts w:ascii="Times New Roman" w:eastAsia="Times New Roman" w:hAnsi="Times New Roman" w:cs="Times New Roman"/>
                <w:lang w:eastAsia="lv-LV"/>
              </w:rPr>
            </w:pPr>
          </w:p>
        </w:tc>
      </w:tr>
    </w:tbl>
    <w:p w:rsidR="006145E7" w:rsidRPr="006145E7" w:rsidRDefault="006145E7" w:rsidP="006145E7">
      <w:pPr>
        <w:pStyle w:val="ListParagraph"/>
        <w:numPr>
          <w:ilvl w:val="1"/>
          <w:numId w:val="4"/>
        </w:numPr>
        <w:spacing w:after="0" w:line="240" w:lineRule="auto"/>
        <w:jc w:val="both"/>
        <w:rPr>
          <w:rFonts w:ascii="Times New Roman" w:hAnsi="Times New Roman" w:cs="Times New Roman"/>
          <w:b/>
        </w:rPr>
      </w:pPr>
      <w:bookmarkStart w:id="3" w:name="_Hlk2604458"/>
      <w:bookmarkStart w:id="4" w:name="_Hlk492280119"/>
      <w:r w:rsidRPr="006145E7">
        <w:rPr>
          <w:rFonts w:ascii="Times New Roman" w:hAnsi="Times New Roman" w:cs="Times New Roman"/>
          <w:b/>
        </w:rPr>
        <w:lastRenderedPageBreak/>
        <w:t>Lēmuma pieņemšana:</w:t>
      </w:r>
    </w:p>
    <w:p w:rsidR="001E1829" w:rsidRPr="00E056E3" w:rsidRDefault="001E1829" w:rsidP="001E1829">
      <w:pPr>
        <w:spacing w:after="0" w:line="240" w:lineRule="auto"/>
        <w:ind w:firstLine="357"/>
        <w:jc w:val="both"/>
        <w:rPr>
          <w:rFonts w:ascii="Times New Roman" w:hAnsi="Times New Roman" w:cs="Times New Roman"/>
        </w:rPr>
      </w:pPr>
      <w:r w:rsidRPr="00E056E3">
        <w:rPr>
          <w:rFonts w:ascii="Times New Roman" w:hAnsi="Times New Roman" w:cs="Times New Roman"/>
        </w:rPr>
        <w:t>Siguldas</w:t>
      </w:r>
      <w:r w:rsidRPr="00E056E3">
        <w:rPr>
          <w:rFonts w:ascii="Times New Roman" w:hAnsi="Times New Roman" w:cs="Times New Roman"/>
          <w:b/>
        </w:rPr>
        <w:t xml:space="preserve"> </w:t>
      </w:r>
      <w:r w:rsidRPr="00E056E3">
        <w:rPr>
          <w:rFonts w:ascii="Times New Roman" w:hAnsi="Times New Roman" w:cs="Times New Roman"/>
        </w:rPr>
        <w:t>novada pašvaldības Iepirkuma komisija</w:t>
      </w:r>
      <w:r w:rsidR="002F19FE">
        <w:rPr>
          <w:rFonts w:ascii="Times New Roman" w:hAnsi="Times New Roman" w:cs="Times New Roman"/>
        </w:rPr>
        <w:t xml:space="preserve"> 2019.gada 11.aprīlī</w:t>
      </w:r>
      <w:r w:rsidRPr="00E056E3">
        <w:rPr>
          <w:rFonts w:ascii="Times New Roman" w:hAnsi="Times New Roman" w:cs="Times New Roman"/>
        </w:rPr>
        <w:t xml:space="preserve"> atklāti balsojot, ar 6 balsīm „par” (</w:t>
      </w:r>
      <w:proofErr w:type="spellStart"/>
      <w:r w:rsidRPr="00E056E3">
        <w:rPr>
          <w:rFonts w:ascii="Times New Roman" w:hAnsi="Times New Roman" w:cs="Times New Roman"/>
        </w:rPr>
        <w:t>I.Zālīte</w:t>
      </w:r>
      <w:proofErr w:type="spellEnd"/>
      <w:r w:rsidRPr="00E056E3">
        <w:rPr>
          <w:rFonts w:ascii="Times New Roman" w:hAnsi="Times New Roman" w:cs="Times New Roman"/>
        </w:rPr>
        <w:t xml:space="preserve">, </w:t>
      </w:r>
      <w:proofErr w:type="spellStart"/>
      <w:r w:rsidRPr="00E056E3">
        <w:rPr>
          <w:rFonts w:ascii="Times New Roman" w:hAnsi="Times New Roman" w:cs="Times New Roman"/>
        </w:rPr>
        <w:t>R.Bete</w:t>
      </w:r>
      <w:proofErr w:type="spellEnd"/>
      <w:r w:rsidRPr="00E056E3">
        <w:rPr>
          <w:rFonts w:ascii="Times New Roman" w:hAnsi="Times New Roman" w:cs="Times New Roman"/>
        </w:rPr>
        <w:t xml:space="preserve">, </w:t>
      </w:r>
      <w:proofErr w:type="spellStart"/>
      <w:r w:rsidRPr="00E056E3">
        <w:rPr>
          <w:rFonts w:ascii="Times New Roman" w:hAnsi="Times New Roman" w:cs="Times New Roman"/>
        </w:rPr>
        <w:t>A.Strautmane</w:t>
      </w:r>
      <w:proofErr w:type="spellEnd"/>
      <w:r w:rsidRPr="00E056E3">
        <w:rPr>
          <w:rFonts w:ascii="Times New Roman" w:hAnsi="Times New Roman" w:cs="Times New Roman"/>
        </w:rPr>
        <w:t xml:space="preserve">, </w:t>
      </w:r>
      <w:proofErr w:type="spellStart"/>
      <w:r w:rsidRPr="00E056E3">
        <w:rPr>
          <w:rFonts w:ascii="Times New Roman" w:hAnsi="Times New Roman" w:cs="Times New Roman"/>
        </w:rPr>
        <w:t>L.Landsberga</w:t>
      </w:r>
      <w:proofErr w:type="spellEnd"/>
      <w:r w:rsidRPr="00E056E3">
        <w:rPr>
          <w:rFonts w:ascii="Times New Roman" w:hAnsi="Times New Roman" w:cs="Times New Roman"/>
        </w:rPr>
        <w:t xml:space="preserve">, </w:t>
      </w:r>
      <w:proofErr w:type="spellStart"/>
      <w:r w:rsidRPr="00E056E3">
        <w:rPr>
          <w:rFonts w:ascii="Times New Roman" w:hAnsi="Times New Roman" w:cs="Times New Roman"/>
        </w:rPr>
        <w:t>A.Ozoliņš</w:t>
      </w:r>
      <w:proofErr w:type="spellEnd"/>
      <w:r w:rsidRPr="00E056E3">
        <w:rPr>
          <w:rFonts w:ascii="Times New Roman" w:hAnsi="Times New Roman" w:cs="Times New Roman"/>
        </w:rPr>
        <w:t xml:space="preserve">, </w:t>
      </w:r>
      <w:proofErr w:type="spellStart"/>
      <w:r w:rsidRPr="00E056E3">
        <w:rPr>
          <w:rFonts w:ascii="Times New Roman" w:hAnsi="Times New Roman" w:cs="Times New Roman"/>
        </w:rPr>
        <w:t>S.Pavasare</w:t>
      </w:r>
      <w:proofErr w:type="spellEnd"/>
      <w:r w:rsidRPr="00E056E3">
        <w:rPr>
          <w:rFonts w:ascii="Times New Roman" w:hAnsi="Times New Roman" w:cs="Times New Roman"/>
        </w:rPr>
        <w:t>), „pret” – nav, „atturas” – nav, nolemj, ka iepirkuma priekšmeta II daļā:</w:t>
      </w:r>
    </w:p>
    <w:p w:rsidR="001E1829" w:rsidRPr="00E056E3" w:rsidRDefault="001E1829" w:rsidP="001E1829">
      <w:pPr>
        <w:spacing w:after="0" w:line="240" w:lineRule="auto"/>
        <w:ind w:firstLine="357"/>
        <w:jc w:val="both"/>
        <w:rPr>
          <w:rFonts w:ascii="Times New Roman" w:hAnsi="Times New Roman" w:cs="Times New Roman"/>
        </w:rPr>
      </w:pPr>
      <w:r w:rsidRPr="00E056E3">
        <w:rPr>
          <w:rFonts w:ascii="Times New Roman" w:hAnsi="Times New Roman" w:cs="Times New Roman"/>
        </w:rPr>
        <w:t>Izgatavojamo mēbeļu piegādi un uzstādīšanu Siguldas Valsts ģimnāzijā  veiks pretendents –</w:t>
      </w:r>
      <w:r w:rsidRPr="00E056E3">
        <w:rPr>
          <w:rFonts w:ascii="Times New Roman" w:hAnsi="Times New Roman" w:cs="Times New Roman"/>
          <w:b/>
        </w:rPr>
        <w:t xml:space="preserve"> UAB ISKU Baldai filiāle,</w:t>
      </w:r>
      <w:r w:rsidRPr="00E056E3">
        <w:rPr>
          <w:rFonts w:ascii="Times New Roman" w:hAnsi="Times New Roman" w:cs="Times New Roman"/>
        </w:rPr>
        <w:t xml:space="preserve"> kuras iesniegtais piedāvājums atbilst iepirkuma Nolikuma prasībām un ir saimnieciski visizdevīgākais piedāvājums, kuru nosaka, vērtējot piedāvāto kopējo cenu. </w:t>
      </w:r>
    </w:p>
    <w:p w:rsidR="00F23C6A" w:rsidRPr="00E056E3" w:rsidRDefault="00F23C6A" w:rsidP="00F23C6A">
      <w:pPr>
        <w:pStyle w:val="ListParagraph"/>
        <w:numPr>
          <w:ilvl w:val="0"/>
          <w:numId w:val="4"/>
        </w:numPr>
        <w:spacing w:after="0" w:line="240" w:lineRule="auto"/>
        <w:ind w:right="113"/>
        <w:jc w:val="both"/>
        <w:rPr>
          <w:rFonts w:ascii="Times New Roman" w:eastAsia="Calibri" w:hAnsi="Times New Roman" w:cs="Times New Roman"/>
          <w:b/>
        </w:rPr>
      </w:pPr>
      <w:r w:rsidRPr="00E056E3">
        <w:rPr>
          <w:rFonts w:ascii="Times New Roman" w:eastAsia="Calibri" w:hAnsi="Times New Roman" w:cs="Times New Roman"/>
          <w:b/>
        </w:rPr>
        <w:t>Pretendenta, kuram būtu piešķiramas līguma slēgšanas tiesības PIL 42.panta pirmās daļas izslēgšanas nosacījumu pārbaude</w:t>
      </w:r>
    </w:p>
    <w:bookmarkEnd w:id="3"/>
    <w:p w:rsidR="00E02594" w:rsidRPr="003F6BA2" w:rsidRDefault="002F19FE" w:rsidP="00E02594">
      <w:pPr>
        <w:pStyle w:val="ListParagraph"/>
        <w:spacing w:after="0" w:line="240" w:lineRule="auto"/>
        <w:ind w:left="0" w:right="113"/>
        <w:jc w:val="both"/>
        <w:rPr>
          <w:rFonts w:ascii="Times New Roman" w:hAnsi="Times New Roman"/>
        </w:rPr>
      </w:pPr>
      <w:r>
        <w:rPr>
          <w:rFonts w:ascii="Times New Roman" w:hAnsi="Times New Roman"/>
        </w:rPr>
        <w:t>10</w:t>
      </w:r>
      <w:r w:rsidR="00E02594" w:rsidRPr="003F6BA2">
        <w:rPr>
          <w:rFonts w:ascii="Times New Roman" w:hAnsi="Times New Roman"/>
        </w:rPr>
        <w:t xml:space="preserve">.1. par Publisko iepirkumu likuma 42.panta pirmās daļas 1., 6. un 7.punktu minētajiem noziedzīgajiem nodarījumiem – no </w:t>
      </w:r>
      <w:proofErr w:type="spellStart"/>
      <w:r w:rsidR="00E02594" w:rsidRPr="003F6BA2">
        <w:rPr>
          <w:rFonts w:ascii="Times New Roman" w:hAnsi="Times New Roman"/>
        </w:rPr>
        <w:t>Iekšlietu</w:t>
      </w:r>
      <w:proofErr w:type="spellEnd"/>
      <w:r w:rsidR="00E02594" w:rsidRPr="003F6BA2">
        <w:rPr>
          <w:rFonts w:ascii="Times New Roman" w:hAnsi="Times New Roman"/>
        </w:rPr>
        <w:t xml:space="preserve"> ministrijas Informācijas centra (Sodu reģistra):</w:t>
      </w:r>
    </w:p>
    <w:p w:rsidR="00E02594" w:rsidRPr="003F6BA2" w:rsidRDefault="00E02594" w:rsidP="00E02594">
      <w:pPr>
        <w:pStyle w:val="ListParagraph"/>
        <w:spacing w:after="0" w:line="240" w:lineRule="auto"/>
        <w:ind w:right="113"/>
        <w:jc w:val="both"/>
        <w:rPr>
          <w:rFonts w:ascii="Times New Roman" w:hAnsi="Times New Roman"/>
        </w:rPr>
      </w:pPr>
      <w:r w:rsidRPr="003F6BA2">
        <w:rPr>
          <w:rFonts w:ascii="Times New Roman" w:hAnsi="Times New Roman"/>
        </w:rPr>
        <w:t>E-izziņa par iepirkumu regulējošajos normatīvajos aktos paredzētajiem pārkāpumiem SRA Nr.31</w:t>
      </w:r>
      <w:r>
        <w:rPr>
          <w:rFonts w:ascii="Times New Roman" w:hAnsi="Times New Roman"/>
        </w:rPr>
        <w:t>347112-1001729023</w:t>
      </w:r>
      <w:r w:rsidRPr="003F6BA2">
        <w:rPr>
          <w:rFonts w:ascii="Times New Roman" w:hAnsi="Times New Roman"/>
        </w:rPr>
        <w:t>.</w:t>
      </w:r>
    </w:p>
    <w:p w:rsidR="00E02594" w:rsidRPr="003F6BA2" w:rsidRDefault="002F19FE" w:rsidP="00E02594">
      <w:pPr>
        <w:pStyle w:val="ListParagraph"/>
        <w:spacing w:after="0" w:line="240" w:lineRule="auto"/>
        <w:ind w:left="0" w:right="113"/>
        <w:jc w:val="both"/>
        <w:rPr>
          <w:rFonts w:ascii="Times New Roman" w:hAnsi="Times New Roman"/>
        </w:rPr>
      </w:pPr>
      <w:r>
        <w:rPr>
          <w:rFonts w:ascii="Times New Roman" w:hAnsi="Times New Roman"/>
        </w:rPr>
        <w:t>10</w:t>
      </w:r>
      <w:r w:rsidR="00E02594" w:rsidRPr="003F6BA2">
        <w:rPr>
          <w:rFonts w:ascii="Times New Roman" w:hAnsi="Times New Roman"/>
        </w:rPr>
        <w:t>.2. par Publisko iepirkumu likuma 42.panta pirmās daļas 2.punktā minētajiem faktiem – no Valsts ieņēmumu dienesta un Latvijas pašvaldībām:</w:t>
      </w:r>
    </w:p>
    <w:p w:rsidR="00E02594" w:rsidRPr="003F6BA2" w:rsidRDefault="00E02594" w:rsidP="00E02594">
      <w:pPr>
        <w:pStyle w:val="ListParagraph"/>
        <w:spacing w:after="0" w:line="240" w:lineRule="auto"/>
        <w:ind w:right="113"/>
        <w:jc w:val="both"/>
        <w:rPr>
          <w:rFonts w:ascii="Times New Roman" w:hAnsi="Times New Roman"/>
        </w:rPr>
      </w:pPr>
      <w:r w:rsidRPr="003F6BA2">
        <w:rPr>
          <w:rFonts w:ascii="Times New Roman" w:hAnsi="Times New Roman"/>
        </w:rPr>
        <w:t>E-izziņa par nodokļu nomaksas statusu NO Nr.31347112-1001729027 uz 01.04.2019. (piedāvājuma iesniegšanas termiņa pēdējā diena);</w:t>
      </w:r>
    </w:p>
    <w:p w:rsidR="00E02594" w:rsidRPr="003F6BA2" w:rsidRDefault="00E02594" w:rsidP="00E02594">
      <w:pPr>
        <w:pStyle w:val="ListParagraph"/>
        <w:spacing w:after="0" w:line="240" w:lineRule="auto"/>
        <w:ind w:right="113"/>
        <w:jc w:val="both"/>
        <w:rPr>
          <w:rFonts w:ascii="Times New Roman" w:hAnsi="Times New Roman"/>
        </w:rPr>
      </w:pPr>
      <w:r w:rsidRPr="003F6BA2">
        <w:rPr>
          <w:rFonts w:ascii="Times New Roman" w:hAnsi="Times New Roman"/>
        </w:rPr>
        <w:t>E-izziņa par nodokļu nomaksas statusu NO Nr.31347915-1001745617 uz 11.04.2019. (diena, kad pieņemts lēmums par iespējamu iepirkuma līguma slēgšanas tiesību piešķiršanu).</w:t>
      </w:r>
    </w:p>
    <w:p w:rsidR="00E02594" w:rsidRPr="003F6BA2" w:rsidRDefault="002F19FE" w:rsidP="00E02594">
      <w:pPr>
        <w:pStyle w:val="ListParagraph"/>
        <w:spacing w:after="0" w:line="240" w:lineRule="auto"/>
        <w:ind w:left="0" w:right="113"/>
        <w:jc w:val="both"/>
        <w:rPr>
          <w:rFonts w:ascii="Times New Roman" w:hAnsi="Times New Roman"/>
        </w:rPr>
      </w:pPr>
      <w:r>
        <w:rPr>
          <w:rFonts w:ascii="Times New Roman" w:hAnsi="Times New Roman"/>
        </w:rPr>
        <w:t>10</w:t>
      </w:r>
      <w:r w:rsidR="00E02594" w:rsidRPr="003F6BA2">
        <w:rPr>
          <w:rFonts w:ascii="Times New Roman" w:hAnsi="Times New Roman"/>
        </w:rPr>
        <w:t>.3. par Publisko iepirkumu likuma 42.panta pirmās daļas 3. un 14.punktā minētajiem faktiem – no Uzņēmumu reģistra:</w:t>
      </w:r>
    </w:p>
    <w:p w:rsidR="00E02594" w:rsidRPr="003F6BA2" w:rsidRDefault="00E02594" w:rsidP="00E02594">
      <w:pPr>
        <w:pStyle w:val="ListParagraph"/>
        <w:spacing w:after="0" w:line="240" w:lineRule="auto"/>
        <w:ind w:right="113"/>
        <w:jc w:val="both"/>
        <w:rPr>
          <w:rFonts w:ascii="Times New Roman" w:hAnsi="Times New Roman"/>
        </w:rPr>
      </w:pPr>
      <w:r w:rsidRPr="003F6BA2">
        <w:rPr>
          <w:rFonts w:ascii="Times New Roman" w:hAnsi="Times New Roman"/>
        </w:rPr>
        <w:t>E-izziņa par likvidācijas, maksātnespējas un saimnieciskās darbības apturēšanu URA Nr. 31347112-1001729025.</w:t>
      </w:r>
    </w:p>
    <w:p w:rsidR="00E02594" w:rsidRPr="003F6BA2" w:rsidRDefault="00E02594" w:rsidP="00E02594">
      <w:pPr>
        <w:pStyle w:val="ListParagraph"/>
        <w:spacing w:after="0" w:line="240" w:lineRule="auto"/>
        <w:ind w:left="0" w:right="113"/>
        <w:jc w:val="both"/>
        <w:rPr>
          <w:rFonts w:ascii="Times New Roman" w:hAnsi="Times New Roman"/>
        </w:rPr>
      </w:pPr>
      <w:r w:rsidRPr="003F6BA2">
        <w:rPr>
          <w:rFonts w:ascii="Times New Roman" w:hAnsi="Times New Roman"/>
        </w:rPr>
        <w:t>Pasūtītājs iepriekš minēto informāciju ir tiesīgs saņemt, neprasot Pretendenta un citu Publisko iepirkumu likuma 42. panta pirmajā daļā minēto personu piekrišanu.</w:t>
      </w:r>
    </w:p>
    <w:p w:rsidR="00E02594" w:rsidRDefault="002F19FE" w:rsidP="002F19FE">
      <w:pPr>
        <w:spacing w:after="0" w:line="240" w:lineRule="auto"/>
        <w:ind w:right="113"/>
        <w:jc w:val="both"/>
        <w:rPr>
          <w:rFonts w:ascii="Times New Roman" w:eastAsia="Calibri" w:hAnsi="Times New Roman" w:cs="Times New Roman"/>
          <w:b/>
        </w:rPr>
      </w:pPr>
      <w:r>
        <w:rPr>
          <w:rFonts w:ascii="Times New Roman" w:hAnsi="Times New Roman"/>
        </w:rPr>
        <w:t>10.</w:t>
      </w:r>
      <w:r w:rsidR="00E02594" w:rsidRPr="003F6BA2">
        <w:rPr>
          <w:rFonts w:ascii="Times New Roman" w:hAnsi="Times New Roman"/>
        </w:rPr>
        <w:t>4. par Publisko iepirkumu likuma 42.panta pirmās daļas 4. un 5.punktā minēto, Pretendents ir iesniedzis piedāvājuma 1.,2.lpp “Pretendenta pieteikums</w:t>
      </w:r>
      <w:r w:rsidR="00E02594" w:rsidRPr="00E02594">
        <w:rPr>
          <w:rFonts w:ascii="Times New Roman" w:eastAsia="Calibri" w:hAnsi="Times New Roman" w:cs="Times New Roman"/>
        </w:rPr>
        <w:t>”.</w:t>
      </w:r>
    </w:p>
    <w:p w:rsidR="00F23C6A" w:rsidRPr="00071AFD" w:rsidRDefault="00F23C6A" w:rsidP="00071AFD">
      <w:pPr>
        <w:pStyle w:val="ListParagraph"/>
        <w:numPr>
          <w:ilvl w:val="0"/>
          <w:numId w:val="4"/>
        </w:numPr>
        <w:spacing w:after="0" w:line="240" w:lineRule="auto"/>
        <w:ind w:right="113"/>
        <w:jc w:val="both"/>
        <w:rPr>
          <w:rFonts w:ascii="Times New Roman" w:eastAsia="Calibri" w:hAnsi="Times New Roman" w:cs="Times New Roman"/>
          <w:b/>
        </w:rPr>
      </w:pPr>
      <w:proofErr w:type="spellStart"/>
      <w:r w:rsidRPr="00071AFD">
        <w:rPr>
          <w:rFonts w:ascii="Times New Roman" w:eastAsia="Calibri" w:hAnsi="Times New Roman" w:cs="Times New Roman"/>
          <w:b/>
          <w:lang w:val="en-US"/>
        </w:rPr>
        <w:t>Pretendenta</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kuram</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būtu</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piešķiramas</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līguma</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slēgšanas</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tiesības</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pārbaude</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atbilstoši</w:t>
      </w:r>
      <w:proofErr w:type="spellEnd"/>
      <w:r w:rsidRPr="00071AFD">
        <w:rPr>
          <w:rFonts w:ascii="Times New Roman" w:eastAsia="Calibri" w:hAnsi="Times New Roman" w:cs="Times New Roman"/>
          <w:b/>
          <w:lang w:val="en-US"/>
        </w:rPr>
        <w:t xml:space="preserve"> </w:t>
      </w:r>
      <w:r w:rsidRPr="00071AFD">
        <w:rPr>
          <w:rFonts w:ascii="Times New Roman" w:eastAsia="Calibri" w:hAnsi="Times New Roman" w:cs="Times New Roman"/>
          <w:b/>
        </w:rPr>
        <w:t>Starptautisko un Latvijas Republikas nacionālo sankciju likuma 11.</w:t>
      </w:r>
      <w:r w:rsidRPr="00071AFD">
        <w:rPr>
          <w:rFonts w:ascii="Times New Roman" w:eastAsia="Calibri" w:hAnsi="Times New Roman" w:cs="Times New Roman"/>
          <w:b/>
          <w:vertAlign w:val="superscript"/>
        </w:rPr>
        <w:t xml:space="preserve">1 </w:t>
      </w:r>
      <w:r w:rsidRPr="00071AFD">
        <w:rPr>
          <w:rFonts w:ascii="Times New Roman" w:eastAsia="Calibri" w:hAnsi="Times New Roman" w:cs="Times New Roman"/>
          <w:b/>
        </w:rPr>
        <w:t>pantam</w:t>
      </w:r>
    </w:p>
    <w:p w:rsidR="00B55899" w:rsidRPr="00E056E3" w:rsidRDefault="00B55899" w:rsidP="003E31B7">
      <w:pPr>
        <w:spacing w:after="0" w:line="240" w:lineRule="auto"/>
        <w:ind w:right="113" w:firstLine="567"/>
        <w:contextualSpacing/>
        <w:jc w:val="both"/>
        <w:rPr>
          <w:rFonts w:ascii="Times New Roman" w:eastAsia="Calibri" w:hAnsi="Times New Roman" w:cs="Times New Roman"/>
        </w:rPr>
      </w:pPr>
      <w:r w:rsidRPr="00E056E3">
        <w:rPr>
          <w:rFonts w:ascii="Times New Roman" w:eastAsia="Calibri" w:hAnsi="Times New Roman" w:cs="Times New Roman"/>
        </w:rPr>
        <w:t xml:space="preserve">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11.1 pantam, veicot pārbaudi Noziedzīgi iegūtu līdzekļu legalizācijas novērtēšanas dienesta (Kontroles dienesta) tīmekļa vietnē: </w:t>
      </w:r>
      <w:hyperlink r:id="rId12" w:history="1">
        <w:r w:rsidR="002F19FE" w:rsidRPr="00EC5FF8">
          <w:rPr>
            <w:rStyle w:val="Hyperlink"/>
            <w:rFonts w:ascii="Times New Roman" w:eastAsia="Calibri" w:hAnsi="Times New Roman" w:cs="Times New Roman"/>
          </w:rPr>
          <w:t>http://sankcijas.kd.gov.lv</w:t>
        </w:r>
      </w:hyperlink>
      <w:r w:rsidR="002F19FE">
        <w:rPr>
          <w:rFonts w:ascii="Times New Roman" w:eastAsia="Calibri" w:hAnsi="Times New Roman" w:cs="Times New Roman"/>
        </w:rPr>
        <w:t xml:space="preserve"> </w:t>
      </w:r>
    </w:p>
    <w:p w:rsidR="00F23C6A" w:rsidRPr="00E056E3" w:rsidRDefault="00F23C6A" w:rsidP="002F19FE">
      <w:pPr>
        <w:pStyle w:val="ListParagraph"/>
        <w:numPr>
          <w:ilvl w:val="0"/>
          <w:numId w:val="4"/>
        </w:numPr>
        <w:spacing w:after="0" w:line="240" w:lineRule="auto"/>
        <w:ind w:right="113"/>
        <w:jc w:val="both"/>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Lēmuma pieņemšana</w:t>
      </w:r>
    </w:p>
    <w:p w:rsidR="00B55899" w:rsidRPr="00B55899" w:rsidRDefault="00B55899" w:rsidP="00B55899">
      <w:pPr>
        <w:spacing w:after="0" w:line="240" w:lineRule="auto"/>
        <w:ind w:firstLine="360"/>
        <w:jc w:val="both"/>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Siguldas</w:t>
      </w:r>
      <w:r w:rsidRPr="00B55899">
        <w:rPr>
          <w:rFonts w:ascii="Times New Roman" w:eastAsia="Times New Roman" w:hAnsi="Times New Roman" w:cs="Times New Roman"/>
          <w:b/>
          <w:lang w:eastAsia="lv-LV"/>
        </w:rPr>
        <w:t xml:space="preserve"> </w:t>
      </w:r>
      <w:r w:rsidRPr="00B55899">
        <w:rPr>
          <w:rFonts w:ascii="Times New Roman" w:eastAsia="Times New Roman" w:hAnsi="Times New Roman" w:cs="Times New Roman"/>
          <w:lang w:eastAsia="lv-LV"/>
        </w:rPr>
        <w:t xml:space="preserve">novada pašvaldības Iepirkuma komisija </w:t>
      </w:r>
      <w:r w:rsidR="00071AFD">
        <w:rPr>
          <w:rFonts w:ascii="Times New Roman" w:hAnsi="Times New Roman" w:cs="Times New Roman"/>
        </w:rPr>
        <w:t>2019.gada 11.aprīlī</w:t>
      </w:r>
      <w:r w:rsidR="00071AFD" w:rsidRPr="00E056E3">
        <w:rPr>
          <w:rFonts w:ascii="Times New Roman" w:hAnsi="Times New Roman" w:cs="Times New Roman"/>
        </w:rPr>
        <w:t xml:space="preserve"> </w:t>
      </w:r>
      <w:bookmarkStart w:id="5" w:name="_GoBack"/>
      <w:bookmarkEnd w:id="5"/>
      <w:r w:rsidRPr="00B55899">
        <w:rPr>
          <w:rFonts w:ascii="Times New Roman" w:eastAsia="Times New Roman" w:hAnsi="Times New Roman" w:cs="Times New Roman"/>
          <w:lang w:eastAsia="lv-LV"/>
        </w:rPr>
        <w:t>atklāti balsojot, ar 6 balsīm „par” (</w:t>
      </w:r>
      <w:proofErr w:type="spellStart"/>
      <w:r w:rsidRPr="00B55899">
        <w:rPr>
          <w:rFonts w:ascii="Times New Roman" w:eastAsia="Times New Roman" w:hAnsi="Times New Roman" w:cs="Times New Roman"/>
          <w:lang w:eastAsia="lv-LV"/>
        </w:rPr>
        <w:t>I.Zālīte</w:t>
      </w:r>
      <w:proofErr w:type="spellEnd"/>
      <w:r w:rsidRPr="00B55899">
        <w:rPr>
          <w:rFonts w:ascii="Times New Roman" w:eastAsia="Times New Roman" w:hAnsi="Times New Roman" w:cs="Times New Roman"/>
          <w:lang w:eastAsia="lv-LV"/>
        </w:rPr>
        <w:t xml:space="preserve">, </w:t>
      </w:r>
      <w:proofErr w:type="spellStart"/>
      <w:r w:rsidRPr="00B55899">
        <w:rPr>
          <w:rFonts w:ascii="Times New Roman" w:eastAsia="Times New Roman" w:hAnsi="Times New Roman" w:cs="Times New Roman"/>
          <w:lang w:eastAsia="lv-LV"/>
        </w:rPr>
        <w:t>R.Bete</w:t>
      </w:r>
      <w:proofErr w:type="spellEnd"/>
      <w:r w:rsidRPr="00B55899">
        <w:rPr>
          <w:rFonts w:ascii="Times New Roman" w:eastAsia="Times New Roman" w:hAnsi="Times New Roman" w:cs="Times New Roman"/>
          <w:lang w:eastAsia="lv-LV"/>
        </w:rPr>
        <w:t xml:space="preserve">, </w:t>
      </w:r>
      <w:proofErr w:type="spellStart"/>
      <w:r w:rsidRPr="00B55899">
        <w:rPr>
          <w:rFonts w:ascii="Times New Roman" w:eastAsia="Times New Roman" w:hAnsi="Times New Roman" w:cs="Times New Roman"/>
          <w:lang w:eastAsia="lv-LV"/>
        </w:rPr>
        <w:t>A.Strautmane</w:t>
      </w:r>
      <w:proofErr w:type="spellEnd"/>
      <w:r w:rsidRPr="00B55899">
        <w:rPr>
          <w:rFonts w:ascii="Times New Roman" w:eastAsia="Times New Roman" w:hAnsi="Times New Roman" w:cs="Times New Roman"/>
          <w:lang w:eastAsia="lv-LV"/>
        </w:rPr>
        <w:t xml:space="preserve">, </w:t>
      </w:r>
      <w:proofErr w:type="spellStart"/>
      <w:r w:rsidRPr="00B55899">
        <w:rPr>
          <w:rFonts w:ascii="Times New Roman" w:eastAsia="Times New Roman" w:hAnsi="Times New Roman" w:cs="Times New Roman"/>
          <w:lang w:eastAsia="lv-LV"/>
        </w:rPr>
        <w:t>L.Landsberga</w:t>
      </w:r>
      <w:proofErr w:type="spellEnd"/>
      <w:r w:rsidRPr="00B55899">
        <w:rPr>
          <w:rFonts w:ascii="Times New Roman" w:eastAsia="Times New Roman" w:hAnsi="Times New Roman" w:cs="Times New Roman"/>
          <w:lang w:eastAsia="lv-LV"/>
        </w:rPr>
        <w:t xml:space="preserve">, </w:t>
      </w:r>
      <w:proofErr w:type="spellStart"/>
      <w:r w:rsidRPr="00B55899">
        <w:rPr>
          <w:rFonts w:ascii="Times New Roman" w:eastAsia="Times New Roman" w:hAnsi="Times New Roman" w:cs="Times New Roman"/>
          <w:lang w:eastAsia="lv-LV"/>
        </w:rPr>
        <w:t>A.Ozoliņš</w:t>
      </w:r>
      <w:proofErr w:type="spellEnd"/>
      <w:r w:rsidRPr="00B55899">
        <w:rPr>
          <w:rFonts w:ascii="Times New Roman" w:eastAsia="Times New Roman" w:hAnsi="Times New Roman" w:cs="Times New Roman"/>
          <w:lang w:eastAsia="lv-LV"/>
        </w:rPr>
        <w:t xml:space="preserve">, </w:t>
      </w:r>
      <w:proofErr w:type="spellStart"/>
      <w:r w:rsidRPr="00B55899">
        <w:rPr>
          <w:rFonts w:ascii="Times New Roman" w:eastAsia="Times New Roman" w:hAnsi="Times New Roman" w:cs="Times New Roman"/>
          <w:lang w:eastAsia="lv-LV"/>
        </w:rPr>
        <w:t>S.Pavasare</w:t>
      </w:r>
      <w:proofErr w:type="spellEnd"/>
      <w:r w:rsidRPr="00B55899">
        <w:rPr>
          <w:rFonts w:ascii="Times New Roman" w:eastAsia="Times New Roman" w:hAnsi="Times New Roman" w:cs="Times New Roman"/>
          <w:lang w:eastAsia="lv-LV"/>
        </w:rPr>
        <w:t>), „pret” – nav, „atturas” – nav, nolemj, ka iepirkuma priekšmeta II daļā:</w:t>
      </w:r>
    </w:p>
    <w:p w:rsidR="00B55899" w:rsidRPr="00B55899" w:rsidRDefault="00B55899" w:rsidP="00B55899">
      <w:pPr>
        <w:spacing w:after="0" w:line="240" w:lineRule="auto"/>
        <w:ind w:right="113" w:firstLine="360"/>
        <w:contextualSpacing/>
        <w:jc w:val="both"/>
        <w:rPr>
          <w:rFonts w:ascii="Times New Roman" w:eastAsia="Calibri" w:hAnsi="Times New Roman" w:cs="Times New Roman"/>
          <w:lang w:eastAsia="lv-LV"/>
        </w:rPr>
      </w:pPr>
      <w:r w:rsidRPr="00B55899">
        <w:rPr>
          <w:rFonts w:ascii="Times New Roman" w:eastAsia="Times New Roman" w:hAnsi="Times New Roman" w:cs="Times New Roman"/>
          <w:lang w:eastAsia="lv-LV"/>
        </w:rPr>
        <w:t>Izgatavojamo mēbeļu piegādi un uzstādīšanu Siguldas Valsts ģimnāzijā  veiks pretendents –</w:t>
      </w:r>
      <w:r w:rsidRPr="00B55899">
        <w:rPr>
          <w:rFonts w:ascii="Times New Roman" w:eastAsia="Times New Roman" w:hAnsi="Times New Roman" w:cs="Times New Roman"/>
          <w:b/>
          <w:lang w:eastAsia="lv-LV"/>
        </w:rPr>
        <w:t xml:space="preserve"> UAB ISKU Baldai filiāle,</w:t>
      </w:r>
      <w:r w:rsidRPr="00B55899">
        <w:rPr>
          <w:rFonts w:ascii="Times New Roman" w:eastAsia="Times New Roman" w:hAnsi="Times New Roman" w:cs="Times New Roman"/>
          <w:lang w:eastAsia="lv-LV"/>
        </w:rPr>
        <w:t xml:space="preserve"> kuras iesniegtais piedāvājums atbilst iepirkuma Nolikuma prasībām un ir saimnieciski visizdevīgākais piedāvājums, kuru nosaka, vērtējot piedāvāto kopējo cenu</w:t>
      </w:r>
    </w:p>
    <w:p w:rsidR="00730C3A" w:rsidRPr="00071AFD" w:rsidRDefault="00717814" w:rsidP="00071AFD">
      <w:pPr>
        <w:pStyle w:val="ListParagraph"/>
        <w:numPr>
          <w:ilvl w:val="0"/>
          <w:numId w:val="4"/>
        </w:numPr>
        <w:spacing w:after="0" w:line="240" w:lineRule="auto"/>
        <w:jc w:val="both"/>
        <w:rPr>
          <w:rFonts w:ascii="Times New Roman" w:eastAsia="Times New Roman" w:hAnsi="Times New Roman" w:cs="Times New Roman"/>
          <w:lang w:eastAsia="lv-LV"/>
        </w:rPr>
      </w:pPr>
      <w:r w:rsidRPr="00071AFD">
        <w:rPr>
          <w:rFonts w:ascii="Times New Roman" w:eastAsia="Times New Roman" w:hAnsi="Times New Roman" w:cs="Times New Roman"/>
          <w:lang w:eastAsia="lv-LV"/>
        </w:rPr>
        <w:t xml:space="preserve"> </w:t>
      </w:r>
      <w:bookmarkEnd w:id="4"/>
      <w:r w:rsidR="00730C3A" w:rsidRPr="00071AFD">
        <w:rPr>
          <w:rFonts w:ascii="Times New Roman" w:eastAsia="Times New Roman" w:hAnsi="Times New Roman" w:cs="Times New Roman"/>
          <w:b/>
          <w:lang w:eastAsia="lv-LV"/>
        </w:rPr>
        <w:t>Saņemtie pieprasījumi izskaidrot iepirkuma Nolikumu, sniegtās atbildes:</w:t>
      </w:r>
    </w:p>
    <w:p w:rsidR="00730C3A" w:rsidRPr="00E056E3" w:rsidRDefault="00717814" w:rsidP="00730C3A">
      <w:pPr>
        <w:spacing w:after="0" w:line="240" w:lineRule="auto"/>
        <w:ind w:left="-567"/>
        <w:jc w:val="both"/>
        <w:rPr>
          <w:rFonts w:ascii="Times New Roman" w:eastAsia="Times New Roman" w:hAnsi="Times New Roman" w:cs="Times New Roman"/>
          <w:lang w:eastAsia="lv-LV"/>
        </w:rPr>
      </w:pPr>
      <w:r w:rsidRPr="00E056E3">
        <w:rPr>
          <w:rFonts w:ascii="Times New Roman" w:eastAsia="Times New Roman" w:hAnsi="Times New Roman" w:cs="Times New Roman"/>
          <w:bCs/>
          <w:lang w:eastAsia="lv-LV"/>
        </w:rPr>
        <w:tab/>
        <w:t xml:space="preserve">     Nav.</w:t>
      </w:r>
    </w:p>
    <w:p w:rsidR="00730C3A" w:rsidRPr="00E056E3" w:rsidRDefault="00730C3A" w:rsidP="00730C3A">
      <w:pPr>
        <w:spacing w:after="0" w:line="240" w:lineRule="auto"/>
        <w:jc w:val="both"/>
        <w:rPr>
          <w:rFonts w:ascii="Times New Roman" w:eastAsia="Times New Roman" w:hAnsi="Times New Roman" w:cs="Times New Roman"/>
          <w:lang w:eastAsia="lv-LV"/>
        </w:rPr>
      </w:pPr>
    </w:p>
    <w:p w:rsidR="00730C3A" w:rsidRPr="00E056E3" w:rsidRDefault="00730C3A" w:rsidP="00717814">
      <w:pPr>
        <w:spacing w:after="0" w:line="240" w:lineRule="auto"/>
        <w:jc w:val="both"/>
        <w:rPr>
          <w:rFonts w:ascii="Times New Roman" w:hAnsi="Times New Roman" w:cs="Times New Roman"/>
        </w:rPr>
      </w:pPr>
      <w:r w:rsidRPr="00E056E3">
        <w:rPr>
          <w:rFonts w:ascii="Times New Roman" w:eastAsia="Times New Roman" w:hAnsi="Times New Roman" w:cs="Times New Roman"/>
          <w:lang w:eastAsia="lv-LV"/>
        </w:rPr>
        <w:t>Iepirkuma komisijas priekšsēdētāja</w:t>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proofErr w:type="spellStart"/>
      <w:r w:rsidRPr="00E056E3">
        <w:rPr>
          <w:rFonts w:ascii="Times New Roman" w:eastAsia="Times New Roman" w:hAnsi="Times New Roman" w:cs="Times New Roman"/>
          <w:lang w:eastAsia="lv-LV"/>
        </w:rPr>
        <w:t>I.Zālīte</w:t>
      </w:r>
      <w:proofErr w:type="spellEnd"/>
    </w:p>
    <w:p w:rsidR="00730C3A" w:rsidRPr="00E056E3" w:rsidRDefault="00730C3A" w:rsidP="00730C3A">
      <w:pPr>
        <w:rPr>
          <w:rFonts w:ascii="Times New Roman" w:hAnsi="Times New Roman" w:cs="Times New Roman"/>
        </w:rPr>
      </w:pPr>
    </w:p>
    <w:p w:rsidR="00730C3A" w:rsidRPr="00E056E3" w:rsidRDefault="00730C3A">
      <w:pPr>
        <w:rPr>
          <w:rFonts w:ascii="Times New Roman" w:hAnsi="Times New Roman" w:cs="Times New Roman"/>
        </w:rPr>
      </w:pPr>
    </w:p>
    <w:sectPr w:rsidR="00730C3A" w:rsidRPr="00E056E3" w:rsidSect="00FA63B7">
      <w:footerReference w:type="even" r:id="rId13"/>
      <w:footerReference w:type="default" r:id="rId14"/>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5A3" w:rsidRDefault="000705A3">
      <w:pPr>
        <w:spacing w:after="0" w:line="240" w:lineRule="auto"/>
      </w:pPr>
      <w:r>
        <w:separator/>
      </w:r>
    </w:p>
  </w:endnote>
  <w:endnote w:type="continuationSeparator" w:id="0">
    <w:p w:rsidR="000705A3" w:rsidRDefault="0007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BF" w:rsidRDefault="000705A3"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0705A3" w:rsidP="007824F0">
    <w:pPr>
      <w:pStyle w:val="Footer"/>
      <w:framePr w:wrap="around" w:vAnchor="text" w:hAnchor="margin" w:xAlign="center" w:y="1"/>
      <w:rPr>
        <w:rStyle w:val="PageNumber"/>
      </w:rPr>
    </w:pPr>
  </w:p>
  <w:p w:rsidR="005E0DBF" w:rsidRDefault="000705A3"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5A3" w:rsidRDefault="000705A3">
      <w:pPr>
        <w:spacing w:after="0" w:line="240" w:lineRule="auto"/>
      </w:pPr>
      <w:r>
        <w:separator/>
      </w:r>
    </w:p>
  </w:footnote>
  <w:footnote w:type="continuationSeparator" w:id="0">
    <w:p w:rsidR="000705A3" w:rsidRDefault="00070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82838"/>
    <w:multiLevelType w:val="multilevel"/>
    <w:tmpl w:val="C5DE5F52"/>
    <w:lvl w:ilvl="0">
      <w:start w:val="9"/>
      <w:numFmt w:val="decimal"/>
      <w:lvlText w:val="%1."/>
      <w:lvlJc w:val="left"/>
      <w:pPr>
        <w:ind w:left="786"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8"/>
  </w:num>
  <w:num w:numId="3">
    <w:abstractNumId w:val="2"/>
  </w:num>
  <w:num w:numId="4">
    <w:abstractNumId w:val="9"/>
  </w:num>
  <w:num w:numId="5">
    <w:abstractNumId w:val="3"/>
  </w:num>
  <w:num w:numId="6">
    <w:abstractNumId w:val="7"/>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A"/>
    <w:rsid w:val="000705A3"/>
    <w:rsid w:val="00071AFD"/>
    <w:rsid w:val="000D6C29"/>
    <w:rsid w:val="000E3082"/>
    <w:rsid w:val="000F2096"/>
    <w:rsid w:val="001A6565"/>
    <w:rsid w:val="001D1304"/>
    <w:rsid w:val="001E1829"/>
    <w:rsid w:val="002038F0"/>
    <w:rsid w:val="002F19FE"/>
    <w:rsid w:val="0034180F"/>
    <w:rsid w:val="00371FF4"/>
    <w:rsid w:val="00375688"/>
    <w:rsid w:val="003D1101"/>
    <w:rsid w:val="003E31B7"/>
    <w:rsid w:val="004E2213"/>
    <w:rsid w:val="0052262A"/>
    <w:rsid w:val="005457F3"/>
    <w:rsid w:val="0057362A"/>
    <w:rsid w:val="00586863"/>
    <w:rsid w:val="00590B50"/>
    <w:rsid w:val="005B12B1"/>
    <w:rsid w:val="005D77FF"/>
    <w:rsid w:val="006145E7"/>
    <w:rsid w:val="006260BF"/>
    <w:rsid w:val="00717814"/>
    <w:rsid w:val="00730C3A"/>
    <w:rsid w:val="007A232F"/>
    <w:rsid w:val="008D7124"/>
    <w:rsid w:val="00915C21"/>
    <w:rsid w:val="00B55899"/>
    <w:rsid w:val="00BC6E56"/>
    <w:rsid w:val="00CB6B77"/>
    <w:rsid w:val="00D95534"/>
    <w:rsid w:val="00DC0674"/>
    <w:rsid w:val="00DE306F"/>
    <w:rsid w:val="00E02594"/>
    <w:rsid w:val="00E056E3"/>
    <w:rsid w:val="00F23C6A"/>
    <w:rsid w:val="00FB1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ECC6516"/>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 w:type="paragraph" w:styleId="NoSpacing">
    <w:name w:val="No Spacing"/>
    <w:uiPriority w:val="1"/>
    <w:qFormat/>
    <w:rsid w:val="00DE306F"/>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2F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is.gov.lv/EKEIS/Supplier%20/" TargetMode="External"/><Relationship Id="rId12" Type="http://schemas.openxmlformats.org/officeDocument/2006/relationships/hyperlink" Target="http://sankcijas.kd.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14161</Words>
  <Characters>8073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11</cp:revision>
  <cp:lastPrinted>2019-03-06T07:32:00Z</cp:lastPrinted>
  <dcterms:created xsi:type="dcterms:W3CDTF">2019-04-12T07:24:00Z</dcterms:created>
  <dcterms:modified xsi:type="dcterms:W3CDTF">2019-04-12T09:50:00Z</dcterms:modified>
</cp:coreProperties>
</file>