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0A" w:rsidRPr="00DE090A" w:rsidRDefault="00DE090A" w:rsidP="00DE090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lv-LV"/>
        </w:rPr>
      </w:pPr>
      <w:r w:rsidRPr="00DE090A">
        <w:rPr>
          <w:rFonts w:ascii="Arial" w:eastAsia="Times New Roman" w:hAnsi="Arial" w:cs="Arial"/>
          <w:sz w:val="20"/>
          <w:szCs w:val="20"/>
          <w:lang w:eastAsia="lv-LV"/>
        </w:rPr>
        <w:t>Pielikums Nolikumam Nr.2</w:t>
      </w:r>
    </w:p>
    <w:p w:rsidR="00DE090A" w:rsidRPr="00DE090A" w:rsidRDefault="00DE090A" w:rsidP="00DE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E090A" w:rsidRPr="00DE090A" w:rsidRDefault="00DE090A" w:rsidP="00DE09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DE090A">
        <w:rPr>
          <w:rFonts w:ascii="Arial" w:eastAsia="Times New Roman" w:hAnsi="Arial" w:cs="Arial"/>
          <w:b/>
          <w:sz w:val="24"/>
          <w:szCs w:val="24"/>
          <w:lang w:eastAsia="lv-LV"/>
        </w:rPr>
        <w:t>PROJEKTĒŠANAS UZDEVUMS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40"/>
        <w:gridCol w:w="180"/>
        <w:gridCol w:w="2992"/>
        <w:gridCol w:w="5108"/>
      </w:tblGrid>
      <w:tr w:rsidR="00DE090A" w:rsidRPr="00DE090A" w:rsidTr="002D70EB">
        <w:tc>
          <w:tcPr>
            <w:tcW w:w="900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3712" w:type="dxa"/>
            <w:gridSpan w:val="3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Projekta nosaukums</w:t>
            </w:r>
          </w:p>
        </w:tc>
        <w:tc>
          <w:tcPr>
            <w:tcW w:w="5108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Mores Amatu māja</w:t>
            </w:r>
          </w:p>
        </w:tc>
      </w:tr>
      <w:tr w:rsidR="00DE090A" w:rsidRPr="00DE090A" w:rsidTr="002D70EB">
        <w:tc>
          <w:tcPr>
            <w:tcW w:w="900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3712" w:type="dxa"/>
            <w:gridSpan w:val="3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Zemes gabala adrese</w:t>
            </w:r>
          </w:p>
        </w:tc>
        <w:tc>
          <w:tcPr>
            <w:tcW w:w="5108" w:type="dxa"/>
            <w:shd w:val="clear" w:color="auto" w:fill="auto"/>
            <w:vAlign w:val="bottom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More, Siguldas iela 7A</w:t>
            </w:r>
          </w:p>
        </w:tc>
      </w:tr>
      <w:tr w:rsidR="00DE090A" w:rsidRPr="00DE090A" w:rsidTr="002D70EB">
        <w:tc>
          <w:tcPr>
            <w:tcW w:w="900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3712" w:type="dxa"/>
            <w:gridSpan w:val="3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Ēku kadastra apzīmējums /zemes gabala kadastra apzīmējums</w:t>
            </w:r>
          </w:p>
        </w:tc>
        <w:tc>
          <w:tcPr>
            <w:tcW w:w="5108" w:type="dxa"/>
            <w:shd w:val="clear" w:color="auto" w:fill="auto"/>
            <w:vAlign w:val="bottom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42660040142002; 4660040142003/  42660040142</w:t>
            </w:r>
          </w:p>
        </w:tc>
      </w:tr>
      <w:tr w:rsidR="00DE090A" w:rsidRPr="00DE090A" w:rsidTr="002D70EB">
        <w:tc>
          <w:tcPr>
            <w:tcW w:w="900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3712" w:type="dxa"/>
            <w:gridSpan w:val="3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Zemes gabala īpašnieks</w:t>
            </w:r>
          </w:p>
        </w:tc>
        <w:tc>
          <w:tcPr>
            <w:tcW w:w="5108" w:type="dxa"/>
            <w:shd w:val="clear" w:color="auto" w:fill="auto"/>
            <w:vAlign w:val="bottom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Siguldas novada dome </w:t>
            </w:r>
          </w:p>
        </w:tc>
      </w:tr>
      <w:tr w:rsidR="00DE090A" w:rsidRPr="00DE090A" w:rsidTr="002D70EB">
        <w:trPr>
          <w:trHeight w:val="240"/>
        </w:trPr>
        <w:tc>
          <w:tcPr>
            <w:tcW w:w="900" w:type="dxa"/>
            <w:vMerge w:val="restart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3712" w:type="dxa"/>
            <w:gridSpan w:val="3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Pasūtītājs</w:t>
            </w:r>
          </w:p>
        </w:tc>
        <w:tc>
          <w:tcPr>
            <w:tcW w:w="5108" w:type="dxa"/>
            <w:shd w:val="clear" w:color="auto" w:fill="auto"/>
            <w:vAlign w:val="bottom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Siguldas novada dome</w:t>
            </w:r>
          </w:p>
        </w:tc>
      </w:tr>
      <w:tr w:rsidR="00DE090A" w:rsidRPr="00DE090A" w:rsidTr="002D70EB">
        <w:trPr>
          <w:trHeight w:val="330"/>
        </w:trPr>
        <w:tc>
          <w:tcPr>
            <w:tcW w:w="900" w:type="dxa"/>
            <w:vMerge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712" w:type="dxa"/>
            <w:gridSpan w:val="3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ind w:left="-108" w:right="-52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Pasūtītāja pārstāvis, projekta vadītājs</w:t>
            </w:r>
          </w:p>
        </w:tc>
        <w:tc>
          <w:tcPr>
            <w:tcW w:w="5108" w:type="dxa"/>
            <w:shd w:val="clear" w:color="auto" w:fill="auto"/>
            <w:vAlign w:val="bottom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Leonīds </w:t>
            </w:r>
            <w:proofErr w:type="spellStart"/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Ermansons</w:t>
            </w:r>
            <w:proofErr w:type="spellEnd"/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, tel. 67800950</w:t>
            </w:r>
          </w:p>
        </w:tc>
      </w:tr>
      <w:tr w:rsidR="00DE090A" w:rsidRPr="00DE090A" w:rsidTr="002D70EB">
        <w:trPr>
          <w:trHeight w:val="360"/>
        </w:trPr>
        <w:tc>
          <w:tcPr>
            <w:tcW w:w="900" w:type="dxa"/>
            <w:vMerge w:val="restart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3712" w:type="dxa"/>
            <w:gridSpan w:val="3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Projektētājs (arhitekts)</w:t>
            </w:r>
          </w:p>
        </w:tc>
        <w:tc>
          <w:tcPr>
            <w:tcW w:w="5108" w:type="dxa"/>
            <w:shd w:val="clear" w:color="auto" w:fill="auto"/>
            <w:vAlign w:val="bottom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>(tiek noteikts iepirkuma procedūrā)</w:t>
            </w:r>
          </w:p>
        </w:tc>
      </w:tr>
      <w:tr w:rsidR="00DE090A" w:rsidRPr="00DE090A" w:rsidTr="002D70EB">
        <w:trPr>
          <w:trHeight w:val="165"/>
        </w:trPr>
        <w:tc>
          <w:tcPr>
            <w:tcW w:w="900" w:type="dxa"/>
            <w:vMerge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712" w:type="dxa"/>
            <w:gridSpan w:val="3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Projektētāja pārstāvis, projekta vadītājs</w:t>
            </w:r>
          </w:p>
        </w:tc>
        <w:tc>
          <w:tcPr>
            <w:tcW w:w="5108" w:type="dxa"/>
            <w:shd w:val="clear" w:color="auto" w:fill="auto"/>
            <w:vAlign w:val="bottom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DE090A" w:rsidRPr="00DE090A" w:rsidTr="002D70EB">
        <w:tc>
          <w:tcPr>
            <w:tcW w:w="900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3712" w:type="dxa"/>
            <w:gridSpan w:val="3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Konsultanti </w:t>
            </w:r>
          </w:p>
        </w:tc>
        <w:tc>
          <w:tcPr>
            <w:tcW w:w="5108" w:type="dxa"/>
            <w:shd w:val="clear" w:color="auto" w:fill="auto"/>
            <w:vAlign w:val="bottom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DE090A" w:rsidRPr="00DE090A" w:rsidTr="002D70EB">
        <w:trPr>
          <w:trHeight w:val="240"/>
        </w:trPr>
        <w:tc>
          <w:tcPr>
            <w:tcW w:w="900" w:type="dxa"/>
            <w:vMerge w:val="restart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3712" w:type="dxa"/>
            <w:gridSpan w:val="3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Objekta plānotā izmantošana</w:t>
            </w:r>
          </w:p>
        </w:tc>
        <w:tc>
          <w:tcPr>
            <w:tcW w:w="5108" w:type="dxa"/>
            <w:shd w:val="clear" w:color="auto" w:fill="auto"/>
            <w:vAlign w:val="bottom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CC- 1263</w:t>
            </w:r>
          </w:p>
        </w:tc>
      </w:tr>
      <w:tr w:rsidR="00DE090A" w:rsidRPr="00DE090A" w:rsidTr="002D70EB">
        <w:trPr>
          <w:trHeight w:val="345"/>
        </w:trPr>
        <w:tc>
          <w:tcPr>
            <w:tcW w:w="900" w:type="dxa"/>
            <w:vMerge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712" w:type="dxa"/>
            <w:gridSpan w:val="3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            esošā izmantošana  </w:t>
            </w:r>
          </w:p>
        </w:tc>
        <w:tc>
          <w:tcPr>
            <w:tcW w:w="5108" w:type="dxa"/>
            <w:shd w:val="clear" w:color="auto" w:fill="auto"/>
            <w:vAlign w:val="bottom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CC- 1211</w:t>
            </w:r>
          </w:p>
        </w:tc>
      </w:tr>
      <w:tr w:rsidR="00DE090A" w:rsidRPr="00DE090A" w:rsidTr="002D70EB">
        <w:tc>
          <w:tcPr>
            <w:tcW w:w="900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3712" w:type="dxa"/>
            <w:gridSpan w:val="3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Teritorijas atļautā izmantošana</w:t>
            </w:r>
          </w:p>
        </w:tc>
        <w:tc>
          <w:tcPr>
            <w:tcW w:w="5108" w:type="dxa"/>
            <w:shd w:val="clear" w:color="auto" w:fill="auto"/>
            <w:vAlign w:val="bottom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Times New Roman"/>
                <w:sz w:val="20"/>
                <w:szCs w:val="20"/>
                <w:lang w:eastAsia="lv-LV"/>
              </w:rPr>
              <w:t>Publiskās apbūves teritorija (</w:t>
            </w:r>
            <w:r w:rsidRPr="00DE090A">
              <w:rPr>
                <w:rFonts w:ascii="Arial" w:eastAsia="Times New Roman" w:hAnsi="Arial" w:cs="Times New Roman"/>
                <w:b/>
                <w:sz w:val="20"/>
                <w:szCs w:val="20"/>
                <w:lang w:eastAsia="lv-LV"/>
              </w:rPr>
              <w:t>P-1</w:t>
            </w:r>
            <w:r w:rsidRPr="00DE090A">
              <w:rPr>
                <w:rFonts w:ascii="Arial" w:eastAsia="Times New Roman" w:hAnsi="Arial" w:cs="Times New Roman"/>
                <w:sz w:val="20"/>
                <w:szCs w:val="20"/>
                <w:lang w:eastAsia="lv-LV"/>
              </w:rPr>
              <w:t>). Noteikumi teritorijas izmantošanai un apbūvei-pielikumā.</w:t>
            </w:r>
          </w:p>
        </w:tc>
      </w:tr>
      <w:tr w:rsidR="00DE090A" w:rsidRPr="00DE090A" w:rsidTr="002D70EB">
        <w:tc>
          <w:tcPr>
            <w:tcW w:w="900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3712" w:type="dxa"/>
            <w:gridSpan w:val="3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Zemes gabala platība (</w:t>
            </w:r>
            <w:proofErr w:type="spellStart"/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kv.m</w:t>
            </w:r>
            <w:proofErr w:type="spellEnd"/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.)</w:t>
            </w:r>
          </w:p>
        </w:tc>
        <w:tc>
          <w:tcPr>
            <w:tcW w:w="5108" w:type="dxa"/>
            <w:shd w:val="clear" w:color="auto" w:fill="auto"/>
            <w:vAlign w:val="bottom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1818</w:t>
            </w:r>
          </w:p>
        </w:tc>
      </w:tr>
      <w:tr w:rsidR="00DE090A" w:rsidRPr="00DE090A" w:rsidTr="002D70EB">
        <w:tc>
          <w:tcPr>
            <w:tcW w:w="900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3712" w:type="dxa"/>
            <w:gridSpan w:val="3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Apbūves noteikumi (skat. pielikumā)</w:t>
            </w:r>
          </w:p>
        </w:tc>
        <w:tc>
          <w:tcPr>
            <w:tcW w:w="5108" w:type="dxa"/>
            <w:shd w:val="clear" w:color="auto" w:fill="auto"/>
            <w:vAlign w:val="bottom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lv-LV"/>
              </w:rPr>
            </w:pPr>
          </w:p>
        </w:tc>
      </w:tr>
      <w:tr w:rsidR="00DE090A" w:rsidRPr="00DE090A" w:rsidTr="002D70EB">
        <w:tc>
          <w:tcPr>
            <w:tcW w:w="900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11.1</w:t>
            </w:r>
          </w:p>
        </w:tc>
        <w:tc>
          <w:tcPr>
            <w:tcW w:w="2992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Apbūves blīvums%</w:t>
            </w:r>
          </w:p>
        </w:tc>
        <w:tc>
          <w:tcPr>
            <w:tcW w:w="5108" w:type="dxa"/>
            <w:shd w:val="clear" w:color="auto" w:fill="auto"/>
            <w:vAlign w:val="bottom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līdz 40%</w:t>
            </w:r>
          </w:p>
        </w:tc>
      </w:tr>
      <w:tr w:rsidR="00DE090A" w:rsidRPr="00DE090A" w:rsidTr="002D70EB">
        <w:tc>
          <w:tcPr>
            <w:tcW w:w="900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11.2</w:t>
            </w:r>
          </w:p>
        </w:tc>
        <w:tc>
          <w:tcPr>
            <w:tcW w:w="2992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Apbūves intensitāte %</w:t>
            </w:r>
          </w:p>
        </w:tc>
        <w:tc>
          <w:tcPr>
            <w:tcW w:w="5108" w:type="dxa"/>
            <w:shd w:val="clear" w:color="auto" w:fill="auto"/>
            <w:vAlign w:val="bottom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līdz 120%</w:t>
            </w:r>
          </w:p>
        </w:tc>
      </w:tr>
      <w:tr w:rsidR="00DE090A" w:rsidRPr="00DE090A" w:rsidTr="002D70EB">
        <w:tc>
          <w:tcPr>
            <w:tcW w:w="900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11.3</w:t>
            </w:r>
          </w:p>
        </w:tc>
        <w:tc>
          <w:tcPr>
            <w:tcW w:w="2992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Brīvā (zaļumu) teritorija %</w:t>
            </w:r>
          </w:p>
        </w:tc>
        <w:tc>
          <w:tcPr>
            <w:tcW w:w="5108" w:type="dxa"/>
            <w:shd w:val="clear" w:color="auto" w:fill="auto"/>
            <w:vAlign w:val="bottom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 mazāk kā 40%. Zemes vienībā publiskajai apbūvei ir piesaistīta funkcionāli nepieciešamā zaļumu platība, kas ieskaitāma minimālās brīvās zaļumu teritorijas platībā.</w:t>
            </w:r>
          </w:p>
        </w:tc>
      </w:tr>
      <w:tr w:rsidR="00DE090A" w:rsidRPr="00DE090A" w:rsidTr="002D70EB">
        <w:tc>
          <w:tcPr>
            <w:tcW w:w="90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11.4.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Īpaši apstākļi</w:t>
            </w:r>
          </w:p>
        </w:tc>
        <w:tc>
          <w:tcPr>
            <w:tcW w:w="5108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DE090A" w:rsidRPr="00DE090A" w:rsidTr="002D70EB">
        <w:tc>
          <w:tcPr>
            <w:tcW w:w="900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11.5</w:t>
            </w:r>
          </w:p>
        </w:tc>
        <w:tc>
          <w:tcPr>
            <w:tcW w:w="2992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Stāvu skaits/ Maksimālais apbūves augstums</w:t>
            </w:r>
          </w:p>
        </w:tc>
        <w:tc>
          <w:tcPr>
            <w:tcW w:w="5108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Saglabājams esošais stāvu skaits</w:t>
            </w:r>
          </w:p>
        </w:tc>
      </w:tr>
      <w:tr w:rsidR="00DE090A" w:rsidRPr="00DE090A" w:rsidTr="002D70EB">
        <w:tc>
          <w:tcPr>
            <w:tcW w:w="900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3712" w:type="dxa"/>
            <w:gridSpan w:val="3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Projekta parametri </w:t>
            </w:r>
          </w:p>
        </w:tc>
        <w:tc>
          <w:tcPr>
            <w:tcW w:w="5108" w:type="dxa"/>
            <w:shd w:val="clear" w:color="auto" w:fill="auto"/>
            <w:vAlign w:val="bottom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Ēkas patreizējā kopējā platība -541 m</w:t>
            </w:r>
            <w:r w:rsidRPr="00DE090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  <w:r w:rsidRPr="00DE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; </w:t>
            </w:r>
            <w:proofErr w:type="spellStart"/>
            <w:r w:rsidRPr="00DE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būvapjoms</w:t>
            </w:r>
            <w:proofErr w:type="spellEnd"/>
            <w:r w:rsidRPr="00DE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- 1755m</w:t>
            </w:r>
            <w:r w:rsidRPr="00DE090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3</w:t>
            </w:r>
            <w:r w:rsidRPr="00DE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,(saskaņā ar būves tehniskās inventarizācijas lietu). </w:t>
            </w:r>
          </w:p>
        </w:tc>
      </w:tr>
      <w:tr w:rsidR="00DE090A" w:rsidRPr="00DE090A" w:rsidTr="002D70EB">
        <w:tc>
          <w:tcPr>
            <w:tcW w:w="900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3712" w:type="dxa"/>
            <w:gridSpan w:val="3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Projektēšanas galvenie kritēriji</w:t>
            </w:r>
          </w:p>
        </w:tc>
        <w:tc>
          <w:tcPr>
            <w:tcW w:w="5108" w:type="dxa"/>
            <w:shd w:val="clear" w:color="auto" w:fill="auto"/>
            <w:vAlign w:val="bottom"/>
          </w:tcPr>
          <w:p w:rsidR="00DE090A" w:rsidRPr="00DE090A" w:rsidRDefault="00DE090A" w:rsidP="00DE090A">
            <w:pPr>
              <w:autoSpaceDE w:val="0"/>
              <w:autoSpaceDN w:val="0"/>
              <w:adjustRightInd w:val="0"/>
              <w:spacing w:after="0" w:line="240" w:lineRule="auto"/>
              <w:ind w:left="140" w:hanging="68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arhitektūras kvalitāte</w:t>
            </w:r>
          </w:p>
          <w:p w:rsidR="00DE090A" w:rsidRPr="00DE090A" w:rsidRDefault="00DE090A" w:rsidP="00DE090A">
            <w:pPr>
              <w:autoSpaceDE w:val="0"/>
              <w:autoSpaceDN w:val="0"/>
              <w:adjustRightInd w:val="0"/>
              <w:spacing w:after="0" w:line="240" w:lineRule="auto"/>
              <w:ind w:left="140" w:hanging="68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funkcionalitāte</w:t>
            </w:r>
          </w:p>
          <w:p w:rsidR="00DE090A" w:rsidRPr="00DE090A" w:rsidRDefault="00DE090A" w:rsidP="00DE090A">
            <w:pPr>
              <w:autoSpaceDE w:val="0"/>
              <w:autoSpaceDN w:val="0"/>
              <w:adjustRightInd w:val="0"/>
              <w:spacing w:after="0" w:line="240" w:lineRule="auto"/>
              <w:ind w:left="140" w:hanging="68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ilgtspējības pasākumi, iesk. energoefektivitāti</w:t>
            </w:r>
          </w:p>
          <w:p w:rsidR="00DE090A" w:rsidRPr="00DE090A" w:rsidRDefault="00DE090A" w:rsidP="00DE090A">
            <w:pPr>
              <w:autoSpaceDE w:val="0"/>
              <w:autoSpaceDN w:val="0"/>
              <w:adjustRightInd w:val="0"/>
              <w:spacing w:after="0" w:line="240" w:lineRule="auto"/>
              <w:ind w:left="140" w:hanging="68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pieejamība</w:t>
            </w:r>
          </w:p>
          <w:p w:rsidR="00DE090A" w:rsidRPr="00DE090A" w:rsidRDefault="00DE090A" w:rsidP="00DE090A">
            <w:pPr>
              <w:autoSpaceDE w:val="0"/>
              <w:autoSpaceDN w:val="0"/>
              <w:adjustRightInd w:val="0"/>
              <w:spacing w:after="0" w:line="240" w:lineRule="auto"/>
              <w:ind w:left="140" w:hanging="68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drošība</w:t>
            </w:r>
          </w:p>
          <w:p w:rsidR="00DE090A" w:rsidRPr="00DE090A" w:rsidRDefault="00DE090A" w:rsidP="00DE090A">
            <w:pPr>
              <w:spacing w:after="0" w:line="240" w:lineRule="auto"/>
              <w:ind w:left="140" w:hanging="68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funkciju  tehnoloģiskais nodrošinājums</w:t>
            </w:r>
          </w:p>
          <w:p w:rsidR="00DE090A" w:rsidRPr="00DE090A" w:rsidRDefault="00DE090A" w:rsidP="00DE090A">
            <w:pPr>
              <w:spacing w:after="0" w:line="240" w:lineRule="auto"/>
              <w:ind w:left="140" w:hanging="68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izmaksu efektivitāte</w:t>
            </w:r>
          </w:p>
        </w:tc>
      </w:tr>
      <w:tr w:rsidR="00DE090A" w:rsidRPr="00DE090A" w:rsidTr="002D70EB">
        <w:tc>
          <w:tcPr>
            <w:tcW w:w="900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3712" w:type="dxa"/>
            <w:gridSpan w:val="3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Būvniecības veids</w:t>
            </w:r>
          </w:p>
        </w:tc>
        <w:tc>
          <w:tcPr>
            <w:tcW w:w="5108" w:type="dxa"/>
            <w:shd w:val="clear" w:color="auto" w:fill="auto"/>
            <w:vAlign w:val="bottom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Pārbūve</w:t>
            </w:r>
          </w:p>
        </w:tc>
      </w:tr>
      <w:tr w:rsidR="00DE090A" w:rsidRPr="00DE090A" w:rsidTr="002D70EB">
        <w:tc>
          <w:tcPr>
            <w:tcW w:w="900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3712" w:type="dxa"/>
            <w:gridSpan w:val="3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Būvniecības kārtas</w:t>
            </w:r>
          </w:p>
        </w:tc>
        <w:tc>
          <w:tcPr>
            <w:tcW w:w="5108" w:type="dxa"/>
            <w:shd w:val="clear" w:color="auto" w:fill="auto"/>
            <w:vAlign w:val="bottom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Projektēšanu un būvniecību ir paredzēts sadalīt kārtās.</w:t>
            </w:r>
          </w:p>
        </w:tc>
      </w:tr>
      <w:tr w:rsidR="00DE090A" w:rsidRPr="00DE090A" w:rsidTr="002D70EB">
        <w:tc>
          <w:tcPr>
            <w:tcW w:w="900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16.</w:t>
            </w:r>
          </w:p>
        </w:tc>
        <w:tc>
          <w:tcPr>
            <w:tcW w:w="3712" w:type="dxa"/>
            <w:gridSpan w:val="3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Projektēšanas stadijas</w:t>
            </w:r>
          </w:p>
        </w:tc>
        <w:tc>
          <w:tcPr>
            <w:tcW w:w="5108" w:type="dxa"/>
            <w:shd w:val="clear" w:color="auto" w:fill="auto"/>
            <w:vAlign w:val="bottom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I. Projekta priekšlikums-skices (</w:t>
            </w:r>
            <w:r w:rsidRPr="00DE090A">
              <w:rPr>
                <w:rFonts w:ascii="Arial" w:eastAsia="Times New Roman" w:hAnsi="Arial" w:cs="Arial"/>
                <w:sz w:val="20"/>
                <w:szCs w:val="20"/>
                <w:u w:val="single"/>
                <w:lang w:eastAsia="lv-LV"/>
              </w:rPr>
              <w:t>projektēšanas uzdevums precizējams pēc  projekta skiču saskaņošanas ar pasūtītāju</w:t>
            </w:r>
          </w:p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II. Būvprojekts minimālā sastāvā </w:t>
            </w:r>
          </w:p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III. Tehniskais projekts</w:t>
            </w:r>
          </w:p>
        </w:tc>
      </w:tr>
      <w:tr w:rsidR="00DE090A" w:rsidRPr="00DE090A" w:rsidTr="002D70EB">
        <w:tc>
          <w:tcPr>
            <w:tcW w:w="900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17. </w:t>
            </w:r>
          </w:p>
        </w:tc>
        <w:tc>
          <w:tcPr>
            <w:tcW w:w="3712" w:type="dxa"/>
            <w:gridSpan w:val="3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Speciālās prasības</w:t>
            </w:r>
          </w:p>
        </w:tc>
        <w:tc>
          <w:tcPr>
            <w:tcW w:w="5108" w:type="dxa"/>
            <w:shd w:val="clear" w:color="auto" w:fill="auto"/>
            <w:vAlign w:val="bottom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Alternatīvos vides pieejamības risinājumus (t.sk. aprakstu) būvprojekta minimālā sastāva stadijā saskaņot (saņemt atzinumu) ar biedrību „Apeirons”</w:t>
            </w:r>
          </w:p>
        </w:tc>
      </w:tr>
      <w:tr w:rsidR="00DE090A" w:rsidRPr="00DE090A" w:rsidTr="002D70EB">
        <w:tc>
          <w:tcPr>
            <w:tcW w:w="900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712" w:type="dxa"/>
            <w:gridSpan w:val="3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108" w:type="dxa"/>
            <w:shd w:val="clear" w:color="auto" w:fill="auto"/>
            <w:vAlign w:val="bottom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DE090A" w:rsidRPr="00DE090A" w:rsidTr="002D70EB">
        <w:tc>
          <w:tcPr>
            <w:tcW w:w="900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712" w:type="dxa"/>
            <w:gridSpan w:val="3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Pielikumi</w:t>
            </w:r>
          </w:p>
        </w:tc>
        <w:tc>
          <w:tcPr>
            <w:tcW w:w="5108" w:type="dxa"/>
            <w:shd w:val="clear" w:color="auto" w:fill="auto"/>
            <w:vAlign w:val="bottom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DE090A" w:rsidRPr="00DE090A" w:rsidTr="002D70EB">
        <w:trPr>
          <w:trHeight w:val="164"/>
        </w:trPr>
        <w:tc>
          <w:tcPr>
            <w:tcW w:w="900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40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3172" w:type="dxa"/>
            <w:gridSpan w:val="2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Tehniskās specifikācija būvprojekta izstrādei un telpu programma</w:t>
            </w:r>
          </w:p>
        </w:tc>
        <w:tc>
          <w:tcPr>
            <w:tcW w:w="5108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“Mores Amatu mājas telpu programma”</w:t>
            </w:r>
          </w:p>
        </w:tc>
      </w:tr>
      <w:tr w:rsidR="00DE090A" w:rsidRPr="00DE090A" w:rsidTr="002D70EB">
        <w:tc>
          <w:tcPr>
            <w:tcW w:w="900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40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3172" w:type="dxa"/>
            <w:gridSpan w:val="2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ind w:left="-108" w:right="-176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Teritorijas izmantošanas un apbūves noteikumi</w:t>
            </w:r>
          </w:p>
        </w:tc>
        <w:tc>
          <w:tcPr>
            <w:tcW w:w="5108" w:type="dxa"/>
            <w:shd w:val="clear" w:color="auto" w:fill="auto"/>
            <w:vAlign w:val="bottom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Publiskās apbūves teritorijas izmantošanas un apbūves noteikumi. Pilns noteikumu teksts- </w:t>
            </w:r>
            <w:hyperlink r:id="rId4" w:history="1">
              <w:r w:rsidRPr="00DE090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lv-LV"/>
                </w:rPr>
                <w:t>www.sigulda.lv</w:t>
              </w:r>
            </w:hyperlink>
          </w:p>
        </w:tc>
      </w:tr>
      <w:tr w:rsidR="00DE090A" w:rsidRPr="00DE090A" w:rsidTr="002D70EB">
        <w:tc>
          <w:tcPr>
            <w:tcW w:w="900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40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3172" w:type="dxa"/>
            <w:gridSpan w:val="2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ind w:left="-108" w:right="-176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Uzmērījumi</w:t>
            </w:r>
          </w:p>
        </w:tc>
        <w:tc>
          <w:tcPr>
            <w:tcW w:w="5108" w:type="dxa"/>
            <w:shd w:val="clear" w:color="auto" w:fill="auto"/>
            <w:vAlign w:val="bottom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Būves Tehniskās inventarizācijas lieta;</w:t>
            </w:r>
          </w:p>
        </w:tc>
      </w:tr>
    </w:tbl>
    <w:p w:rsidR="00DE090A" w:rsidRPr="00DE090A" w:rsidRDefault="00DE090A" w:rsidP="00DE09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lv-LV"/>
        </w:rPr>
      </w:pPr>
    </w:p>
    <w:p w:rsidR="00DE090A" w:rsidRPr="00DE090A" w:rsidRDefault="00DE090A" w:rsidP="00DE090A">
      <w:pPr>
        <w:spacing w:after="0" w:line="240" w:lineRule="auto"/>
        <w:ind w:left="-360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</w:p>
    <w:p w:rsidR="00DE090A" w:rsidRPr="00DE090A" w:rsidRDefault="00DE090A" w:rsidP="00DE090A">
      <w:pPr>
        <w:spacing w:after="0" w:line="240" w:lineRule="auto"/>
        <w:ind w:left="-360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DE090A">
        <w:rPr>
          <w:rFonts w:ascii="Arial" w:eastAsia="Times New Roman" w:hAnsi="Arial" w:cs="Arial"/>
          <w:b/>
          <w:sz w:val="24"/>
          <w:szCs w:val="24"/>
          <w:lang w:eastAsia="lv-LV"/>
        </w:rPr>
        <w:t>PAKALPOJUMU SPECIFIKĀCIJA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0"/>
        <w:gridCol w:w="720"/>
        <w:gridCol w:w="777"/>
        <w:gridCol w:w="1923"/>
      </w:tblGrid>
      <w:tr w:rsidR="00DE090A" w:rsidRPr="00DE090A" w:rsidTr="002D70EB">
        <w:trPr>
          <w:trHeight w:val="422"/>
        </w:trPr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ind w:right="668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Darbu apraksts</w:t>
            </w:r>
          </w:p>
        </w:tc>
        <w:tc>
          <w:tcPr>
            <w:tcW w:w="720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ind w:left="-167"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  <w:t>Arhitekts</w:t>
            </w:r>
          </w:p>
        </w:tc>
        <w:tc>
          <w:tcPr>
            <w:tcW w:w="777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ind w:left="-108" w:right="-13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  <w:t>Pasūtītājs</w:t>
            </w:r>
          </w:p>
        </w:tc>
        <w:tc>
          <w:tcPr>
            <w:tcW w:w="1923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  <w:t>Piezīmes</w:t>
            </w:r>
          </w:p>
        </w:tc>
      </w:tr>
      <w:tr w:rsidR="00DE090A" w:rsidRPr="00DE090A" w:rsidTr="002D70EB">
        <w:trPr>
          <w:trHeight w:val="422"/>
        </w:trPr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ind w:right="668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lv-LV"/>
              </w:rPr>
            </w:pPr>
            <w:proofErr w:type="spellStart"/>
            <w:r w:rsidRPr="00DE090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lv-LV"/>
              </w:rPr>
              <w:t>Priekšizpēte</w:t>
            </w:r>
            <w:proofErr w:type="spellEnd"/>
            <w:r w:rsidRPr="00DE090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lv-LV"/>
              </w:rPr>
              <w:t xml:space="preserve"> un projekta programma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>Pasūtītāja projekta apraksta un uzdevuma analīze, pārskats par projekta realizācijas iespējam un Programmas stadijas izstrādes līguma projekts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lastRenderedPageBreak/>
              <w:t>Konsultācijas ar valsts, pašvaldību institūcijām, infrastruktūras uzturētājiem, pakalpojumu sniedzējiem un piegādātājiem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 xml:space="preserve">Pasūtītāja prasību, apbūves noteikumu, būvnormatīvu, apgrūtinājumu un citu izejas datu apkopošana un analīze, </w:t>
            </w:r>
            <w:r w:rsidRPr="00DE090A">
              <w:rPr>
                <w:rFonts w:ascii="ArialNarrow" w:eastAsia="Times New Roman" w:hAnsi="ArialNarrow" w:cs="ArialNarrow"/>
                <w:sz w:val="20"/>
                <w:szCs w:val="20"/>
                <w:u w:val="single"/>
                <w:lang w:eastAsia="lv-LV"/>
              </w:rPr>
              <w:t>pārskata ziņojums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Iepirkuma procedūras gaitā</w:t>
            </w:r>
          </w:p>
        </w:tc>
      </w:tr>
      <w:tr w:rsidR="00DE090A" w:rsidRPr="00DE090A" w:rsidTr="002D70EB"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 xml:space="preserve">Zemes gabala </w:t>
            </w:r>
            <w:proofErr w:type="spellStart"/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>izvērtējums</w:t>
            </w:r>
            <w:proofErr w:type="spellEnd"/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>, objekta iespējamās novietnes analīze, ietekmes uz apkārtējām teritorijām novērtējums, infrastruktūras nodrošinājums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Iepirkuma procedūras gaitā </w:t>
            </w:r>
          </w:p>
        </w:tc>
      </w:tr>
      <w:tr w:rsidR="00DE090A" w:rsidRPr="00DE090A" w:rsidTr="002D70EB"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>Projekta programmas sastādīšana, priekšlikumi par realizācijas posmiem un būvprojekta stadijām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>Projekta budžeta apmēra noteikšana un saskaņošana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>Projektēšanas darbu budžeta, pasākumu plāna un laika grafika noteikšana un saskaņošana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>Telpu zonu funkcionālās shēmas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>Slodžu un jaudu aprēķini, tehnisko noteikumu pieteikumu sastādīšana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+ 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lv-LV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rPr>
          <w:trHeight w:val="490"/>
        </w:trPr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Ēkas pārbūve, nepaplašinot </w:t>
            </w:r>
            <w:proofErr w:type="spellStart"/>
            <w:r w:rsidRPr="00DE090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būvapjomu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lv-LV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rPr>
          <w:trHeight w:val="507"/>
        </w:trPr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>-esošo ēku un būvju arhitektoniskais uzmērījums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ind w:left="-108" w:right="-67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ind w:left="-108" w:firstLine="108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rPr>
          <w:trHeight w:val="627"/>
        </w:trPr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>-esošo ēku un būvju izpēte, t.sk. atbilstība ugunsdrošības un pieejamības prasībām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777" w:type="dxa"/>
            <w:shd w:val="clear" w:color="auto" w:fill="auto"/>
            <w:vAlign w:val="bottom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923" w:type="dxa"/>
            <w:shd w:val="clear" w:color="auto" w:fill="auto"/>
            <w:vAlign w:val="bottom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>-esošo konstrukciju un inženiertehnisko komunikāciju tehniskā izpēte un novērtējums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trike/>
                <w:color w:val="000000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trike/>
                <w:color w:val="000000"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>Inženierizpēte (</w:t>
            </w:r>
            <w:proofErr w:type="spellStart"/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>atbilsoši</w:t>
            </w:r>
            <w:proofErr w:type="spellEnd"/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 xml:space="preserve"> MK noteikumu Nr. 500 „Vispārīgie būvnoteikumi” 20.-25 punktam):</w:t>
            </w:r>
          </w:p>
          <w:p w:rsidR="00DE090A" w:rsidRPr="00DE090A" w:rsidRDefault="00DE090A" w:rsidP="00DE090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>Topogrāfiskā izpēte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trike/>
                <w:color w:val="000000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trike/>
                <w:color w:val="000000"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b/>
                <w:sz w:val="20"/>
                <w:szCs w:val="20"/>
                <w:lang w:eastAsia="lv-LV"/>
              </w:rPr>
              <w:t xml:space="preserve">Projekta programmas galīgā redakcija, iesk., telpu, telpu grupu vai zonu platību kopsavilkumu, </w:t>
            </w:r>
            <w:r w:rsidRPr="00DE090A">
              <w:rPr>
                <w:rFonts w:ascii="ArialNarrow" w:eastAsia="Times New Roman" w:hAnsi="ArialNarrow" w:cs="ArialNarrow"/>
                <w:b/>
                <w:sz w:val="20"/>
                <w:szCs w:val="20"/>
                <w:u w:val="single"/>
                <w:lang w:eastAsia="lv-LV"/>
              </w:rPr>
              <w:t>prasības pielietojamiem materiāliem.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Narrow" w:eastAsia="Times New Roman" w:hAnsi="ArialNarrow" w:cs="ArialNarrow"/>
                <w:b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Narrow" w:eastAsia="Times New Roman" w:hAnsi="ArialNarrow" w:cs="ArialNarrow"/>
                <w:b/>
                <w:sz w:val="20"/>
                <w:szCs w:val="20"/>
                <w:u w:val="single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b/>
                <w:sz w:val="20"/>
                <w:szCs w:val="20"/>
                <w:u w:val="single"/>
                <w:lang w:eastAsia="lv-LV"/>
              </w:rPr>
              <w:t>Projekta skices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  <w:t>1. projektēšanas stadija</w:t>
            </w:r>
          </w:p>
        </w:tc>
      </w:tr>
      <w:tr w:rsidR="00DE090A" w:rsidRPr="00DE090A" w:rsidTr="002D70EB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Narrow" w:eastAsia="Times New Roman" w:hAnsi="ArialNarrow" w:cs="ArialNarrow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b/>
                <w:sz w:val="20"/>
                <w:szCs w:val="20"/>
                <w:lang w:eastAsia="lv-LV"/>
              </w:rPr>
              <w:t>Pārskata ziņojums un piezīmes par Pasūtītāja projektēšanas uzdevumu – programmas prasības, būvniecības budžets, projektēšanas darbu izmaksas, objekta parametri un tml..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Narrow" w:eastAsia="Times New Roman" w:hAnsi="ArialNarrow" w:cs="ArialNarrow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b/>
                <w:sz w:val="20"/>
                <w:szCs w:val="20"/>
                <w:lang w:eastAsia="lv-LV"/>
              </w:rPr>
              <w:t>Projekta skiču  varianti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Narrow" w:eastAsia="Times New Roman" w:hAnsi="ArialNarrow" w:cs="ArialNarrow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b/>
                <w:sz w:val="20"/>
                <w:szCs w:val="20"/>
                <w:lang w:eastAsia="lv-LV"/>
              </w:rPr>
              <w:t>Projekta programmas galīgā redakcija, iesk. telpu, telpu grupu vai zonu platību kopsavilkumu, prasības pielietojamiem materiāliem, iekārtām, tehnoloģiskajiem risinājumiem.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  <w:t>(projektēšanas uzdevums precizējams pēc  projekta skiču saskaņošanas ar pasūtītāju).</w:t>
            </w:r>
          </w:p>
        </w:tc>
      </w:tr>
      <w:tr w:rsidR="00DE090A" w:rsidRPr="00DE090A" w:rsidTr="002D70EB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Narrow" w:eastAsia="Times New Roman" w:hAnsi="ArialNarrow" w:cs="ArialNarrow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b/>
                <w:sz w:val="20"/>
                <w:szCs w:val="20"/>
                <w:lang w:eastAsia="lv-LV"/>
              </w:rPr>
              <w:t xml:space="preserve">Plānotās būvniecības izmaksas </w:t>
            </w:r>
          </w:p>
          <w:p w:rsidR="00DE090A" w:rsidRPr="00DE090A" w:rsidRDefault="00DE090A" w:rsidP="00DE090A">
            <w:pPr>
              <w:spacing w:after="0" w:line="240" w:lineRule="auto"/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 xml:space="preserve">Būvniecības izmaksas, kas ietilpst projekta budžeta aprēķinā, šajā stadijā nosakāmas izmantojot vēsturiski statistisko informāciju, piemēram –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DE090A">
                <w:rPr>
                  <w:rFonts w:ascii="ArialNarrow" w:eastAsia="Times New Roman" w:hAnsi="ArialNarrow" w:cs="ArialNarrow"/>
                  <w:sz w:val="20"/>
                  <w:szCs w:val="20"/>
                  <w:lang w:eastAsia="lv-LV"/>
                </w:rPr>
                <w:t>1 m2</w:t>
              </w:r>
            </w:smartTag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 xml:space="preserve"> platības, vienības (klases, stāvvietas u.c.) analoģisko objektu </w:t>
            </w:r>
            <w:proofErr w:type="spellStart"/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>būvizmaksas</w:t>
            </w:r>
            <w:proofErr w:type="spellEnd"/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 xml:space="preserve"> vai realizētā analogā projekta būvdarbu izmaksas ar korekcijām, ņemot vērā</w:t>
            </w:r>
          </w:p>
          <w:p w:rsidR="00DE090A" w:rsidRPr="00DE090A" w:rsidRDefault="00DE090A" w:rsidP="00DE090A">
            <w:pPr>
              <w:spacing w:after="0" w:line="240" w:lineRule="auto"/>
              <w:rPr>
                <w:rFonts w:ascii="ArialNarrow" w:eastAsia="Times New Roman" w:hAnsi="ArialNarrow" w:cs="ArialNarrow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>konkrētā projekta raksturu. Izmaksu aprēķina noteiktība šajā stadijā (pieņēmuma līmenī): ± 35%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Būvtāfele</w:t>
            </w:r>
            <w:proofErr w:type="spellEnd"/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(projekts)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lv-LV"/>
              </w:rPr>
              <w:t>+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(ne mazāka kā 1.3x 2m, saskaņojot ar pasūtītāju) </w:t>
            </w:r>
          </w:p>
        </w:tc>
      </w:tr>
      <w:tr w:rsidR="00DE090A" w:rsidRPr="00DE090A" w:rsidTr="002D70EB"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lv-LV"/>
              </w:rPr>
            </w:pPr>
            <w:r w:rsidRPr="00DE090A">
              <w:rPr>
                <w:rFonts w:ascii="ArialNarrow-Bold" w:eastAsia="Times New Roman" w:hAnsi="ArialNarrow-Bold" w:cs="ArialNarrow-Bold"/>
                <w:b/>
                <w:bCs/>
                <w:sz w:val="20"/>
                <w:szCs w:val="20"/>
                <w:u w:val="single"/>
                <w:lang w:eastAsia="lv-LV"/>
              </w:rPr>
              <w:t>BŪVPROJEKTS MINIMĀLĀ SASTĀVĀ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before="240" w:after="240" w:line="240" w:lineRule="auto"/>
              <w:ind w:left="-108" w:right="-67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 xml:space="preserve">Būvprojekts minimālā sastāvā –atbilstoši ĒBN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>Būvprojekta minimālā sastāvā saskaņošana ar Pasūtītāju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>Būvprojekta minimālā sastāvā akcepts būvvaldē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Prognozētās būvniecības izmaksas</w:t>
            </w:r>
          </w:p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Būvniecības izmaksas nosakāmas aprēķinos izmantojot analoģisko objektu vēsturiski statistisko informāciju (1 m2 platības vai citas vienības </w:t>
            </w:r>
            <w:proofErr w:type="spellStart"/>
            <w:r w:rsidRPr="00DE090A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būvizmaksas</w:t>
            </w:r>
            <w:proofErr w:type="spellEnd"/>
            <w:r w:rsidRPr="00DE090A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) vai veicot orientējošos aprēķinus pa būves konstruktīvo elementu </w:t>
            </w:r>
            <w:proofErr w:type="spellStart"/>
            <w:r w:rsidRPr="00DE090A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pamatgrupām</w:t>
            </w:r>
            <w:proofErr w:type="spellEnd"/>
            <w:r w:rsidRPr="00DE090A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(būvkonstrukcijas, fasādes, apdare, </w:t>
            </w:r>
            <w:proofErr w:type="spellStart"/>
            <w:r w:rsidRPr="00DE090A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inženiersistēmas</w:t>
            </w:r>
            <w:proofErr w:type="spellEnd"/>
            <w:r w:rsidRPr="00DE090A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) vai kombinējot abas</w:t>
            </w:r>
          </w:p>
          <w:p w:rsidR="00DE090A" w:rsidRPr="00DE090A" w:rsidRDefault="00DE090A" w:rsidP="00DE090A">
            <w:pPr>
              <w:spacing w:after="0" w:line="240" w:lineRule="auto"/>
              <w:ind w:right="-122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aprēķinu metodes. Izmaksu aprēķina noteiktība šajā stadijā (pieņēmuma līmenī): ±20%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lv-LV"/>
              </w:rPr>
              <w:t>+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lv-LV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rPr>
          <w:trHeight w:val="449"/>
        </w:trPr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lv-LV"/>
              </w:rPr>
              <w:t>BŪVPROJEKTS</w:t>
            </w:r>
          </w:p>
        </w:tc>
        <w:tc>
          <w:tcPr>
            <w:tcW w:w="720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777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923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rPr>
          <w:trHeight w:val="600"/>
        </w:trPr>
        <w:tc>
          <w:tcPr>
            <w:tcW w:w="6660" w:type="dxa"/>
            <w:shd w:val="clear" w:color="auto" w:fill="auto"/>
            <w:vAlign w:val="bottom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>Būvprojekts atbilstoši MK noteikumu Nr. 529 „Ēku būvnoteikumi” 72.p., ieskaitot daļas: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777" w:type="dxa"/>
            <w:shd w:val="clear" w:color="auto" w:fill="auto"/>
            <w:vAlign w:val="bottom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923" w:type="dxa"/>
            <w:shd w:val="clear" w:color="auto" w:fill="auto"/>
            <w:vAlign w:val="bottom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c>
          <w:tcPr>
            <w:tcW w:w="6660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       Vispārīgā daļa</w:t>
            </w:r>
          </w:p>
        </w:tc>
        <w:tc>
          <w:tcPr>
            <w:tcW w:w="720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777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923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c>
          <w:tcPr>
            <w:tcW w:w="6660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lastRenderedPageBreak/>
              <w:t xml:space="preserve">        Arhitektūras daļa , t.sk.    </w:t>
            </w:r>
          </w:p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color w:val="FF0000"/>
                <w:sz w:val="20"/>
                <w:szCs w:val="20"/>
                <w:lang w:eastAsia="lv-LV"/>
              </w:rPr>
              <w:t xml:space="preserve">                  </w:t>
            </w:r>
          </w:p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777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923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ind w:firstLine="432"/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</w:pPr>
            <w:proofErr w:type="spellStart"/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>Inženierrisinājumu</w:t>
            </w:r>
            <w:proofErr w:type="spellEnd"/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 xml:space="preserve"> daļa, t.sk.:</w:t>
            </w:r>
          </w:p>
          <w:p w:rsidR="00DE090A" w:rsidRPr="00DE090A" w:rsidRDefault="00DE090A" w:rsidP="00DE090A">
            <w:pPr>
              <w:spacing w:after="0" w:line="240" w:lineRule="auto"/>
              <w:ind w:firstLine="432"/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 xml:space="preserve">          Ūdensapgāde un kanalizācija</w:t>
            </w:r>
          </w:p>
          <w:p w:rsidR="00DE090A" w:rsidRPr="00DE090A" w:rsidRDefault="00DE090A" w:rsidP="00DE090A">
            <w:pPr>
              <w:spacing w:after="0" w:line="240" w:lineRule="auto"/>
              <w:ind w:firstLine="432"/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 xml:space="preserve">          </w:t>
            </w:r>
            <w:proofErr w:type="spellStart"/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>Lietusūdens</w:t>
            </w:r>
            <w:proofErr w:type="spellEnd"/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 xml:space="preserve"> kanalizācija</w:t>
            </w:r>
          </w:p>
          <w:p w:rsidR="00DE090A" w:rsidRPr="00DE090A" w:rsidRDefault="00DE090A" w:rsidP="00DE090A">
            <w:pPr>
              <w:spacing w:after="0" w:line="240" w:lineRule="auto"/>
              <w:ind w:firstLine="432"/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 xml:space="preserve">          Apkure</w:t>
            </w:r>
          </w:p>
          <w:p w:rsidR="00DE090A" w:rsidRPr="00DE090A" w:rsidRDefault="00DE090A" w:rsidP="00DE090A">
            <w:pPr>
              <w:spacing w:after="0" w:line="240" w:lineRule="auto"/>
              <w:ind w:firstLine="432"/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 xml:space="preserve">          Vēdināšana un gaisa kondicionēšana</w:t>
            </w:r>
          </w:p>
          <w:p w:rsidR="00DE090A" w:rsidRPr="00DE090A" w:rsidRDefault="00DE090A" w:rsidP="00DE090A">
            <w:pPr>
              <w:spacing w:after="0" w:line="240" w:lineRule="auto"/>
              <w:ind w:firstLine="432"/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 xml:space="preserve">          Elektroapgāde</w:t>
            </w:r>
          </w:p>
          <w:p w:rsidR="00DE090A" w:rsidRPr="00DE090A" w:rsidRDefault="00DE090A" w:rsidP="00DE090A">
            <w:pPr>
              <w:spacing w:after="0" w:line="240" w:lineRule="auto"/>
              <w:ind w:firstLine="432"/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 xml:space="preserve">          Siltumapgāde</w:t>
            </w:r>
          </w:p>
          <w:p w:rsidR="00DE090A" w:rsidRPr="00DE090A" w:rsidRDefault="00DE090A" w:rsidP="00DE090A">
            <w:pPr>
              <w:spacing w:after="0" w:line="240" w:lineRule="auto"/>
              <w:ind w:firstLine="432"/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 xml:space="preserve">          Elektronisko sakaru tīkli</w:t>
            </w:r>
          </w:p>
          <w:p w:rsidR="00DE090A" w:rsidRPr="00DE090A" w:rsidRDefault="00DE090A" w:rsidP="00DE090A">
            <w:pPr>
              <w:spacing w:after="0" w:line="240" w:lineRule="auto"/>
              <w:ind w:firstLine="432"/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 xml:space="preserve">          Drošības sistēmas</w:t>
            </w:r>
          </w:p>
          <w:p w:rsidR="00DE090A" w:rsidRPr="00DE090A" w:rsidRDefault="00DE090A" w:rsidP="00DE090A">
            <w:pPr>
              <w:spacing w:after="0" w:line="240" w:lineRule="auto"/>
              <w:ind w:firstLine="432"/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 xml:space="preserve">         </w:t>
            </w:r>
          </w:p>
        </w:tc>
        <w:tc>
          <w:tcPr>
            <w:tcW w:w="720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777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923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</w:p>
          <w:p w:rsidR="00DE090A" w:rsidRPr="00DE090A" w:rsidRDefault="00DE090A" w:rsidP="00DE0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090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Apkuri paredzēt arī blakus esošajai Mores administrācijas ēkai ar platību 260 m2 Siguldas ielā 11</w:t>
            </w:r>
          </w:p>
          <w:p w:rsidR="00DE090A" w:rsidRPr="00DE090A" w:rsidRDefault="00DE090A" w:rsidP="00DE0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090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izbūvējot atsevišķi novietotu granulu katlu māju.</w:t>
            </w:r>
          </w:p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</w:p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</w:p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</w:p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</w:p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ind w:firstLine="432"/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>Ugunsdrošības pasākumu pārskats</w:t>
            </w:r>
          </w:p>
        </w:tc>
        <w:tc>
          <w:tcPr>
            <w:tcW w:w="720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777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923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ind w:firstLine="432"/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>Ēkas energoefektivitātes novērtējums aprēķinātajai energoefektivitātei</w:t>
            </w:r>
          </w:p>
        </w:tc>
        <w:tc>
          <w:tcPr>
            <w:tcW w:w="720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777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923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ind w:firstLine="432"/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>Būvprojekta ekspertīze</w:t>
            </w:r>
          </w:p>
        </w:tc>
        <w:tc>
          <w:tcPr>
            <w:tcW w:w="720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777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1923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CCFF"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ind w:firstLine="432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>Ekonomiskā daļa</w:t>
            </w:r>
          </w:p>
        </w:tc>
        <w:tc>
          <w:tcPr>
            <w:tcW w:w="720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777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923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ind w:firstLine="432"/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>Darbu organizēšanas projekts, t.sk.</w:t>
            </w:r>
          </w:p>
          <w:p w:rsidR="00DE090A" w:rsidRPr="00DE090A" w:rsidRDefault="00DE090A" w:rsidP="00DE090A">
            <w:pPr>
              <w:spacing w:after="0" w:line="240" w:lineRule="auto"/>
              <w:ind w:left="972"/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 xml:space="preserve">          Būvdarbu kalendārais plāns;</w:t>
            </w:r>
          </w:p>
        </w:tc>
        <w:tc>
          <w:tcPr>
            <w:tcW w:w="720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777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923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ind w:firstLine="432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>Tehniskā projekta saskaņošana ar Pasūtītāju</w:t>
            </w:r>
          </w:p>
        </w:tc>
        <w:tc>
          <w:tcPr>
            <w:tcW w:w="720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777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1923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ind w:firstLine="432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>Būvvaldes atzīme par projektēšanas nosacījumu izpildi</w:t>
            </w:r>
          </w:p>
        </w:tc>
        <w:tc>
          <w:tcPr>
            <w:tcW w:w="720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777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923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rPr>
          <w:trHeight w:val="525"/>
        </w:trPr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lv-LV"/>
              </w:rPr>
            </w:pPr>
            <w:r w:rsidRPr="00DE090A">
              <w:rPr>
                <w:rFonts w:ascii="ArialNarrow-Bold" w:eastAsia="Times New Roman" w:hAnsi="ArialNarrow-Bold" w:cs="ArialNarrow-Bold"/>
                <w:b/>
                <w:bCs/>
                <w:sz w:val="20"/>
                <w:szCs w:val="20"/>
                <w:u w:val="single"/>
                <w:lang w:eastAsia="lv-LV"/>
              </w:rPr>
              <w:t>BŪVDARBU IEPIRKUMS</w:t>
            </w:r>
          </w:p>
        </w:tc>
        <w:tc>
          <w:tcPr>
            <w:tcW w:w="720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777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923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>Pretendentu piedāvājumu izvērtēšana un ziņojumu gatavošana</w:t>
            </w:r>
          </w:p>
        </w:tc>
        <w:tc>
          <w:tcPr>
            <w:tcW w:w="720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777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1923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>Atbildes uz pretendentu jautājumiem, kas skar projekta dokumentāciju</w:t>
            </w:r>
          </w:p>
        </w:tc>
        <w:tc>
          <w:tcPr>
            <w:tcW w:w="720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777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923" w:type="dxa"/>
            <w:shd w:val="clear" w:color="auto" w:fill="auto"/>
          </w:tcPr>
          <w:p w:rsidR="00DE090A" w:rsidRPr="00DE090A" w:rsidRDefault="00DE090A" w:rsidP="00DE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rPr>
          <w:trHeight w:val="465"/>
        </w:trPr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lv-LV"/>
              </w:rPr>
            </w:pPr>
            <w:r w:rsidRPr="00DE090A">
              <w:rPr>
                <w:rFonts w:ascii="ArialNarrow-Bold" w:eastAsia="Times New Roman" w:hAnsi="ArialNarrow-Bold" w:cs="ArialNarrow-Bold"/>
                <w:b/>
                <w:bCs/>
                <w:sz w:val="20"/>
                <w:szCs w:val="20"/>
                <w:u w:val="single"/>
                <w:lang w:eastAsia="lv-LV"/>
              </w:rPr>
              <w:t>BŪVDARBU UZRAUDZĪBA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 xml:space="preserve">Autoruzraudzība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Skat. Līguma par autoruzraudzību projektu</w:t>
            </w:r>
          </w:p>
        </w:tc>
      </w:tr>
      <w:tr w:rsidR="00DE090A" w:rsidRPr="00DE090A" w:rsidTr="002D70EB"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rPr>
          <w:trHeight w:val="411"/>
        </w:trPr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lv-LV"/>
              </w:rPr>
            </w:pPr>
            <w:r w:rsidRPr="00DE090A">
              <w:rPr>
                <w:rFonts w:ascii="ArialNarrow-Bold" w:eastAsia="Times New Roman" w:hAnsi="ArialNarrow-Bold" w:cs="ArialNarrow-Bold"/>
                <w:b/>
                <w:bCs/>
                <w:sz w:val="20"/>
                <w:szCs w:val="20"/>
                <w:u w:val="single"/>
                <w:lang w:eastAsia="lv-LV"/>
              </w:rPr>
              <w:t>BŪVPROJEKTA PĒCUZRAUDZĪBA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>Būvdarbu pieņemšana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Normatīvajos aktos paredzētajā kārtībā</w:t>
            </w:r>
          </w:p>
        </w:tc>
      </w:tr>
      <w:tr w:rsidR="00DE090A" w:rsidRPr="00DE090A" w:rsidTr="002D70EB"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>Objekta periodiskā apsekošana garantijas laikā. Ziņojums par konstatētajiem defektiem un trūkumiem un to novēršanas pasākumiem.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lv-LV"/>
              </w:rPr>
            </w:pPr>
            <w:r w:rsidRPr="00DE090A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pēc rakstiska pasūtītāja uzaicinājuma , bet ne biežāk kā 2xgadā</w:t>
            </w:r>
          </w:p>
        </w:tc>
      </w:tr>
      <w:tr w:rsidR="00DE090A" w:rsidRPr="00DE090A" w:rsidTr="002D70EB">
        <w:trPr>
          <w:trHeight w:val="415"/>
        </w:trPr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lv-LV"/>
              </w:rPr>
            </w:pPr>
            <w:r w:rsidRPr="00DE090A">
              <w:rPr>
                <w:rFonts w:ascii="ArialNarrow-Bold" w:eastAsia="Times New Roman" w:hAnsi="ArialNarrow-Bold" w:cs="ArialNarrow-Bold"/>
                <w:b/>
                <w:bCs/>
                <w:sz w:val="20"/>
                <w:szCs w:val="20"/>
                <w:u w:val="single"/>
                <w:lang w:eastAsia="lv-LV"/>
              </w:rPr>
              <w:t>CITI VISPĀRĪGIE PAKALPOJUMI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>Projektēšanas vadība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  <w:t>Labiekārtojuma  projekts (tehniskā projekta sastāvā)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DE090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</w:p>
        </w:tc>
      </w:tr>
      <w:tr w:rsidR="00DE090A" w:rsidRPr="00DE090A" w:rsidTr="002D70EB">
        <w:tc>
          <w:tcPr>
            <w:tcW w:w="666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Narrow" w:eastAsia="Times New Roman" w:hAnsi="ArialNarrow" w:cs="ArialNarrow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E090A" w:rsidRPr="00DE090A" w:rsidRDefault="00DE090A" w:rsidP="00DE090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</w:p>
        </w:tc>
      </w:tr>
    </w:tbl>
    <w:p w:rsidR="00DE090A" w:rsidRPr="00DE090A" w:rsidRDefault="00DE090A" w:rsidP="00DE090A">
      <w:pPr>
        <w:spacing w:after="0" w:line="240" w:lineRule="auto"/>
        <w:ind w:left="-360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</w:p>
    <w:p w:rsidR="00DE090A" w:rsidRPr="00DE090A" w:rsidRDefault="00DE090A" w:rsidP="00DE090A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DE090A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br/>
      </w:r>
    </w:p>
    <w:p w:rsidR="007C3061" w:rsidRDefault="007C3061">
      <w:bookmarkStart w:id="0" w:name="_GoBack"/>
      <w:bookmarkEnd w:id="0"/>
    </w:p>
    <w:sectPr w:rsidR="007C3061" w:rsidSect="00CB73EC">
      <w:pgSz w:w="11906" w:h="16838"/>
      <w:pgMar w:top="539" w:right="14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0A"/>
    <w:rsid w:val="006E2A1E"/>
    <w:rsid w:val="007C3061"/>
    <w:rsid w:val="00D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AD392F-1EF1-4A37-A38C-B361595E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guld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4668</Words>
  <Characters>2662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1</cp:revision>
  <dcterms:created xsi:type="dcterms:W3CDTF">2017-02-20T07:23:00Z</dcterms:created>
  <dcterms:modified xsi:type="dcterms:W3CDTF">2017-02-20T07:24:00Z</dcterms:modified>
</cp:coreProperties>
</file>