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lang w:val="lv-LV"/>
        </w:rPr>
      </w:pPr>
      <w:r>
        <w:rPr>
          <w:b/>
          <w:lang w:val="lv-LV"/>
        </w:rPr>
        <w:t>1. pamatskola</w:t>
      </w:r>
      <w:r>
        <w:rPr>
          <w:b/>
          <w:lang w:val="lv-LV"/>
        </w:rPr>
        <w:br/>
      </w:r>
      <w:r>
        <w:pict>
          <v:rect fillcolor="#FFFFFF" strokecolor="#000000" strokeweight="0pt" style="position:absolute;width:467.5pt;height:500.15pt;mso-wrap-distance-left:9pt;mso-wrap-distance-right:9pt;mso-wrap-distance-top:0pt;mso-wrap-distance-bottom:0pt;margin-top:19.95pt;margin-left:-5.65pt">
            <v:textbox inset="0in,0in,0in,0in">
              <w:txbxContent>
                <w:tbl>
                  <w:tblPr>
                    <w:jc w:val="left"/>
                    <w:tblInd w:w="93" w:type="dxa"/>
                    <w:tblBorders>
                      <w:top w:val="single" w:sz="4" w:space="0" w:color="BFBFBF"/>
                      <w:left w:val="single" w:sz="4" w:space="0" w:color="BFBFBF"/>
                      <w:bottom w:val="single" w:sz="4" w:space="0" w:color="BFBFBF"/>
                      <w:insideH w:val="single" w:sz="4" w:space="0" w:color="BFBFBF"/>
                      <w:right w:val="single" w:sz="4" w:space="0" w:color="BFBFBF"/>
                      <w:insideV w:val="single" w:sz="4" w:space="0" w:color="BFBFBF"/>
                    </w:tblBorders>
                    <w:tblCellMar>
                      <w:top w:w="0" w:type="dxa"/>
                      <w:left w:w="88" w:type="dxa"/>
                      <w:bottom w:w="0" w:type="dxa"/>
                      <w:right w:w="108" w:type="dxa"/>
                    </w:tblCellMar>
                  </w:tblPr>
                  <w:tblGrid>
                    <w:gridCol w:w="3242"/>
                    <w:gridCol w:w="6104"/>
                  </w:tblGrid>
                  <w:tr>
                    <w:trPr>
                      <w:cantSplit w:val="false"/>
                    </w:trPr>
                    <w:tc>
                      <w:tcPr>
                        <w:tcW w:w="324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jc w:val="center"/>
                          <w:rPr>
                            <w:b/>
                            <w:lang w:val="lv-LV"/>
                          </w:rPr>
                        </w:pPr>
                        <w:bookmarkStart w:id="0" w:name="__UnoMark__169_62274593"/>
                        <w:bookmarkEnd w:id="0"/>
                        <w:r>
                          <w:rPr>
                            <w:b/>
                            <w:lang w:val="lv-LV"/>
                          </w:rPr>
                          <w:t>NOSAUKUMS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jc w:val="center"/>
                          <w:rPr>
                            <w:b/>
                            <w:lang w:val="lv-LV"/>
                          </w:rPr>
                        </w:pPr>
                        <w:bookmarkStart w:id="1" w:name="__UnoMark__171_62274593"/>
                        <w:bookmarkStart w:id="2" w:name="__UnoMark__170_62274593"/>
                        <w:bookmarkEnd w:id="1"/>
                        <w:bookmarkEnd w:id="2"/>
                        <w:r>
                          <w:rPr>
                            <w:b/>
                            <w:lang w:val="lv-LV"/>
                          </w:rPr>
                          <w:t>VĒRTĪBA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3" w:name="__UnoMark__173_62274593"/>
                        <w:bookmarkStart w:id="4" w:name="__UnoMark__172_62274593"/>
                        <w:bookmarkEnd w:id="3"/>
                        <w:bookmarkEnd w:id="4"/>
                        <w:r>
                          <w:rPr>
                            <w:lang w:val="lv-LV"/>
                          </w:rPr>
                          <w:t>Procesora veiktspēja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5" w:name="__UnoMark__175_62274593"/>
                        <w:bookmarkStart w:id="6" w:name="__UnoMark__174_62274593"/>
                        <w:bookmarkEnd w:id="5"/>
                        <w:bookmarkEnd w:id="6"/>
                        <w:r>
                          <w:rPr>
                            <w:lang w:val="lv-LV"/>
                          </w:rPr>
                          <w:t>Passmark Performance Test CPU Mark – ne mazāka kā 4200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7" w:name="__UnoMark__177_62274593"/>
                        <w:bookmarkStart w:id="8" w:name="__UnoMark__176_62274593"/>
                        <w:bookmarkEnd w:id="7"/>
                        <w:bookmarkEnd w:id="8"/>
                        <w:r>
                          <w:rPr>
                            <w:lang w:val="lv-LV"/>
                          </w:rPr>
                          <w:t>Operatīvā atmiņa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9" w:name="__UnoMark__179_62274593"/>
                        <w:bookmarkStart w:id="10" w:name="__UnoMark__178_62274593"/>
                        <w:bookmarkEnd w:id="9"/>
                        <w:bookmarkEnd w:id="10"/>
                        <w:r>
                          <w:rPr>
                            <w:lang w:val="lv-LV"/>
                          </w:rPr>
                          <w:t>Ne mazāk kā 4GB, DDR3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11" w:name="__UnoMark__181_62274593"/>
                        <w:bookmarkStart w:id="12" w:name="__UnoMark__180_62274593"/>
                        <w:bookmarkEnd w:id="11"/>
                        <w:bookmarkEnd w:id="12"/>
                        <w:r>
                          <w:rPr>
                            <w:lang w:val="lv-LV"/>
                          </w:rPr>
                          <w:t>Cietais disks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13" w:name="__UnoMark__183_62274593"/>
                        <w:bookmarkStart w:id="14" w:name="__UnoMark__182_62274593"/>
                        <w:bookmarkEnd w:id="13"/>
                        <w:bookmarkEnd w:id="14"/>
                        <w:r>
                          <w:rPr>
                            <w:lang w:val="lv-LV"/>
                          </w:rPr>
                          <w:t>Ne mazāk kā 128 GB SSD, SATA 3 (6 Gb/s)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15" w:name="__UnoMark__185_62274593"/>
                        <w:bookmarkStart w:id="16" w:name="__UnoMark__184_62274593"/>
                        <w:bookmarkEnd w:id="15"/>
                        <w:bookmarkEnd w:id="16"/>
                        <w:r>
                          <w:rPr>
                            <w:lang w:val="lv-LV"/>
                          </w:rPr>
                          <w:t>Diskdzinis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17" w:name="__UnoMark__187_62274593"/>
                        <w:bookmarkStart w:id="18" w:name="__UnoMark__186_62274593"/>
                        <w:bookmarkEnd w:id="17"/>
                        <w:bookmarkEnd w:id="18"/>
                        <w:r>
                          <w:rPr>
                            <w:lang w:val="lv-LV"/>
                          </w:rPr>
                          <w:t>DVD+R/+RW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19" w:name="__UnoMark__189_62274593"/>
                        <w:bookmarkStart w:id="20" w:name="__UnoMark__188_62274593"/>
                        <w:bookmarkEnd w:id="19"/>
                        <w:bookmarkEnd w:id="20"/>
                        <w:r>
                          <w:rPr>
                            <w:lang w:val="lv-LV"/>
                          </w:rPr>
                          <w:t>Atmiņas karšu lasītājs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21" w:name="__UnoMark__191_62274593"/>
                        <w:bookmarkStart w:id="22" w:name="__UnoMark__190_62274593"/>
                        <w:bookmarkEnd w:id="21"/>
                        <w:bookmarkEnd w:id="22"/>
                        <w:r>
                          <w:rPr>
                            <w:lang w:val="lv-LV"/>
                          </w:rPr>
                          <w:t>Atbalsta SD kartes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23" w:name="__UnoMark__193_62274593"/>
                        <w:bookmarkStart w:id="24" w:name="__UnoMark__192_62274593"/>
                        <w:bookmarkEnd w:id="23"/>
                        <w:bookmarkEnd w:id="24"/>
                        <w:r>
                          <w:rPr>
                            <w:lang w:val="lv-LV"/>
                          </w:rPr>
                          <w:t>Videokarte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25" w:name="__UnoMark__194_62274593"/>
                        <w:bookmarkEnd w:id="25"/>
                        <w:r>
                          <w:rPr>
                            <w:lang w:val="lv-LV"/>
                          </w:rPr>
                          <w:t>Ne mazāk kā 500 MB (integrētā)</w:t>
                        </w:r>
                      </w:p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r>
                          <w:rPr>
                            <w:lang w:val="lv-LV"/>
                          </w:rPr>
                          <w:t>ar 2 neatkarīgām HDMI vai DVI video izejām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26" w:name="__UnoMark__197_62274593"/>
                        <w:bookmarkStart w:id="27" w:name="__UnoMark__196_62274593"/>
                        <w:bookmarkEnd w:id="26"/>
                        <w:bookmarkEnd w:id="27"/>
                        <w:r>
                          <w:rPr>
                            <w:lang w:val="lv-LV"/>
                          </w:rPr>
                          <w:t>Audio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28" w:name="__UnoMark__199_62274593"/>
                        <w:bookmarkStart w:id="29" w:name="__UnoMark__198_62274593"/>
                        <w:bookmarkEnd w:id="28"/>
                        <w:bookmarkEnd w:id="29"/>
                        <w:r>
                          <w:rPr>
                            <w:lang w:val="lv-LV"/>
                          </w:rPr>
                          <w:t>Iebūvēta High Definition Audio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30" w:name="__UnoMark__201_62274593"/>
                        <w:bookmarkStart w:id="31" w:name="__UnoMark__200_62274593"/>
                        <w:bookmarkEnd w:id="30"/>
                        <w:bookmarkEnd w:id="31"/>
                        <w:r>
                          <w:rPr>
                            <w:lang w:val="lv-LV"/>
                          </w:rPr>
                          <w:t>LAN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32" w:name="__UnoMark__203_62274593"/>
                        <w:bookmarkStart w:id="33" w:name="__UnoMark__202_62274593"/>
                        <w:bookmarkEnd w:id="32"/>
                        <w:bookmarkEnd w:id="33"/>
                        <w:r>
                          <w:rPr>
                            <w:lang w:val="lv-LV"/>
                          </w:rPr>
                          <w:t>100 / 1000 Mbit/s (RJ 45)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34" w:name="__UnoMark__205_62274593"/>
                        <w:bookmarkStart w:id="35" w:name="__UnoMark__204_62274593"/>
                        <w:bookmarkEnd w:id="34"/>
                        <w:bookmarkEnd w:id="35"/>
                        <w:r>
                          <w:rPr>
                            <w:lang w:val="lv-LV"/>
                          </w:rPr>
                          <w:t>Porti brīvie USB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36" w:name="__UnoMark__207_62274593"/>
                        <w:bookmarkStart w:id="37" w:name="__UnoMark__206_62274593"/>
                        <w:bookmarkEnd w:id="36"/>
                        <w:bookmarkEnd w:id="37"/>
                        <w:r>
                          <w:rPr>
                            <w:lang w:val="lv-LV"/>
                          </w:rPr>
                          <w:t>Vismaz 4 USB 2.0, vismaz 2 USB 3.0 (vismaz diviem jābūt priekšējā panelī)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38" w:name="__UnoMark__209_62274593"/>
                        <w:bookmarkStart w:id="39" w:name="__UnoMark__208_62274593"/>
                        <w:bookmarkEnd w:id="38"/>
                        <w:bookmarkEnd w:id="39"/>
                        <w:r>
                          <w:rPr>
                            <w:lang w:val="lv-LV"/>
                          </w:rPr>
                          <w:t>Komplektā pele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40" w:name="__UnoMark__211_62274593"/>
                        <w:bookmarkStart w:id="41" w:name="__UnoMark__210_62274593"/>
                        <w:bookmarkEnd w:id="40"/>
                        <w:bookmarkEnd w:id="41"/>
                        <w:r>
                          <w:rPr>
                            <w:lang w:val="lv-LV"/>
                          </w:rPr>
                          <w:t>Optiskā ar rullīti ( USB, vada garums ne mazāks kā 1.5m)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42" w:name="__UnoMark__213_62274593"/>
                        <w:bookmarkStart w:id="43" w:name="__UnoMark__212_62274593"/>
                        <w:bookmarkEnd w:id="42"/>
                        <w:bookmarkEnd w:id="43"/>
                        <w:r>
                          <w:rPr>
                            <w:lang w:val="lv-LV"/>
                          </w:rPr>
                          <w:t>Komplektā klaviatūra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44" w:name="__UnoMark__215_62274593"/>
                        <w:bookmarkStart w:id="45" w:name="__UnoMark__214_62274593"/>
                        <w:bookmarkEnd w:id="44"/>
                        <w:bookmarkEnd w:id="45"/>
                        <w:r>
                          <w:rPr>
                            <w:lang w:val="lv-LV"/>
                          </w:rPr>
                          <w:t>Standarta ar ENG/RUS atbalstu ( USB, vada garums ne mazāks kā 1.5m)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46" w:name="__UnoMark__217_62274593"/>
                        <w:bookmarkStart w:id="47" w:name="__UnoMark__216_62274593"/>
                        <w:bookmarkEnd w:id="46"/>
                        <w:bookmarkEnd w:id="47"/>
                        <w:r>
                          <w:rPr>
                            <w:lang w:val="lv-LV"/>
                          </w:rPr>
                          <w:t>Monitors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48" w:name="__UnoMark__219_62274593"/>
                        <w:bookmarkStart w:id="49" w:name="__UnoMark__218_62274593"/>
                        <w:bookmarkEnd w:id="48"/>
                        <w:bookmarkEnd w:id="49"/>
                        <w:r>
                          <w:rPr>
                            <w:lang w:val="lv-LV"/>
                          </w:rPr>
                          <w:t>Ekrāna zimērs ne mazāks kā 21 collas, 1920x1080px, DVI vai HDMI pieslēgums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50" w:name="__UnoMark__221_62274593"/>
                        <w:bookmarkStart w:id="51" w:name="__UnoMark__220_62274593"/>
                        <w:bookmarkEnd w:id="50"/>
                        <w:bookmarkEnd w:id="51"/>
                        <w:r>
                          <w:rPr>
                            <w:lang w:val="lv-LV"/>
                          </w:rPr>
                          <w:t>Programmatūra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52" w:name="__UnoMark__222_62274593"/>
                        <w:bookmarkEnd w:id="52"/>
                        <w:r>
                          <w:rPr>
                            <w:lang w:val="lv-LV"/>
                          </w:rPr>
                          <w:t>Windows 7 Professional, vai Windows 8 Professional (Academic license)</w:t>
                        </w:r>
                      </w:p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r>
                          <w:rPr>
                            <w:lang w:val="lv-LV"/>
                          </w:rPr>
                          <w:t>Microsoft Office 2013 Pro (Academic license)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53" w:name="__UnoMark__225_62274593"/>
                        <w:bookmarkStart w:id="54" w:name="__UnoMark__224_62274593"/>
                        <w:bookmarkEnd w:id="53"/>
                        <w:bookmarkEnd w:id="54"/>
                        <w:r>
                          <w:rPr>
                            <w:lang w:val="lv-LV"/>
                          </w:rPr>
                          <w:t>Komplektācijā iekļauts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55" w:name="__UnoMark__226_62274593"/>
                        <w:bookmarkEnd w:id="55"/>
                        <w:r>
                          <w:rPr>
                            <w:lang w:val="lv-LV"/>
                          </w:rPr>
                          <w:t>Eiropas standartiem atbilstošs barošanas vads, vads datora savienošanai ar monitoru (DVI</w:t>
                        </w:r>
                        <w:bookmarkStart w:id="56" w:name="__UnoMark__228_62274593"/>
                        <w:bookmarkStart w:id="57" w:name="_GoBack1"/>
                        <w:bookmarkEnd w:id="56"/>
                        <w:bookmarkEnd w:id="57"/>
                        <w:r>
                          <w:rPr>
                            <w:lang w:val="lv-LV"/>
                          </w:rPr>
                          <w:t xml:space="preserve"> vai HDMI, atbilstoši monitoram un video kartei). Katra sistēmbloka komplektā jābūt nepieciešamajiem datora komponenšu un programmatūras instalācijas diskiem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58" w:name="__UnoMark__230_62274593"/>
                        <w:bookmarkStart w:id="59" w:name="__UnoMark__229_62274593"/>
                        <w:bookmarkEnd w:id="58"/>
                        <w:bookmarkEnd w:id="59"/>
                        <w:r>
                          <w:rPr>
                            <w:lang w:val="lv-LV"/>
                          </w:rPr>
                          <w:t>Savietojamībā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60" w:name="__UnoMark__232_62274593"/>
                        <w:bookmarkStart w:id="61" w:name="__UnoMark__231_62274593"/>
                        <w:bookmarkEnd w:id="60"/>
                        <w:bookmarkEnd w:id="61"/>
                        <w:r>
                          <w:rPr>
                            <w:lang w:val="lv-LV"/>
                          </w:rPr>
                          <w:t>Visām komponentēm jābūt atpazīstamām un jādarbojas ar Windows 7 un Windows 8 operētājsistēmu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62" w:name="__UnoMark__234_62274593"/>
                        <w:bookmarkStart w:id="63" w:name="__UnoMark__233_62274593"/>
                        <w:bookmarkEnd w:id="62"/>
                        <w:bookmarkEnd w:id="63"/>
                        <w:r>
                          <w:rPr>
                            <w:lang w:val="lv-LV"/>
                          </w:rPr>
                          <w:t>Barošanas spriegums un barošanas bloka īpašības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64" w:name="__UnoMark__236_62274593"/>
                        <w:bookmarkStart w:id="65" w:name="__UnoMark__235_62274593"/>
                        <w:bookmarkEnd w:id="64"/>
                        <w:bookmarkEnd w:id="65"/>
                        <w:r>
                          <w:rPr>
                            <w:lang w:val="lv-LV"/>
                          </w:rPr>
                          <w:t>Visām tīkla iekārtām jāstrādā elektrobarošanas 50Hz maiņstrāvas tīklā ar  220V spriegumu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66" w:name="__UnoMark__238_62274593"/>
                        <w:bookmarkStart w:id="67" w:name="__UnoMark__237_62274593"/>
                        <w:bookmarkEnd w:id="66"/>
                        <w:bookmarkEnd w:id="67"/>
                        <w:r>
                          <w:rPr>
                            <w:lang w:val="lv-LV"/>
                          </w:rPr>
                          <w:t>Papildu nosacījumi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68" w:name="__UnoMark__240_62274593"/>
                        <w:bookmarkStart w:id="69" w:name="__UnoMark__239_62274593"/>
                        <w:bookmarkEnd w:id="68"/>
                        <w:bookmarkEnd w:id="69"/>
                        <w:r>
                          <w:rPr>
                            <w:lang w:val="lv-LV"/>
                          </w:rPr>
                          <w:t>Datoram jābūt pilnībā sagatavotam darbam, t.i., instalēta un aktivizēta Windows un Office programmatūra.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70" w:name="__UnoMark__242_62274593"/>
                        <w:bookmarkStart w:id="71" w:name="__UnoMark__241_62274593"/>
                        <w:bookmarkEnd w:id="70"/>
                        <w:bookmarkEnd w:id="71"/>
                        <w:r>
                          <w:rPr>
                            <w:lang w:val="lv-LV"/>
                          </w:rPr>
                          <w:t>Serviss un garantija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72" w:name="__UnoMark__243_62274593"/>
                        <w:bookmarkEnd w:id="72"/>
                        <w:r>
                          <w:rPr>
                            <w:lang w:val="lv-LV"/>
                          </w:rPr>
                          <w:t>Visām precēm 3 gadu garantija bez aizlieguma atvērt datora korpusu. Piegāde un uzstādīšana</w:t>
                        </w:r>
                      </w:p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r>
                          <w:rPr>
                            <w:lang w:val="lv-LV"/>
                          </w:rPr>
                          <w:t>Siguldā. Transportēšana no Siguldas un no servisa centra garantijas remonta gadījumā.</w:t>
                        </w:r>
                      </w:p>
                    </w:tc>
                  </w:tr>
                </w:tbl>
                <w:p>
                  <w:pPr>
                    <w:pStyle w:val="FrameContents"/>
                    <w:spacing w:before="0" w:after="160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Normal"/>
        <w:spacing w:before="0" w:after="160"/>
        <w:jc w:val="center"/>
        <w:rPr>
          <w:lang w:val="lv-LV"/>
        </w:rPr>
      </w:pPr>
      <w:r>
        <w:rPr>
          <w:lang w:val="lv-LV"/>
        </w:rPr>
        <w:t xml:space="preserve">Datorkomplektu skaits - </w:t>
      </w:r>
      <w:r>
        <w:rPr>
          <w:lang w:val="lv-LV"/>
        </w:rPr>
        <w:t>12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Arial Unicode MS" w:cs="Calibr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Arial Unicode MS" w:cs="Calibr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uiPriority w:val="99"/>
    <w:unhideWhenUsed/>
    <w:rsid w:val="005e0ea4"/>
    <w:basedOn w:val="DefaultParagraphFont"/>
    <w:rPr>
      <w:color w:val="0563C1"/>
      <w:u w:val="single"/>
      <w:lang w:val="zxx" w:eastAsia="zxx" w:bidi="zxx"/>
    </w:rPr>
  </w:style>
  <w:style w:type="character" w:styleId="BalloonTextChar" w:customStyle="1">
    <w:name w:val="Balloon Text Char"/>
    <w:uiPriority w:val="99"/>
    <w:semiHidden/>
    <w:link w:val="BalloonText"/>
    <w:rsid w:val="005e0ea4"/>
    <w:basedOn w:val="DefaultParagraphFont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BalloonText">
    <w:name w:val="Balloon Text"/>
    <w:uiPriority w:val="99"/>
    <w:semiHidden/>
    <w:unhideWhenUsed/>
    <w:link w:val="BalloonTextChar"/>
    <w:rsid w:val="005e0ea4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649d7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styleId="TableGridLight">
    <w:name w:val="Grid Table Light"/>
    <w:basedOn w:val="TableNormal"/>
    <w:uiPriority w:val="40"/>
    <w:rsid w:val="00a649d7"/>
    <w:pPr>
      <w:spacing w:line="240" w:lineRule="auto" w:after="0"/>
    </w:pPr>
    <w:tblPr>
      <w:tblBorders>
        <w:top w:space="0" w:sz="4" w:themeColor="background1" w:color="BFBFBF" w:val="single"/>
        <w:left w:space="0" w:sz="4" w:themeColor="background1" w:color="BFBFBF" w:val="single"/>
        <w:bottom w:space="0" w:sz="4" w:themeColor="background1" w:color="BFBFBF" w:val="single"/>
        <w:right w:space="0" w:sz="4" w:themeColor="background1" w:color="BFBFBF" w:val="single"/>
        <w:insideH w:space="0" w:sz="4" w:themeColor="background1" w:color="BFBFBF" w:val="single"/>
        <w:insideV w:space="0" w:sz="4" w:themeColor="background1" w:color="BFBFBF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Application>LibreOffice/4.2.8.2$MacOSX_x86 LibreOffice_project/48d50dbfc06349262c9d50868e5c1f630a573ebd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2015-02-23T08:17:00Z</dcterms:created>
  <dc:creator>Ralfs Miķelsons</dc:creator>
  <dc:language>lv-LV</dc:language>
  <cp:lastModifiedBy>Ralfs Miķelsons</cp:lastModifiedBy>
  <cp:lastPrinted>2015-02-23T12:05:00Z</cp:lastPrinted>
  <dcterms:modified xsi:type="dcterms:W3CDTF">2015-02-23T12:05:00Z</dcterms:modified>
  <cp:revision>2</cp:revision>
</cp:coreProperties>
</file>