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C" w:rsidRDefault="00AF7F34" w:rsidP="00C64E5C">
      <w:pPr>
        <w:rPr>
          <w:rFonts w:ascii="Times New Roman" w:hAnsi="Times New Roman" w:cs="Times New Roman"/>
          <w:sz w:val="20"/>
          <w:szCs w:val="20"/>
        </w:rPr>
      </w:pPr>
      <w:r w:rsidRPr="00C64E5C">
        <w:rPr>
          <w:szCs w:val="23"/>
        </w:rPr>
        <w:t xml:space="preserve"> </w:t>
      </w:r>
    </w:p>
    <w:tbl>
      <w:tblPr>
        <w:tblStyle w:val="TableGrid"/>
        <w:tblW w:w="37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022B32" w:rsidTr="00022B32">
        <w:trPr>
          <w:trHeight w:val="1242"/>
        </w:trPr>
        <w:tc>
          <w:tcPr>
            <w:tcW w:w="3736" w:type="dxa"/>
          </w:tcPr>
          <w:p w:rsidR="00022B32" w:rsidRPr="001F2A8D" w:rsidRDefault="00022B32" w:rsidP="001F2A8D">
            <w:pPr>
              <w:pStyle w:val="Default"/>
              <w:jc w:val="right"/>
              <w:rPr>
                <w:sz w:val="22"/>
                <w:szCs w:val="22"/>
              </w:rPr>
            </w:pPr>
            <w:r w:rsidRPr="001F2A8D">
              <w:rPr>
                <w:sz w:val="22"/>
                <w:szCs w:val="22"/>
              </w:rPr>
              <w:t>2. pielikums</w:t>
            </w:r>
          </w:p>
          <w:p w:rsidR="001F2A8D" w:rsidRDefault="00022B32" w:rsidP="001F2A8D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1F2A8D">
              <w:rPr>
                <w:rFonts w:ascii="Times New Roman" w:hAnsi="Times New Roman" w:cs="Times New Roman"/>
              </w:rPr>
              <w:t>Siguldas nov</w:t>
            </w:r>
            <w:r w:rsidR="00C04506" w:rsidRPr="001F2A8D">
              <w:rPr>
                <w:rFonts w:ascii="Times New Roman" w:hAnsi="Times New Roman" w:cs="Times New Roman"/>
              </w:rPr>
              <w:t>ada Domes iepirkumam „Automašīnas</w:t>
            </w:r>
            <w:r w:rsidR="003847E6" w:rsidRPr="001F2A8D">
              <w:rPr>
                <w:rFonts w:ascii="Times New Roman" w:hAnsi="Times New Roman" w:cs="Times New Roman"/>
              </w:rPr>
              <w:t xml:space="preserve"> noma</w:t>
            </w:r>
            <w:r w:rsidR="001F2A8D">
              <w:rPr>
                <w:rFonts w:ascii="Times New Roman" w:hAnsi="Times New Roman" w:cs="Times New Roman"/>
              </w:rPr>
              <w:t xml:space="preserve"> Siguldas novada pašvaldības vajadzībām</w:t>
            </w:r>
            <w:r w:rsidRPr="001F2A8D">
              <w:rPr>
                <w:rFonts w:ascii="Times New Roman" w:hAnsi="Times New Roman" w:cs="Times New Roman"/>
              </w:rPr>
              <w:t xml:space="preserve">” </w:t>
            </w:r>
          </w:p>
          <w:p w:rsidR="00022B32" w:rsidRDefault="00022B32" w:rsidP="001F2A8D">
            <w:pPr>
              <w:ind w:right="-1"/>
              <w:jc w:val="right"/>
              <w:rPr>
                <w:sz w:val="23"/>
                <w:szCs w:val="23"/>
              </w:rPr>
            </w:pPr>
            <w:r w:rsidRPr="001F2A8D">
              <w:rPr>
                <w:rFonts w:ascii="Times New Roman" w:hAnsi="Times New Roman" w:cs="Times New Roman"/>
              </w:rPr>
              <w:t>Identifikācijas Nr.</w:t>
            </w:r>
            <w:r w:rsidR="001F2A8D">
              <w:rPr>
                <w:rFonts w:ascii="Times New Roman" w:hAnsi="Times New Roman" w:cs="Times New Roman"/>
              </w:rPr>
              <w:t xml:space="preserve"> SND 2016/48</w:t>
            </w:r>
          </w:p>
        </w:tc>
      </w:tr>
    </w:tbl>
    <w:p w:rsidR="00C64E5C" w:rsidRPr="00A4673C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:rsidR="00C64E5C" w:rsidRPr="00A4673C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:rsidR="00FC4436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2"/>
      </w:tblGrid>
      <w:tr w:rsidR="00F70C24" w:rsidRPr="00A4673C" w:rsidTr="0006633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066334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Nomas līguma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C74EBB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60 (sešdesmit) kalendārie mēneši</w:t>
            </w:r>
            <w:r w:rsidR="00763EEF" w:rsidRPr="00C74E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Pirmā iemaksa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B87441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nav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 xml:space="preserve">Paredzamais 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 xml:space="preserve"> nobraukums</w:t>
            </w:r>
            <w:r w:rsidRPr="00C74EBB">
              <w:rPr>
                <w:rFonts w:ascii="Times New Roman" w:hAnsi="Times New Roman" w:cs="Times New Roman"/>
                <w:sz w:val="20"/>
              </w:rPr>
              <w:t xml:space="preserve"> nomas periodā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C74EBB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200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>000 km</w:t>
            </w:r>
            <w:r w:rsidR="003654E4" w:rsidRPr="00C74E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74EBB">
              <w:rPr>
                <w:rFonts w:ascii="Times New Roman" w:hAnsi="Times New Roman" w:cs="Times New Roman"/>
                <w:bCs/>
                <w:sz w:val="20"/>
              </w:rPr>
              <w:t>Automašīnas vērtība EUR bez PVN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(viena)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marka un</w:t>
            </w: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Modelis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Pasažieru automobilis M1 kategorija. Automobilim jābūt atbilstoši Auto asociācijas padomes apstiprinātā saraksta </w:t>
            </w:r>
            <w:r w:rsidRPr="0040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(Vidējā) 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(Kompaktā apvidus) klasei, garums minimāli 4500 mm,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klīrenss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minimāli 200mm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(jauna)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Universāls vai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hečbeks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24" w:rsidRPr="00511716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51171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CO2 izmešu daudzums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51171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vairāk kā 160</w:t>
            </w: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Slāpekļa oksīda (NO)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Metāna nesaturošo ogļūdeņražu (NHMC) emisiju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Jāatbilst EURO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Dzinēja darba tilpums, degvielas veids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vairāk  kā 2.5l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dīzelis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Vidējais degvielas patēriņš kombinētā režīmā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vairāk kā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6,5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l uz 100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24" w:rsidRPr="00D15F49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Jauda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Vismaz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Mehāniskā, 6 pakāpju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Dzenošo tiltu skaits, piedziņa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Pilnpiedziņa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Vismaz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iepas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(Ziemas un Vasaras)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atbilstoši sezonas riepu komplekti ar diskiem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Auduma apdares salnos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Krāsa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(krāsu saskaņot ar pasūtītāju)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Pastāvīgas tuvās 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Obligātais 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Dzinēja </w:t>
            </w: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imobilaizers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Stūres pastiprinātājs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Elektron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iskā stabilitātes programma ESP, ABS,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un ASR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Trīspunktu drošības jostas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Elkoņu balsts vidus konsolē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Nepiesprādzētas drošības jostas indikācija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Priekšējo sēdekļu apsilde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Automātiskā </w:t>
            </w: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divzonu</w:t>
            </w:r>
            <w:proofErr w:type="spellEnd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gaisa kondicionēšana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Audiosistēma</w:t>
            </w:r>
            <w:proofErr w:type="spellEnd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CD, radio, MP3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USB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savienojumu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Telefona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brīvroku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sistēma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Metāla aizsargplāksne dzinējam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Elektriskie logu pacēlāji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visām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durvīm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Elektriski regulējami, apsildāmi un elektriski nolokāmi sānu spoguļi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 ar regulējamu augstumu un attālumu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Gumijas paklāji salonā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Ugunsdzēšamais aparāts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Avārijas zīme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Drošības veste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Ražotāja signalizācija un centrālā atslēga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izmēra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Rezerves ritenis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1C230B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3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Garantija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1C230B" w:rsidRDefault="00F70C24" w:rsidP="00066334">
            <w:pPr>
              <w:rPr>
                <w:rFonts w:ascii="Times New Roman" w:hAnsi="Times New Roman" w:cs="Times New Roman"/>
                <w:bCs/>
                <w:i/>
                <w:color w:val="548DD4" w:themeColor="text2" w:themeTint="99"/>
                <w:sz w:val="20"/>
                <w:szCs w:val="20"/>
              </w:rPr>
            </w:pPr>
            <w:r w:rsidRPr="001C230B">
              <w:rPr>
                <w:rFonts w:ascii="Times New Roman" w:hAnsi="Times New Roman" w:cs="Times New Roman"/>
                <w:bCs/>
                <w:sz w:val="20"/>
                <w:szCs w:val="20"/>
              </w:rPr>
              <w:t>Vismaz 2 gadi bez nobraukuma ierobežojuma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Pr="00A4673C" w:rsidRDefault="002C637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Pr="001C230B" w:rsidRDefault="002C637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Pr="001C230B" w:rsidRDefault="002C637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Pr="00A4673C" w:rsidRDefault="002C637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Nomā iekļautie pakalpojumi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24/7 diennakts atbalsts palīdzībai CSN vai automašīnas bojājuma gadījumos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OCTA un KASKO apdrošināšana bez lietotāja pašriska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Tehniskā apkope atbilstoši ražotāja noteiktajām prasībām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Ziemas un vasaras riepu maiņa, montāža, balansēšana, remonts, uzglabāšana. Satiksmes drošībai atbilstoši riepu komplekti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Ikgadējā valsts tehniskā apskate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Dabiski nolietojušos detaļu nomaiņa un citi ar normālu nolietojumu saistīti remonta darbi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Maiņas automašīna, ja remonts vai apkope ir ilgāka par 1 dienu.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 remonta darbnīca ne tālāk kā 100 km no 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B87441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vēlāk kā 30 dienu laikā pēc līguma noslēgšanas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Reģistrācija CSDD ar OCTA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Automašīna reģistrēta CSDD ar derīgu TA uzlīmi un </w:t>
            </w:r>
            <w:r w:rsidR="00B87441">
              <w:rPr>
                <w:rFonts w:ascii="Times New Roman" w:hAnsi="Times New Roman" w:cs="Times New Roman"/>
                <w:bCs/>
                <w:sz w:val="20"/>
                <w:szCs w:val="20"/>
              </w:rPr>
              <w:t>OCTA</w:t>
            </w:r>
            <w:r w:rsidR="003B3768">
              <w:rPr>
                <w:rFonts w:ascii="Times New Roman" w:hAnsi="Times New Roman" w:cs="Times New Roman"/>
                <w:bCs/>
                <w:sz w:val="20"/>
                <w:szCs w:val="20"/>
              </w:rPr>
              <w:t>, KASKO</w:t>
            </w:r>
            <w:r w:rsidR="00B874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apdrošināšanu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Tehnisko apkopju, kas tiek veiktas automašīnas garantijas laikā, apraksts:</w:t>
            </w: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Intervāls un apkopju reižu skaits uz nobraukumu garantijas laikā;</w:t>
            </w:r>
          </w:p>
          <w:p w:rsidR="00F70C24" w:rsidRPr="00A4673C" w:rsidRDefault="00F70C24" w:rsidP="000663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Katrā tehniskās apkopes reizē obligāti veicamo darbu apraksts;</w:t>
            </w:r>
          </w:p>
          <w:p w:rsidR="00F70C24" w:rsidRPr="00A4673C" w:rsidRDefault="00F70C24" w:rsidP="000663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Katras tehniskās apkopes līdz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0 000 km izmaksas automašīnai, kur kopsumma atbilst Finanšu piedāvājumā piedāvātai kopējai cenai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D97E2C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Automašīnas</w:t>
            </w:r>
            <w:r w:rsidR="00F70C24"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ražotāja noteiktais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70C24" w:rsidRDefault="00F70C24" w:rsidP="00F70C24">
      <w:pPr>
        <w:ind w:right="-58"/>
        <w:rPr>
          <w:szCs w:val="23"/>
        </w:rPr>
      </w:pPr>
      <w:r>
        <w:rPr>
          <w:szCs w:val="23"/>
        </w:rPr>
        <w:t xml:space="preserve">                                   </w:t>
      </w:r>
    </w:p>
    <w:p w:rsidR="00F70C24" w:rsidRPr="0036476E" w:rsidRDefault="00F70C24" w:rsidP="00F70C24">
      <w:pPr>
        <w:ind w:right="-58"/>
        <w:rPr>
          <w:rFonts w:ascii="Times New Roman" w:hAnsi="Times New Roman" w:cs="Times New Roman"/>
          <w:b/>
          <w:sz w:val="20"/>
          <w:szCs w:val="20"/>
        </w:rPr>
      </w:pPr>
      <w:r>
        <w:rPr>
          <w:szCs w:val="23"/>
        </w:rPr>
        <w:t xml:space="preserve">     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Pretendenta nosaukums,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Z.v.</w:t>
      </w:r>
    </w:p>
    <w:p w:rsidR="00F70C24" w:rsidRPr="00A4673C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36476E" w:rsidRPr="00C64E5C" w:rsidRDefault="0036476E" w:rsidP="00C64E5C">
      <w:pPr>
        <w:rPr>
          <w:szCs w:val="23"/>
        </w:rPr>
      </w:pPr>
      <w:bookmarkStart w:id="0" w:name="_GoBack"/>
      <w:bookmarkEnd w:id="0"/>
    </w:p>
    <w:sectPr w:rsidR="0036476E" w:rsidRPr="00C64E5C" w:rsidSect="00EC63F8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8"/>
    <w:rsid w:val="00000DF0"/>
    <w:rsid w:val="00022B32"/>
    <w:rsid w:val="000665AC"/>
    <w:rsid w:val="000E7AA5"/>
    <w:rsid w:val="00123D64"/>
    <w:rsid w:val="00176C18"/>
    <w:rsid w:val="001A66DC"/>
    <w:rsid w:val="001C230B"/>
    <w:rsid w:val="001D77E5"/>
    <w:rsid w:val="001E5E25"/>
    <w:rsid w:val="001F2A8D"/>
    <w:rsid w:val="002552F7"/>
    <w:rsid w:val="002C6374"/>
    <w:rsid w:val="0036476E"/>
    <w:rsid w:val="003654E4"/>
    <w:rsid w:val="003702D4"/>
    <w:rsid w:val="003847E6"/>
    <w:rsid w:val="00390424"/>
    <w:rsid w:val="003A4FA9"/>
    <w:rsid w:val="003B3079"/>
    <w:rsid w:val="003B3768"/>
    <w:rsid w:val="004436CC"/>
    <w:rsid w:val="00452126"/>
    <w:rsid w:val="004A3F38"/>
    <w:rsid w:val="004B0470"/>
    <w:rsid w:val="004C336E"/>
    <w:rsid w:val="004D03CA"/>
    <w:rsid w:val="004D2227"/>
    <w:rsid w:val="004D60B3"/>
    <w:rsid w:val="00502E66"/>
    <w:rsid w:val="005221CD"/>
    <w:rsid w:val="00541304"/>
    <w:rsid w:val="00554DFB"/>
    <w:rsid w:val="0063425B"/>
    <w:rsid w:val="00676901"/>
    <w:rsid w:val="006D549E"/>
    <w:rsid w:val="006E1311"/>
    <w:rsid w:val="00757F1C"/>
    <w:rsid w:val="00763EEF"/>
    <w:rsid w:val="007666AF"/>
    <w:rsid w:val="00783FF4"/>
    <w:rsid w:val="007C25EA"/>
    <w:rsid w:val="007C4441"/>
    <w:rsid w:val="007F5C29"/>
    <w:rsid w:val="008028B3"/>
    <w:rsid w:val="00803F54"/>
    <w:rsid w:val="0081091F"/>
    <w:rsid w:val="00816E0B"/>
    <w:rsid w:val="00833173"/>
    <w:rsid w:val="0085488E"/>
    <w:rsid w:val="008556AF"/>
    <w:rsid w:val="00880AB4"/>
    <w:rsid w:val="008D70E8"/>
    <w:rsid w:val="008F3DA8"/>
    <w:rsid w:val="009572E4"/>
    <w:rsid w:val="00964C37"/>
    <w:rsid w:val="0098601C"/>
    <w:rsid w:val="009E7F18"/>
    <w:rsid w:val="00A1533B"/>
    <w:rsid w:val="00A166D1"/>
    <w:rsid w:val="00A634A9"/>
    <w:rsid w:val="00A64A41"/>
    <w:rsid w:val="00A9676E"/>
    <w:rsid w:val="00AC4CC0"/>
    <w:rsid w:val="00AF38B7"/>
    <w:rsid w:val="00AF7F34"/>
    <w:rsid w:val="00B87441"/>
    <w:rsid w:val="00BC0742"/>
    <w:rsid w:val="00BE1774"/>
    <w:rsid w:val="00BE180C"/>
    <w:rsid w:val="00C04506"/>
    <w:rsid w:val="00C34080"/>
    <w:rsid w:val="00C64E5C"/>
    <w:rsid w:val="00C74204"/>
    <w:rsid w:val="00C74EBB"/>
    <w:rsid w:val="00C901D7"/>
    <w:rsid w:val="00C90CC7"/>
    <w:rsid w:val="00CB2546"/>
    <w:rsid w:val="00CE61CD"/>
    <w:rsid w:val="00D00D73"/>
    <w:rsid w:val="00D15F49"/>
    <w:rsid w:val="00D24230"/>
    <w:rsid w:val="00D67764"/>
    <w:rsid w:val="00D97E2C"/>
    <w:rsid w:val="00DB2537"/>
    <w:rsid w:val="00DD4B9E"/>
    <w:rsid w:val="00DE3A4E"/>
    <w:rsid w:val="00DE5E7C"/>
    <w:rsid w:val="00DE603D"/>
    <w:rsid w:val="00DF454E"/>
    <w:rsid w:val="00E41F4F"/>
    <w:rsid w:val="00E95A79"/>
    <w:rsid w:val="00EA354A"/>
    <w:rsid w:val="00EB26F6"/>
    <w:rsid w:val="00EC176A"/>
    <w:rsid w:val="00EC63F8"/>
    <w:rsid w:val="00F312CD"/>
    <w:rsid w:val="00F40B18"/>
    <w:rsid w:val="00F52A00"/>
    <w:rsid w:val="00F614D6"/>
    <w:rsid w:val="00F70C24"/>
    <w:rsid w:val="00F74D73"/>
    <w:rsid w:val="00FC01DF"/>
    <w:rsid w:val="00FC026A"/>
    <w:rsid w:val="00FC4436"/>
    <w:rsid w:val="00FC4A0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3</cp:revision>
  <cp:lastPrinted>2016-08-16T05:24:00Z</cp:lastPrinted>
  <dcterms:created xsi:type="dcterms:W3CDTF">2016-10-19T07:20:00Z</dcterms:created>
  <dcterms:modified xsi:type="dcterms:W3CDTF">2016-10-19T07:23:00Z</dcterms:modified>
</cp:coreProperties>
</file>