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1305" w14:textId="4D089A82" w:rsidR="00256B6A" w:rsidRPr="00367FB3" w:rsidRDefault="00367FB3" w:rsidP="008F5DFE">
      <w:pPr>
        <w:spacing w:after="0" w:line="240" w:lineRule="auto"/>
        <w:jc w:val="right"/>
        <w:rPr>
          <w:rFonts w:ascii="Times New Roman" w:eastAsia="Calibri" w:hAnsi="Times New Roman" w:cs="Times New Roman"/>
          <w:sz w:val="24"/>
          <w:szCs w:val="24"/>
        </w:rPr>
      </w:pPr>
      <w:r w:rsidRPr="00367FB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E1C5C45" wp14:editId="010CA441">
            <wp:simplePos x="0" y="0"/>
            <wp:positionH relativeFrom="margin">
              <wp:posOffset>0</wp:posOffset>
            </wp:positionH>
            <wp:positionV relativeFrom="paragraph">
              <wp:posOffset>-635</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87412" w14:textId="7A89D0D2" w:rsidR="00367FB3" w:rsidRPr="00367FB3" w:rsidRDefault="00367FB3" w:rsidP="008F5DFE">
      <w:pPr>
        <w:spacing w:after="0" w:line="240" w:lineRule="auto"/>
        <w:jc w:val="right"/>
        <w:rPr>
          <w:rFonts w:ascii="Times New Roman" w:eastAsia="Calibri" w:hAnsi="Times New Roman" w:cs="Times New Roman"/>
          <w:sz w:val="24"/>
          <w:szCs w:val="24"/>
        </w:rPr>
      </w:pPr>
    </w:p>
    <w:p w14:paraId="141CF2EA" w14:textId="359FC0C4" w:rsidR="00367FB3" w:rsidRPr="00367FB3" w:rsidRDefault="00367FB3" w:rsidP="008F5DFE">
      <w:pPr>
        <w:spacing w:after="0" w:line="240" w:lineRule="auto"/>
        <w:jc w:val="right"/>
        <w:rPr>
          <w:rFonts w:ascii="Times New Roman" w:eastAsia="Calibri" w:hAnsi="Times New Roman" w:cs="Times New Roman"/>
          <w:sz w:val="24"/>
          <w:szCs w:val="24"/>
        </w:rPr>
      </w:pPr>
    </w:p>
    <w:p w14:paraId="4CB2FD2A" w14:textId="09A7058F" w:rsidR="00367FB3" w:rsidRPr="00367FB3" w:rsidRDefault="00367FB3" w:rsidP="008F5DFE">
      <w:pPr>
        <w:spacing w:after="0" w:line="240" w:lineRule="auto"/>
        <w:jc w:val="right"/>
        <w:rPr>
          <w:rFonts w:ascii="Times New Roman" w:eastAsia="Calibri" w:hAnsi="Times New Roman" w:cs="Times New Roman"/>
          <w:sz w:val="24"/>
          <w:szCs w:val="24"/>
        </w:rPr>
      </w:pPr>
    </w:p>
    <w:p w14:paraId="678CF57F" w14:textId="25B2EBF8" w:rsidR="00367FB3" w:rsidRPr="00367FB3" w:rsidRDefault="00367FB3" w:rsidP="008F5DFE">
      <w:pPr>
        <w:spacing w:after="0" w:line="240" w:lineRule="auto"/>
        <w:jc w:val="right"/>
        <w:rPr>
          <w:rFonts w:ascii="Times New Roman" w:eastAsia="Calibri" w:hAnsi="Times New Roman" w:cs="Times New Roman"/>
          <w:sz w:val="24"/>
          <w:szCs w:val="24"/>
        </w:rPr>
      </w:pPr>
    </w:p>
    <w:p w14:paraId="5C1352F9" w14:textId="6C62F80A" w:rsidR="00367FB3" w:rsidRPr="00367FB3" w:rsidRDefault="00367FB3" w:rsidP="008F5DFE">
      <w:pPr>
        <w:spacing w:after="0" w:line="240" w:lineRule="auto"/>
        <w:jc w:val="right"/>
        <w:rPr>
          <w:rFonts w:ascii="Times New Roman" w:eastAsia="Calibri" w:hAnsi="Times New Roman" w:cs="Times New Roman"/>
          <w:sz w:val="24"/>
          <w:szCs w:val="24"/>
        </w:rPr>
      </w:pPr>
    </w:p>
    <w:p w14:paraId="2BD292D1" w14:textId="48572714" w:rsidR="00367FB3" w:rsidRPr="00367FB3" w:rsidRDefault="00367FB3" w:rsidP="008F5DFE">
      <w:pPr>
        <w:spacing w:after="0" w:line="240" w:lineRule="auto"/>
        <w:jc w:val="right"/>
        <w:rPr>
          <w:rFonts w:ascii="Times New Roman" w:eastAsia="Calibri" w:hAnsi="Times New Roman" w:cs="Times New Roman"/>
          <w:sz w:val="24"/>
          <w:szCs w:val="24"/>
        </w:rPr>
      </w:pPr>
    </w:p>
    <w:p w14:paraId="52830B39" w14:textId="77777777" w:rsidR="00367FB3" w:rsidRPr="00367FB3" w:rsidRDefault="00367FB3" w:rsidP="008F5DFE">
      <w:pPr>
        <w:spacing w:after="0" w:line="240" w:lineRule="auto"/>
        <w:jc w:val="right"/>
        <w:rPr>
          <w:rFonts w:ascii="Times New Roman" w:eastAsia="Calibri" w:hAnsi="Times New Roman" w:cs="Times New Roman"/>
          <w:sz w:val="24"/>
          <w:szCs w:val="24"/>
        </w:rPr>
      </w:pPr>
    </w:p>
    <w:p w14:paraId="683E6DA9" w14:textId="77777777" w:rsidR="00367FB3" w:rsidRPr="00367FB3" w:rsidRDefault="00367FB3" w:rsidP="008F5DFE">
      <w:pPr>
        <w:spacing w:after="0" w:line="240" w:lineRule="auto"/>
        <w:jc w:val="right"/>
        <w:rPr>
          <w:rFonts w:ascii="Times New Roman" w:eastAsia="Calibri" w:hAnsi="Times New Roman" w:cs="Times New Roman"/>
          <w:sz w:val="24"/>
          <w:szCs w:val="24"/>
        </w:rPr>
      </w:pPr>
    </w:p>
    <w:p w14:paraId="69156FD1" w14:textId="77777777" w:rsidR="00367FB3" w:rsidRPr="00367FB3" w:rsidRDefault="00367FB3" w:rsidP="008F5DFE">
      <w:pPr>
        <w:spacing w:after="0" w:line="240" w:lineRule="auto"/>
        <w:jc w:val="right"/>
        <w:rPr>
          <w:rFonts w:ascii="Times New Roman" w:eastAsia="Calibri" w:hAnsi="Times New Roman" w:cs="Times New Roman"/>
          <w:sz w:val="24"/>
          <w:szCs w:val="24"/>
        </w:rPr>
      </w:pPr>
    </w:p>
    <w:p w14:paraId="2EC3925A" w14:textId="77777777" w:rsidR="00367FB3" w:rsidRPr="00367FB3" w:rsidRDefault="00367FB3" w:rsidP="008F5DFE">
      <w:pPr>
        <w:spacing w:after="0" w:line="240" w:lineRule="auto"/>
        <w:jc w:val="right"/>
        <w:rPr>
          <w:rFonts w:ascii="Times New Roman" w:eastAsia="Calibri" w:hAnsi="Times New Roman" w:cs="Times New Roman"/>
          <w:sz w:val="24"/>
          <w:szCs w:val="24"/>
        </w:rPr>
      </w:pPr>
    </w:p>
    <w:p w14:paraId="113FDCE2" w14:textId="766F8162" w:rsidR="00B46BC1" w:rsidRPr="00367FB3" w:rsidRDefault="00B46BC1" w:rsidP="008F5DF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APSTIPRINĀTI</w:t>
      </w:r>
    </w:p>
    <w:p w14:paraId="2076090D" w14:textId="77777777" w:rsidR="00653E26" w:rsidRPr="00367FB3" w:rsidRDefault="00B46BC1" w:rsidP="008F5DF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ar Siguldas novada </w:t>
      </w:r>
      <w:r w:rsidR="00653E26" w:rsidRPr="00367FB3">
        <w:rPr>
          <w:rFonts w:ascii="Times New Roman" w:eastAsia="Calibri" w:hAnsi="Times New Roman" w:cs="Times New Roman"/>
          <w:sz w:val="24"/>
          <w:szCs w:val="24"/>
        </w:rPr>
        <w:t>pašvaldības domes</w:t>
      </w:r>
    </w:p>
    <w:p w14:paraId="3796BA49" w14:textId="4F78F0DC" w:rsidR="00B46BC1" w:rsidRPr="00367FB3" w:rsidRDefault="00E46463" w:rsidP="008F5DF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2023</w:t>
      </w:r>
      <w:r w:rsidR="002838CC"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 xml:space="preserve">gada </w:t>
      </w:r>
      <w:r w:rsidR="008F5DFE">
        <w:rPr>
          <w:rFonts w:ascii="Times New Roman" w:eastAsia="Calibri" w:hAnsi="Times New Roman" w:cs="Times New Roman"/>
          <w:sz w:val="24"/>
          <w:szCs w:val="24"/>
        </w:rPr>
        <w:t>13</w:t>
      </w:r>
      <w:r w:rsidR="00FC1E6D">
        <w:rPr>
          <w:rFonts w:ascii="Times New Roman" w:eastAsia="Calibri" w:hAnsi="Times New Roman" w:cs="Times New Roman"/>
          <w:sz w:val="24"/>
          <w:szCs w:val="24"/>
        </w:rPr>
        <w:t>.</w:t>
      </w:r>
      <w:r w:rsidR="008F5DFE">
        <w:rPr>
          <w:rFonts w:ascii="Times New Roman" w:eastAsia="Calibri" w:hAnsi="Times New Roman" w:cs="Times New Roman"/>
          <w:sz w:val="24"/>
          <w:szCs w:val="24"/>
        </w:rPr>
        <w:t>aprīļa</w:t>
      </w:r>
      <w:r w:rsidR="00B46BC1" w:rsidRPr="00367FB3">
        <w:rPr>
          <w:rFonts w:ascii="Times New Roman" w:eastAsia="Calibri" w:hAnsi="Times New Roman" w:cs="Times New Roman"/>
          <w:sz w:val="24"/>
          <w:szCs w:val="24"/>
        </w:rPr>
        <w:t xml:space="preserve"> lēmumu</w:t>
      </w:r>
    </w:p>
    <w:p w14:paraId="2C75552B" w14:textId="418ABB60" w:rsidR="00B46BC1" w:rsidRPr="00367FB3" w:rsidRDefault="00B46BC1" w:rsidP="008F5DF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w:t>
      </w:r>
      <w:r w:rsidR="00F50943" w:rsidRPr="00367FB3">
        <w:rPr>
          <w:rFonts w:ascii="Times New Roman" w:eastAsia="Calibri" w:hAnsi="Times New Roman" w:cs="Times New Roman"/>
          <w:sz w:val="24"/>
          <w:szCs w:val="24"/>
        </w:rPr>
        <w:t>prot.</w:t>
      </w:r>
      <w:r w:rsidR="00071447">
        <w:rPr>
          <w:rFonts w:ascii="Times New Roman" w:eastAsia="Calibri" w:hAnsi="Times New Roman" w:cs="Times New Roman"/>
          <w:sz w:val="24"/>
          <w:szCs w:val="24"/>
        </w:rPr>
        <w:t xml:space="preserve"> </w:t>
      </w:r>
      <w:r w:rsidR="00F50943" w:rsidRPr="00367FB3">
        <w:rPr>
          <w:rFonts w:ascii="Times New Roman" w:eastAsia="Calibri" w:hAnsi="Times New Roman" w:cs="Times New Roman"/>
          <w:sz w:val="24"/>
          <w:szCs w:val="24"/>
        </w:rPr>
        <w:t>Nr.</w:t>
      </w:r>
      <w:r w:rsidR="008F5DFE">
        <w:rPr>
          <w:rFonts w:ascii="Times New Roman" w:eastAsia="Calibri" w:hAnsi="Times New Roman" w:cs="Times New Roman"/>
          <w:sz w:val="24"/>
          <w:szCs w:val="24"/>
        </w:rPr>
        <w:t xml:space="preserve"> 5</w:t>
      </w:r>
      <w:r w:rsidR="00071447">
        <w:rPr>
          <w:rFonts w:ascii="Times New Roman" w:eastAsia="Calibri" w:hAnsi="Times New Roman" w:cs="Times New Roman"/>
          <w:sz w:val="24"/>
          <w:szCs w:val="24"/>
        </w:rPr>
        <w:t xml:space="preserve">, </w:t>
      </w:r>
      <w:r w:rsidR="009853AC">
        <w:rPr>
          <w:rFonts w:ascii="Times New Roman" w:eastAsia="Calibri" w:hAnsi="Times New Roman" w:cs="Times New Roman"/>
          <w:sz w:val="24"/>
          <w:szCs w:val="24"/>
        </w:rPr>
        <w:t>55</w:t>
      </w:r>
      <w:r w:rsidR="00653E26"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w:t>
      </w:r>
    </w:p>
    <w:p w14:paraId="2C511383" w14:textId="77777777" w:rsidR="00B46BC1" w:rsidRPr="00367FB3" w:rsidRDefault="00B46BC1" w:rsidP="008F5DFE">
      <w:pPr>
        <w:spacing w:after="0" w:line="240" w:lineRule="auto"/>
        <w:jc w:val="both"/>
        <w:rPr>
          <w:rFonts w:ascii="Times New Roman" w:eastAsia="Calibri" w:hAnsi="Times New Roman" w:cs="Times New Roman"/>
          <w:sz w:val="24"/>
          <w:szCs w:val="24"/>
        </w:rPr>
      </w:pPr>
    </w:p>
    <w:p w14:paraId="17D5D5EF" w14:textId="27C720D2" w:rsidR="00B46BC1" w:rsidRPr="00367FB3" w:rsidRDefault="00DC3557" w:rsidP="008F5DFE">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13964120"/>
      <w:bookmarkStart w:id="1" w:name="_Hlk483820764"/>
      <w:r w:rsidRPr="00367FB3">
        <w:rPr>
          <w:rFonts w:ascii="Times New Roman" w:eastAsia="Calibri" w:hAnsi="Times New Roman" w:cs="Times New Roman"/>
          <w:b/>
          <w:bCs/>
          <w:sz w:val="24"/>
          <w:szCs w:val="24"/>
        </w:rPr>
        <w:t>Pašvaldībai piederošā n</w:t>
      </w:r>
      <w:r w:rsidR="00F50943" w:rsidRPr="00367FB3">
        <w:rPr>
          <w:rFonts w:ascii="Times New Roman" w:eastAsia="Calibri" w:hAnsi="Times New Roman" w:cs="Times New Roman"/>
          <w:b/>
          <w:bCs/>
          <w:sz w:val="24"/>
          <w:szCs w:val="24"/>
        </w:rPr>
        <w:t xml:space="preserve">ekustamā īpašuma </w:t>
      </w:r>
      <w:r w:rsidR="00E46463" w:rsidRPr="00367FB3">
        <w:rPr>
          <w:rFonts w:ascii="Times New Roman" w:eastAsia="Calibri" w:hAnsi="Times New Roman" w:cs="Times New Roman"/>
          <w:b/>
          <w:bCs/>
          <w:sz w:val="24"/>
          <w:szCs w:val="24"/>
        </w:rPr>
        <w:t xml:space="preserve">“Lūši” Mālpils pagastā, Siguldas novadā, kadastra numurs 80740010080, zemes vienības ar kadastra apzīmējumu 80740010080 </w:t>
      </w:r>
      <w:r w:rsidR="00F50943" w:rsidRPr="00367FB3">
        <w:rPr>
          <w:rFonts w:ascii="Times New Roman" w:eastAsia="Calibri" w:hAnsi="Times New Roman" w:cs="Times New Roman"/>
          <w:b/>
          <w:bCs/>
          <w:sz w:val="24"/>
          <w:szCs w:val="24"/>
        </w:rPr>
        <w:t xml:space="preserve">daļas </w:t>
      </w:r>
      <w:bookmarkEnd w:id="0"/>
      <w:r w:rsidR="0066439F" w:rsidRPr="00367FB3">
        <w:rPr>
          <w:rFonts w:ascii="Times New Roman" w:eastAsia="Calibri" w:hAnsi="Times New Roman" w:cs="Times New Roman"/>
          <w:b/>
          <w:bCs/>
          <w:sz w:val="24"/>
          <w:szCs w:val="24"/>
        </w:rPr>
        <w:t>nomas</w:t>
      </w:r>
      <w:r w:rsidR="00653E26" w:rsidRPr="00367FB3">
        <w:rPr>
          <w:rFonts w:ascii="Times New Roman" w:eastAsia="Calibri" w:hAnsi="Times New Roman" w:cs="Times New Roman"/>
          <w:b/>
          <w:bCs/>
          <w:sz w:val="24"/>
          <w:szCs w:val="24"/>
        </w:rPr>
        <w:t xml:space="preserve"> tiesīb</w:t>
      </w:r>
      <w:r w:rsidR="0066439F" w:rsidRPr="00367FB3">
        <w:rPr>
          <w:rFonts w:ascii="Times New Roman" w:eastAsia="Calibri" w:hAnsi="Times New Roman" w:cs="Times New Roman"/>
          <w:b/>
          <w:bCs/>
          <w:sz w:val="24"/>
          <w:szCs w:val="24"/>
        </w:rPr>
        <w:t>u</w:t>
      </w:r>
      <w:r w:rsidR="004A5B74" w:rsidRPr="00367FB3">
        <w:rPr>
          <w:rFonts w:ascii="Times New Roman" w:eastAsia="Calibri" w:hAnsi="Times New Roman" w:cs="Times New Roman"/>
          <w:b/>
          <w:bCs/>
          <w:sz w:val="24"/>
          <w:szCs w:val="24"/>
        </w:rPr>
        <w:t xml:space="preserve"> </w:t>
      </w:r>
      <w:r w:rsidR="00366663">
        <w:rPr>
          <w:rFonts w:ascii="Times New Roman" w:eastAsia="Calibri" w:hAnsi="Times New Roman" w:cs="Times New Roman"/>
          <w:b/>
          <w:bCs/>
          <w:sz w:val="24"/>
          <w:szCs w:val="24"/>
        </w:rPr>
        <w:t>otrās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1"/>
    <w:p w14:paraId="017CF663"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7FB3" w:rsidRDefault="009C0575"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0D0817C9" w14:textId="564246C4" w:rsidR="00E46463" w:rsidRPr="00367FB3" w:rsidRDefault="00971A47" w:rsidP="008F5DFE">
      <w:pPr>
        <w:pStyle w:val="ListParagraph"/>
        <w:numPr>
          <w:ilvl w:val="0"/>
          <w:numId w:val="33"/>
        </w:numPr>
        <w:jc w:val="both"/>
        <w:rPr>
          <w:rFonts w:eastAsia="Calibri"/>
          <w:sz w:val="24"/>
          <w:szCs w:val="24"/>
        </w:rPr>
      </w:pPr>
      <w:bookmarkStart w:id="2" w:name="_Hlk534219930"/>
      <w:r w:rsidRPr="00367FB3">
        <w:rPr>
          <w:rFonts w:eastAsia="Calibri"/>
          <w:sz w:val="24"/>
          <w:szCs w:val="24"/>
        </w:rPr>
        <w:t xml:space="preserve">Izsoles objekts ir nomas tiesības uz </w:t>
      </w:r>
      <w:r w:rsidR="000133BC" w:rsidRPr="00367FB3">
        <w:rPr>
          <w:rFonts w:eastAsia="Calibri"/>
          <w:sz w:val="24"/>
          <w:szCs w:val="24"/>
        </w:rPr>
        <w:t xml:space="preserve">lauksaimniecībā izmantojamo zemi </w:t>
      </w:r>
      <w:r w:rsidR="00E46463" w:rsidRPr="00367FB3">
        <w:rPr>
          <w:rFonts w:eastAsia="Calibri"/>
          <w:sz w:val="24"/>
          <w:szCs w:val="24"/>
        </w:rPr>
        <w:t>2</w:t>
      </w:r>
      <w:r w:rsidR="000133BC" w:rsidRPr="00367FB3">
        <w:rPr>
          <w:rFonts w:eastAsia="Calibri"/>
          <w:sz w:val="24"/>
          <w:szCs w:val="24"/>
        </w:rPr>
        <w:t xml:space="preserve">0,40 ha platībā </w:t>
      </w:r>
      <w:r w:rsidR="00A0014F" w:rsidRPr="00367FB3">
        <w:rPr>
          <w:rFonts w:eastAsia="Calibri"/>
          <w:sz w:val="24"/>
          <w:szCs w:val="24"/>
        </w:rPr>
        <w:t xml:space="preserve">nekustamā īpašuma </w:t>
      </w:r>
      <w:r w:rsidR="00E46463" w:rsidRPr="00367FB3">
        <w:rPr>
          <w:rFonts w:eastAsia="Calibri"/>
          <w:sz w:val="24"/>
          <w:szCs w:val="24"/>
        </w:rPr>
        <w:t>“Lūši” Mālpils pagastā, Siguldas novadā, kadastra numurs 80740010080, zemes vienībā ar kadastra apzīmējumu 80740010080</w:t>
      </w:r>
      <w:r w:rsidR="00EF5C43" w:rsidRPr="00367FB3">
        <w:rPr>
          <w:rFonts w:eastAsia="Calibri"/>
          <w:sz w:val="24"/>
          <w:szCs w:val="24"/>
        </w:rPr>
        <w:t xml:space="preserve"> (</w:t>
      </w:r>
      <w:r w:rsidR="00A0014F" w:rsidRPr="00367FB3">
        <w:rPr>
          <w:rFonts w:eastAsia="Calibri"/>
          <w:sz w:val="24"/>
          <w:szCs w:val="24"/>
        </w:rPr>
        <w:t>turpmāk – Zemesgabals</w:t>
      </w:r>
      <w:r w:rsidR="00EF5C43" w:rsidRPr="00367FB3">
        <w:rPr>
          <w:rFonts w:eastAsia="Calibri"/>
          <w:sz w:val="24"/>
          <w:szCs w:val="24"/>
        </w:rPr>
        <w:t>)</w:t>
      </w:r>
      <w:r w:rsidR="0095077A">
        <w:rPr>
          <w:rFonts w:eastAsia="Calibri"/>
          <w:sz w:val="24"/>
          <w:szCs w:val="24"/>
        </w:rPr>
        <w:t xml:space="preserve"> </w:t>
      </w:r>
      <w:r w:rsidR="0095077A" w:rsidRPr="00367FB3">
        <w:rPr>
          <w:sz w:val="24"/>
          <w:szCs w:val="24"/>
          <w:lang w:eastAsia="lv-LV"/>
        </w:rPr>
        <w:t>lauksaimniecības produktu audzēšanai</w:t>
      </w:r>
      <w:r w:rsidRPr="00367FB3">
        <w:rPr>
          <w:rFonts w:eastAsia="Calibri"/>
          <w:sz w:val="24"/>
          <w:szCs w:val="24"/>
        </w:rPr>
        <w:t>.</w:t>
      </w:r>
    </w:p>
    <w:p w14:paraId="4A27E9BA" w14:textId="79219600" w:rsidR="00A0014F" w:rsidRPr="00367FB3" w:rsidRDefault="00E46463" w:rsidP="008F5DFE">
      <w:pPr>
        <w:pStyle w:val="ListParagraph"/>
        <w:numPr>
          <w:ilvl w:val="0"/>
          <w:numId w:val="33"/>
        </w:numPr>
        <w:jc w:val="both"/>
        <w:rPr>
          <w:rFonts w:eastAsia="Calibri"/>
          <w:sz w:val="24"/>
          <w:szCs w:val="24"/>
        </w:rPr>
      </w:pPr>
      <w:r w:rsidRPr="00367FB3">
        <w:rPr>
          <w:rFonts w:eastAsia="Calibri"/>
          <w:sz w:val="24"/>
          <w:szCs w:val="24"/>
        </w:rPr>
        <w:t>Saskaņā ar Rīgas rajona tiesas Mālpils pagasta zemesgrāmatas nodalījuma Nr.100000253526 ierakstu nekustamā īpašuma “Lūši” Mālpils pagastā, Siguldas novadā, kadastra numurs 80740010080, kura sastāvā ietilpst zemes vienība ar kadastra apzīmējumu 80740010080, platība 61,40 ha, un zemes vienība ar kadastra apzīmējumu 80740010081, platība 46,20 ha, īpašnieks ir Siguldas novada pašvaldība</w:t>
      </w:r>
      <w:r w:rsidR="00EF5C43" w:rsidRPr="00367FB3">
        <w:rPr>
          <w:rFonts w:eastAsia="Calibri"/>
          <w:sz w:val="24"/>
          <w:szCs w:val="24"/>
        </w:rPr>
        <w:t xml:space="preserve"> (</w:t>
      </w:r>
      <w:r w:rsidR="006D2948" w:rsidRPr="00367FB3">
        <w:rPr>
          <w:rFonts w:eastAsia="Calibri"/>
          <w:sz w:val="24"/>
          <w:szCs w:val="24"/>
        </w:rPr>
        <w:t>turpmāk – Pašvaldība</w:t>
      </w:r>
      <w:r w:rsidR="00EF5C43" w:rsidRPr="00367FB3">
        <w:rPr>
          <w:rFonts w:eastAsia="Calibri"/>
          <w:sz w:val="24"/>
          <w:szCs w:val="24"/>
        </w:rPr>
        <w:t>)</w:t>
      </w:r>
      <w:r w:rsidR="006D2948" w:rsidRPr="00367FB3">
        <w:rPr>
          <w:rFonts w:eastAsia="Calibri"/>
          <w:sz w:val="24"/>
          <w:szCs w:val="24"/>
        </w:rPr>
        <w:t>.</w:t>
      </w:r>
    </w:p>
    <w:p w14:paraId="66B9C2E4" w14:textId="7D7B0505" w:rsidR="00EF5C43" w:rsidRPr="00367FB3" w:rsidRDefault="00A0014F" w:rsidP="008F5DFE">
      <w:pPr>
        <w:pStyle w:val="ListParagraph"/>
        <w:numPr>
          <w:ilvl w:val="0"/>
          <w:numId w:val="33"/>
        </w:numPr>
        <w:jc w:val="both"/>
        <w:rPr>
          <w:rFonts w:eastAsia="Calibri"/>
          <w:sz w:val="24"/>
          <w:szCs w:val="24"/>
        </w:rPr>
      </w:pPr>
      <w:r w:rsidRPr="00367FB3">
        <w:rPr>
          <w:rFonts w:eastAsia="Calibri"/>
          <w:sz w:val="24"/>
          <w:szCs w:val="24"/>
        </w:rPr>
        <w:t>S</w:t>
      </w:r>
      <w:r w:rsidR="007D6CEC" w:rsidRPr="00367FB3">
        <w:rPr>
          <w:rFonts w:eastAsia="Calibri"/>
          <w:sz w:val="24"/>
          <w:szCs w:val="24"/>
        </w:rPr>
        <w:t>askaņā ar</w:t>
      </w:r>
      <w:r w:rsidR="00F93E8A" w:rsidRPr="00367FB3">
        <w:rPr>
          <w:rFonts w:eastAsia="Calibri"/>
          <w:sz w:val="24"/>
          <w:szCs w:val="24"/>
        </w:rPr>
        <w:t xml:space="preserve"> Valsts zemes dienesta kadastra informācijas sistēmas </w:t>
      </w:r>
      <w:r w:rsidR="00320F93" w:rsidRPr="00367FB3">
        <w:rPr>
          <w:rFonts w:eastAsia="Calibri"/>
          <w:sz w:val="24"/>
          <w:szCs w:val="24"/>
        </w:rPr>
        <w:t xml:space="preserve">datiem </w:t>
      </w:r>
      <w:r w:rsidRPr="00367FB3">
        <w:rPr>
          <w:rFonts w:eastAsia="Calibri"/>
          <w:sz w:val="24"/>
          <w:szCs w:val="24"/>
        </w:rPr>
        <w:t xml:space="preserve">nekustamā īpašuma </w:t>
      </w:r>
      <w:r w:rsidR="00E46463" w:rsidRPr="00367FB3">
        <w:rPr>
          <w:rFonts w:eastAsia="Calibri"/>
          <w:sz w:val="24"/>
          <w:szCs w:val="24"/>
        </w:rPr>
        <w:t>“Lūši” Mālpils pagastā, Siguldas novadā, kadastra numurs 80740010080</w:t>
      </w:r>
      <w:r w:rsidRPr="00367FB3">
        <w:rPr>
          <w:rFonts w:eastAsia="Calibri"/>
          <w:sz w:val="24"/>
          <w:szCs w:val="24"/>
        </w:rPr>
        <w:t xml:space="preserve">, zemes vienības ar kadastra apzīmējumu </w:t>
      </w:r>
      <w:r w:rsidR="00E46463" w:rsidRPr="00367FB3">
        <w:rPr>
          <w:rFonts w:eastAsia="Calibri"/>
          <w:sz w:val="24"/>
          <w:szCs w:val="24"/>
        </w:rPr>
        <w:t>80740010080</w:t>
      </w:r>
      <w:r w:rsidRPr="00367FB3">
        <w:rPr>
          <w:rFonts w:eastAsia="Calibri"/>
          <w:sz w:val="24"/>
          <w:szCs w:val="24"/>
        </w:rPr>
        <w:t xml:space="preserve"> kopējā platība </w:t>
      </w:r>
      <w:r w:rsidR="00E46463" w:rsidRPr="00367FB3">
        <w:rPr>
          <w:rFonts w:eastAsia="Calibri"/>
          <w:sz w:val="24"/>
          <w:szCs w:val="24"/>
        </w:rPr>
        <w:t>61,40</w:t>
      </w:r>
      <w:r w:rsidRPr="00367FB3">
        <w:rPr>
          <w:rFonts w:eastAsia="Calibri"/>
          <w:sz w:val="24"/>
          <w:szCs w:val="24"/>
        </w:rPr>
        <w:t xml:space="preserve"> ha</w:t>
      </w:r>
      <w:r w:rsidR="00320F93" w:rsidRPr="00367FB3">
        <w:rPr>
          <w:rFonts w:eastAsia="Calibri"/>
          <w:sz w:val="24"/>
          <w:szCs w:val="24"/>
        </w:rPr>
        <w:t>, tai skaitā lauksaimniecībā izmantojamā zeme</w:t>
      </w:r>
      <w:bookmarkStart w:id="3" w:name="_Hlk534280627"/>
      <w:r w:rsidR="00E46463" w:rsidRPr="00367FB3">
        <w:rPr>
          <w:rFonts w:eastAsia="Calibri"/>
          <w:sz w:val="24"/>
          <w:szCs w:val="24"/>
        </w:rPr>
        <w:t xml:space="preserve"> 20,40 ha</w:t>
      </w:r>
      <w:r w:rsidR="00513309" w:rsidRPr="00367FB3">
        <w:rPr>
          <w:rFonts w:eastAsia="Calibri"/>
          <w:sz w:val="24"/>
          <w:szCs w:val="24"/>
        </w:rPr>
        <w:t xml:space="preserve">, </w:t>
      </w:r>
      <w:r w:rsidR="00FB1644" w:rsidRPr="00367FB3">
        <w:rPr>
          <w:rFonts w:eastAsia="Calibri"/>
          <w:sz w:val="24"/>
          <w:szCs w:val="24"/>
        </w:rPr>
        <w:t>meži</w:t>
      </w:r>
      <w:r w:rsidR="00E46463" w:rsidRPr="00367FB3">
        <w:rPr>
          <w:rFonts w:eastAsia="Calibri"/>
          <w:sz w:val="24"/>
          <w:szCs w:val="24"/>
        </w:rPr>
        <w:t xml:space="preserve"> 39,60 h</w:t>
      </w:r>
      <w:r w:rsidR="00513309" w:rsidRPr="00367FB3">
        <w:rPr>
          <w:rFonts w:eastAsia="Calibri"/>
          <w:sz w:val="24"/>
          <w:szCs w:val="24"/>
        </w:rPr>
        <w:t xml:space="preserve">, </w:t>
      </w:r>
      <w:r w:rsidR="00E46463" w:rsidRPr="00367FB3">
        <w:rPr>
          <w:rFonts w:eastAsia="Calibri"/>
          <w:sz w:val="24"/>
          <w:szCs w:val="24"/>
        </w:rPr>
        <w:t xml:space="preserve">zeme </w:t>
      </w:r>
      <w:r w:rsidR="00513309" w:rsidRPr="00367FB3">
        <w:rPr>
          <w:rFonts w:eastAsia="Calibri"/>
          <w:sz w:val="24"/>
          <w:szCs w:val="24"/>
        </w:rPr>
        <w:t xml:space="preserve">zem </w:t>
      </w:r>
      <w:r w:rsidR="00E46463" w:rsidRPr="00367FB3">
        <w:rPr>
          <w:rFonts w:eastAsia="Calibri"/>
          <w:sz w:val="24"/>
          <w:szCs w:val="24"/>
        </w:rPr>
        <w:t>ūdens 0,80 ha</w:t>
      </w:r>
      <w:r w:rsidR="00513309" w:rsidRPr="00367FB3">
        <w:rPr>
          <w:rFonts w:eastAsia="Calibri"/>
          <w:sz w:val="24"/>
          <w:szCs w:val="24"/>
        </w:rPr>
        <w:t xml:space="preserve">, </w:t>
      </w:r>
      <w:r w:rsidR="00E46463" w:rsidRPr="00367FB3">
        <w:rPr>
          <w:rFonts w:eastAsia="Calibri"/>
          <w:sz w:val="24"/>
          <w:szCs w:val="24"/>
        </w:rPr>
        <w:t>zeme zem ceļiem 0,60 ha</w:t>
      </w:r>
      <w:bookmarkEnd w:id="3"/>
      <w:r w:rsidR="00EF5C43" w:rsidRPr="00367FB3">
        <w:rPr>
          <w:rFonts w:eastAsia="Calibri"/>
          <w:sz w:val="24"/>
          <w:szCs w:val="24"/>
        </w:rPr>
        <w:t xml:space="preserve"> (</w:t>
      </w:r>
      <w:r w:rsidR="009B210B" w:rsidRPr="00367FB3">
        <w:rPr>
          <w:rFonts w:eastAsia="Calibri"/>
          <w:sz w:val="24"/>
          <w:szCs w:val="24"/>
        </w:rPr>
        <w:t>turpmāk – Zemes vienība</w:t>
      </w:r>
      <w:r w:rsidR="00EF5C43" w:rsidRPr="00367FB3">
        <w:rPr>
          <w:rFonts w:eastAsia="Calibri"/>
          <w:sz w:val="24"/>
          <w:szCs w:val="24"/>
        </w:rPr>
        <w:t>)</w:t>
      </w:r>
      <w:r w:rsidR="00513309" w:rsidRPr="00367FB3">
        <w:rPr>
          <w:rFonts w:eastAsia="Calibri"/>
          <w:sz w:val="24"/>
          <w:szCs w:val="24"/>
        </w:rPr>
        <w:t>.</w:t>
      </w:r>
      <w:bookmarkStart w:id="4" w:name="_Hlk534220024"/>
      <w:bookmarkEnd w:id="2"/>
      <w:r w:rsidR="002B3CBD" w:rsidRPr="00367FB3">
        <w:rPr>
          <w:rFonts w:eastAsia="Calibri"/>
          <w:sz w:val="24"/>
          <w:szCs w:val="24"/>
        </w:rPr>
        <w:t xml:space="preserve"> </w:t>
      </w:r>
      <w:r w:rsidR="00A84976" w:rsidRPr="00367FB3">
        <w:rPr>
          <w:rFonts w:eastAsia="Calibri"/>
          <w:sz w:val="24"/>
          <w:szCs w:val="24"/>
        </w:rPr>
        <w:t>Zemes vienība</w:t>
      </w:r>
      <w:r w:rsidR="009B210B" w:rsidRPr="00367FB3">
        <w:rPr>
          <w:rFonts w:eastAsia="Calibri"/>
          <w:sz w:val="24"/>
          <w:szCs w:val="24"/>
        </w:rPr>
        <w:t>s</w:t>
      </w:r>
      <w:r w:rsidR="00A84976" w:rsidRPr="00367FB3">
        <w:rPr>
          <w:rFonts w:eastAsia="Calibri"/>
          <w:sz w:val="24"/>
          <w:szCs w:val="24"/>
        </w:rPr>
        <w:t xml:space="preserve"> apgrūtinājumi</w:t>
      </w:r>
      <w:r w:rsidR="009B210B" w:rsidRPr="00367FB3">
        <w:rPr>
          <w:rFonts w:eastAsia="Calibri"/>
          <w:sz w:val="24"/>
          <w:szCs w:val="24"/>
        </w:rPr>
        <w:t>:</w:t>
      </w:r>
      <w:r w:rsidR="009B210B" w:rsidRPr="00367FB3">
        <w:t xml:space="preserve"> </w:t>
      </w:r>
      <w:r w:rsidR="009B210B" w:rsidRPr="00367FB3">
        <w:rPr>
          <w:rFonts w:eastAsia="Calibri"/>
          <w:sz w:val="24"/>
          <w:szCs w:val="24"/>
        </w:rPr>
        <w:t>ceļa servitūt</w:t>
      </w:r>
      <w:r w:rsidR="00E46463" w:rsidRPr="00367FB3">
        <w:rPr>
          <w:rFonts w:eastAsia="Calibri"/>
          <w:sz w:val="24"/>
          <w:szCs w:val="24"/>
        </w:rPr>
        <w:t>u teritorijas</w:t>
      </w:r>
      <w:r w:rsidR="00EF5C43" w:rsidRPr="00367FB3">
        <w:rPr>
          <w:rFonts w:eastAsia="Calibri"/>
          <w:sz w:val="24"/>
          <w:szCs w:val="24"/>
        </w:rPr>
        <w:t xml:space="preserve"> (</w:t>
      </w:r>
      <w:r w:rsidR="009B210B" w:rsidRPr="00367FB3">
        <w:rPr>
          <w:rFonts w:eastAsia="Calibri"/>
          <w:sz w:val="24"/>
          <w:szCs w:val="24"/>
        </w:rPr>
        <w:t>0,</w:t>
      </w:r>
      <w:r w:rsidR="00E46463" w:rsidRPr="00367FB3">
        <w:rPr>
          <w:rFonts w:eastAsia="Calibri"/>
          <w:sz w:val="24"/>
          <w:szCs w:val="24"/>
        </w:rPr>
        <w:t>20 ha un 0,10</w:t>
      </w:r>
      <w:r w:rsidR="009B210B" w:rsidRPr="00367FB3">
        <w:rPr>
          <w:rFonts w:eastAsia="Calibri"/>
          <w:sz w:val="24"/>
          <w:szCs w:val="24"/>
        </w:rPr>
        <w:t xml:space="preserve"> ha</w:t>
      </w:r>
      <w:r w:rsidR="00EF5C43" w:rsidRPr="00367FB3">
        <w:rPr>
          <w:rFonts w:eastAsia="Calibri"/>
          <w:sz w:val="24"/>
          <w:szCs w:val="24"/>
        </w:rPr>
        <w:t>)</w:t>
      </w:r>
      <w:r w:rsidR="009B210B" w:rsidRPr="00367FB3">
        <w:rPr>
          <w:rFonts w:eastAsia="Calibri"/>
          <w:sz w:val="24"/>
          <w:szCs w:val="24"/>
        </w:rPr>
        <w:t xml:space="preserve">, </w:t>
      </w:r>
      <w:r w:rsidR="00E46463" w:rsidRPr="00367FB3">
        <w:rPr>
          <w:rFonts w:eastAsia="Calibri"/>
          <w:sz w:val="24"/>
          <w:szCs w:val="24"/>
        </w:rPr>
        <w:t xml:space="preserve">ūdensnotekas aizsargjoslu teritorijas </w:t>
      </w:r>
      <w:r w:rsidR="00EF5C43" w:rsidRPr="00367FB3">
        <w:rPr>
          <w:rFonts w:eastAsia="Calibri"/>
          <w:sz w:val="24"/>
          <w:szCs w:val="24"/>
        </w:rPr>
        <w:t>(</w:t>
      </w:r>
      <w:r w:rsidR="009B210B" w:rsidRPr="00367FB3">
        <w:rPr>
          <w:rFonts w:eastAsia="Calibri"/>
          <w:sz w:val="24"/>
          <w:szCs w:val="24"/>
        </w:rPr>
        <w:t>0,</w:t>
      </w:r>
      <w:r w:rsidR="00E46463" w:rsidRPr="00367FB3">
        <w:rPr>
          <w:rFonts w:eastAsia="Calibri"/>
          <w:sz w:val="24"/>
          <w:szCs w:val="24"/>
        </w:rPr>
        <w:t>50 ha, 0,10 ha, 0,60 ha</w:t>
      </w:r>
      <w:r w:rsidR="003668D8" w:rsidRPr="00367FB3">
        <w:rPr>
          <w:rFonts w:eastAsia="Calibri"/>
          <w:sz w:val="24"/>
          <w:szCs w:val="24"/>
        </w:rPr>
        <w:t>,</w:t>
      </w:r>
      <w:r w:rsidR="009B210B" w:rsidRPr="00367FB3">
        <w:rPr>
          <w:rFonts w:eastAsia="Calibri"/>
          <w:sz w:val="24"/>
          <w:szCs w:val="24"/>
        </w:rPr>
        <w:t xml:space="preserve"> </w:t>
      </w:r>
      <w:r w:rsidR="003668D8" w:rsidRPr="00367FB3">
        <w:rPr>
          <w:rFonts w:eastAsia="Calibri"/>
          <w:sz w:val="24"/>
          <w:szCs w:val="24"/>
        </w:rPr>
        <w:t xml:space="preserve">0,10 </w:t>
      </w:r>
      <w:r w:rsidR="009B210B" w:rsidRPr="00367FB3">
        <w:rPr>
          <w:rFonts w:eastAsia="Calibri"/>
          <w:sz w:val="24"/>
          <w:szCs w:val="24"/>
        </w:rPr>
        <w:t>ha</w:t>
      </w:r>
      <w:r w:rsidR="003668D8" w:rsidRPr="00367FB3">
        <w:rPr>
          <w:rFonts w:eastAsia="Calibri"/>
          <w:sz w:val="24"/>
          <w:szCs w:val="24"/>
        </w:rPr>
        <w:t xml:space="preserve"> un 0,20 ha</w:t>
      </w:r>
      <w:r w:rsidR="00EF5C43" w:rsidRPr="00367FB3">
        <w:rPr>
          <w:rFonts w:eastAsia="Calibri"/>
          <w:sz w:val="24"/>
          <w:szCs w:val="24"/>
        </w:rPr>
        <w:t>)</w:t>
      </w:r>
      <w:r w:rsidR="009B210B" w:rsidRPr="00367FB3">
        <w:rPr>
          <w:rFonts w:eastAsia="Calibri"/>
          <w:sz w:val="24"/>
          <w:szCs w:val="24"/>
        </w:rPr>
        <w:t>.</w:t>
      </w:r>
      <w:r w:rsidR="002B3CBD" w:rsidRPr="00367FB3">
        <w:rPr>
          <w:rFonts w:eastAsia="Calibri"/>
          <w:sz w:val="24"/>
          <w:szCs w:val="24"/>
        </w:rPr>
        <w:t xml:space="preserve"> Zemes vienība ir neapbūvēta.</w:t>
      </w:r>
    </w:p>
    <w:p w14:paraId="74E8812D" w14:textId="3CBAD63D" w:rsidR="00EF5C43" w:rsidRPr="00367FB3" w:rsidRDefault="00EF5C43" w:rsidP="008F5DFE">
      <w:pPr>
        <w:pStyle w:val="ListParagraph"/>
        <w:numPr>
          <w:ilvl w:val="0"/>
          <w:numId w:val="33"/>
        </w:numPr>
        <w:jc w:val="both"/>
        <w:rPr>
          <w:rFonts w:eastAsia="Calibri"/>
          <w:sz w:val="24"/>
          <w:szCs w:val="24"/>
        </w:rPr>
      </w:pPr>
      <w:r w:rsidRPr="00367FB3">
        <w:rPr>
          <w:rFonts w:eastAsia="Calibri"/>
          <w:sz w:val="24"/>
          <w:szCs w:val="24"/>
        </w:rPr>
        <w:t>Saskaņā ar Valsts zemes dienesta kadastra informācijas sistēmas datiem Zemesgabala lietošanas mērķis: zeme, uz kuras galvenā saimnieciskā darbība ir lauksaimniecība (lietošanas mērķa kods – 0101).</w:t>
      </w:r>
    </w:p>
    <w:bookmarkEnd w:id="4"/>
    <w:p w14:paraId="55A30376" w14:textId="161ABA55" w:rsidR="00E5126A" w:rsidRPr="00367FB3" w:rsidRDefault="00E5126A" w:rsidP="008F5DFE">
      <w:pPr>
        <w:pStyle w:val="ListParagraph"/>
        <w:numPr>
          <w:ilvl w:val="0"/>
          <w:numId w:val="33"/>
        </w:numPr>
        <w:jc w:val="both"/>
        <w:rPr>
          <w:rFonts w:eastAsia="Calibri"/>
          <w:sz w:val="24"/>
          <w:szCs w:val="24"/>
        </w:rPr>
      </w:pPr>
      <w:r w:rsidRPr="00367FB3">
        <w:rPr>
          <w:rFonts w:eastAsia="Calibri"/>
          <w:sz w:val="24"/>
          <w:szCs w:val="24"/>
        </w:rPr>
        <w:t>Zemesgabala nomas mērķis</w:t>
      </w:r>
      <w:r w:rsidR="00EF5C43" w:rsidRPr="00367FB3">
        <w:rPr>
          <w:rFonts w:eastAsia="Calibri"/>
          <w:sz w:val="24"/>
          <w:szCs w:val="24"/>
        </w:rPr>
        <w:t>:</w:t>
      </w:r>
      <w:r w:rsidRPr="00367FB3">
        <w:rPr>
          <w:rFonts w:eastAsia="Calibri"/>
          <w:sz w:val="24"/>
          <w:szCs w:val="24"/>
        </w:rPr>
        <w:t xml:space="preserve"> lauksaimniecības produktu ražošana.</w:t>
      </w:r>
    </w:p>
    <w:p w14:paraId="26F7B416" w14:textId="16E016CD" w:rsidR="00FE4648" w:rsidRPr="00367FB3" w:rsidRDefault="00A62457" w:rsidP="008F5DFE">
      <w:pPr>
        <w:pStyle w:val="ListParagraph"/>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8F5DFE">
      <w:pPr>
        <w:pStyle w:val="ListParagraph"/>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BEBDC53" w14:textId="1971770B" w:rsidR="00FE4648" w:rsidRPr="00367FB3" w:rsidRDefault="00874FF8" w:rsidP="008F5DFE">
      <w:pPr>
        <w:pStyle w:val="ListParagraph"/>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zsoles uzvarētāju.</w:t>
      </w:r>
    </w:p>
    <w:p w14:paraId="6E9DF6C9" w14:textId="5368338D" w:rsidR="00E363F5" w:rsidRPr="006A7EBD" w:rsidRDefault="0044115D" w:rsidP="008F5DFE">
      <w:pPr>
        <w:pStyle w:val="ListParagraph"/>
        <w:numPr>
          <w:ilvl w:val="0"/>
          <w:numId w:val="33"/>
        </w:numPr>
        <w:jc w:val="both"/>
        <w:rPr>
          <w:rFonts w:eastAsia="Calibri"/>
          <w:bCs/>
          <w:sz w:val="24"/>
          <w:szCs w:val="24"/>
        </w:rPr>
      </w:pPr>
      <w:r w:rsidRPr="006A7EBD">
        <w:rPr>
          <w:rFonts w:eastAsia="Calibri"/>
          <w:sz w:val="24"/>
          <w:szCs w:val="24"/>
        </w:rPr>
        <w:t>Nomas</w:t>
      </w:r>
      <w:r w:rsidR="00BB7AA5" w:rsidRPr="006A7EBD">
        <w:rPr>
          <w:rFonts w:eastAsia="Calibri"/>
          <w:sz w:val="24"/>
          <w:szCs w:val="24"/>
        </w:rPr>
        <w:t xml:space="preserve"> tiesīb</w:t>
      </w:r>
      <w:r w:rsidRPr="006A7EBD">
        <w:rPr>
          <w:rFonts w:eastAsia="Calibri"/>
          <w:sz w:val="24"/>
          <w:szCs w:val="24"/>
        </w:rPr>
        <w:t>u</w:t>
      </w:r>
      <w:r w:rsidR="0038789F" w:rsidRPr="006A7EBD">
        <w:rPr>
          <w:rFonts w:eastAsia="Calibri"/>
          <w:sz w:val="24"/>
          <w:szCs w:val="24"/>
        </w:rPr>
        <w:t xml:space="preserve"> </w:t>
      </w:r>
      <w:r w:rsidR="00C2520F" w:rsidRPr="006A7EBD">
        <w:rPr>
          <w:rFonts w:eastAsia="Calibri"/>
          <w:b/>
          <w:sz w:val="24"/>
          <w:szCs w:val="24"/>
        </w:rPr>
        <w:t>Izsol</w:t>
      </w:r>
      <w:r w:rsidR="00BB7AA5" w:rsidRPr="006A7EBD">
        <w:rPr>
          <w:rFonts w:eastAsia="Calibri"/>
          <w:b/>
          <w:sz w:val="24"/>
          <w:szCs w:val="24"/>
        </w:rPr>
        <w:t xml:space="preserve">es sākumcena ir </w:t>
      </w:r>
      <w:r w:rsidR="00366663" w:rsidRPr="006A7EBD">
        <w:rPr>
          <w:rFonts w:eastAsia="Calibri"/>
          <w:b/>
          <w:sz w:val="24"/>
          <w:szCs w:val="24"/>
        </w:rPr>
        <w:t>1420</w:t>
      </w:r>
      <w:r w:rsidR="00E363F5" w:rsidRPr="006A7EBD">
        <w:rPr>
          <w:rFonts w:eastAsia="Calibri"/>
          <w:b/>
          <w:sz w:val="24"/>
          <w:szCs w:val="24"/>
        </w:rPr>
        <w:t xml:space="preserve"> </w:t>
      </w:r>
      <w:r w:rsidR="00366663" w:rsidRPr="006A7EBD">
        <w:rPr>
          <w:rFonts w:eastAsia="Calibri"/>
          <w:b/>
          <w:sz w:val="24"/>
          <w:szCs w:val="24"/>
        </w:rPr>
        <w:t xml:space="preserve">EUR </w:t>
      </w:r>
      <w:r w:rsidR="00366663" w:rsidRPr="006A7EBD">
        <w:rPr>
          <w:rFonts w:eastAsia="Calibri"/>
          <w:bCs/>
          <w:sz w:val="24"/>
          <w:szCs w:val="24"/>
        </w:rPr>
        <w:t xml:space="preserve">(viens tūkstotis četri simti divdesmit </w:t>
      </w:r>
      <w:proofErr w:type="spellStart"/>
      <w:r w:rsidR="00366663" w:rsidRPr="006A7EBD">
        <w:rPr>
          <w:rFonts w:eastAsia="Calibri"/>
          <w:bCs/>
          <w:i/>
          <w:iCs w:val="0"/>
          <w:sz w:val="24"/>
          <w:szCs w:val="24"/>
        </w:rPr>
        <w:t>euro</w:t>
      </w:r>
      <w:proofErr w:type="spellEnd"/>
      <w:r w:rsidR="00366663" w:rsidRPr="006A7EBD">
        <w:rPr>
          <w:rFonts w:eastAsia="Calibri"/>
          <w:bCs/>
          <w:sz w:val="24"/>
          <w:szCs w:val="24"/>
        </w:rPr>
        <w:t>) gadā un pievienotās vērtības nodoklis 21% apmērā</w:t>
      </w:r>
      <w:r w:rsidR="0081233F" w:rsidRPr="006A7EBD">
        <w:rPr>
          <w:rFonts w:eastAsia="Calibri"/>
          <w:bCs/>
          <w:sz w:val="24"/>
          <w:szCs w:val="24"/>
        </w:rPr>
        <w:t xml:space="preserve"> (turpmāk – PVN)</w:t>
      </w:r>
      <w:r w:rsidR="00366663" w:rsidRPr="006A7EBD">
        <w:rPr>
          <w:rFonts w:eastAsia="Calibri"/>
          <w:bCs/>
          <w:sz w:val="24"/>
          <w:szCs w:val="24"/>
        </w:rPr>
        <w:t xml:space="preserve">, kas ir 298,20 EUR (divi simti deviņdesmit astoņi </w:t>
      </w:r>
      <w:proofErr w:type="spellStart"/>
      <w:r w:rsidR="00366663" w:rsidRPr="006A7EBD">
        <w:rPr>
          <w:rFonts w:eastAsia="Calibri"/>
          <w:bCs/>
          <w:i/>
          <w:iCs w:val="0"/>
          <w:sz w:val="24"/>
          <w:szCs w:val="24"/>
        </w:rPr>
        <w:t>euro</w:t>
      </w:r>
      <w:proofErr w:type="spellEnd"/>
      <w:r w:rsidR="00366663" w:rsidRPr="006A7EBD">
        <w:rPr>
          <w:rFonts w:eastAsia="Calibri"/>
          <w:bCs/>
          <w:sz w:val="24"/>
          <w:szCs w:val="24"/>
        </w:rPr>
        <w:t xml:space="preserve"> un 20 centi), kopā 1718,20 EUR (viens tūkstotis septiņi simti astoņpadsmit </w:t>
      </w:r>
      <w:proofErr w:type="spellStart"/>
      <w:r w:rsidR="00366663" w:rsidRPr="006A7EBD">
        <w:rPr>
          <w:rFonts w:eastAsia="Calibri"/>
          <w:bCs/>
          <w:i/>
          <w:iCs w:val="0"/>
          <w:sz w:val="24"/>
          <w:szCs w:val="24"/>
        </w:rPr>
        <w:t>euro</w:t>
      </w:r>
      <w:proofErr w:type="spellEnd"/>
      <w:r w:rsidR="00366663" w:rsidRPr="006A7EBD">
        <w:rPr>
          <w:rFonts w:eastAsia="Calibri"/>
          <w:bCs/>
          <w:sz w:val="24"/>
          <w:szCs w:val="24"/>
        </w:rPr>
        <w:t xml:space="preserve"> un 20 centi) gadā</w:t>
      </w:r>
      <w:r w:rsidR="002B3CBD" w:rsidRPr="006A7EBD">
        <w:rPr>
          <w:rFonts w:eastAsia="Calibri"/>
          <w:bCs/>
          <w:sz w:val="24"/>
          <w:szCs w:val="24"/>
        </w:rPr>
        <w:t xml:space="preserve">, </w:t>
      </w:r>
      <w:r w:rsidR="00BB7AA5" w:rsidRPr="006A7EBD">
        <w:rPr>
          <w:rFonts w:eastAsia="Calibri"/>
          <w:bCs/>
          <w:sz w:val="24"/>
          <w:szCs w:val="24"/>
        </w:rPr>
        <w:t>kas noteikta</w:t>
      </w:r>
      <w:r w:rsidR="00644AAE" w:rsidRPr="006A7EBD">
        <w:rPr>
          <w:rFonts w:eastAsia="Calibri"/>
          <w:bCs/>
          <w:sz w:val="24"/>
          <w:szCs w:val="24"/>
        </w:rPr>
        <w:t>,</w:t>
      </w:r>
      <w:r w:rsidR="00AB3115" w:rsidRPr="006A7EBD">
        <w:rPr>
          <w:rFonts w:eastAsia="Calibri"/>
          <w:bCs/>
          <w:sz w:val="24"/>
          <w:szCs w:val="24"/>
        </w:rPr>
        <w:t xml:space="preserve"> </w:t>
      </w:r>
      <w:r w:rsidR="00BB7AA5" w:rsidRPr="006A7EBD">
        <w:rPr>
          <w:rFonts w:eastAsia="Calibri"/>
          <w:bCs/>
          <w:sz w:val="24"/>
          <w:szCs w:val="24"/>
        </w:rPr>
        <w:t xml:space="preserve">pamatojoties uz </w:t>
      </w:r>
      <w:r w:rsidR="009804A8" w:rsidRPr="006A7EBD">
        <w:rPr>
          <w:rFonts w:eastAsia="Calibri"/>
          <w:bCs/>
          <w:sz w:val="24"/>
          <w:szCs w:val="24"/>
        </w:rPr>
        <w:t xml:space="preserve">neatkarīga </w:t>
      </w:r>
      <w:r w:rsidR="00BB7AA5" w:rsidRPr="006A7EBD">
        <w:rPr>
          <w:rFonts w:eastAsia="Calibri"/>
          <w:bCs/>
          <w:sz w:val="24"/>
          <w:szCs w:val="24"/>
        </w:rPr>
        <w:t>vērtētāja</w:t>
      </w:r>
      <w:r w:rsidR="00BB7AA5" w:rsidRPr="006A7EBD">
        <w:rPr>
          <w:rFonts w:eastAsia="Calibri"/>
          <w:sz w:val="24"/>
          <w:szCs w:val="24"/>
        </w:rPr>
        <w:t xml:space="preserve"> </w:t>
      </w:r>
      <w:bookmarkStart w:id="5" w:name="_Hlk534220640"/>
      <w:r w:rsidR="003C5D94" w:rsidRPr="006A7EBD">
        <w:rPr>
          <w:rFonts w:eastAsia="Calibri"/>
          <w:sz w:val="24"/>
          <w:szCs w:val="24"/>
        </w:rPr>
        <w:t xml:space="preserve">sabiedrības ar ierobežotu atbildību “EIROEKSPERTS”, reģistrācijas Nr.40003650352, juridiskā </w:t>
      </w:r>
      <w:r w:rsidR="003C5D94" w:rsidRPr="006A7EBD">
        <w:rPr>
          <w:rFonts w:eastAsia="Calibri"/>
          <w:sz w:val="24"/>
          <w:szCs w:val="24"/>
        </w:rPr>
        <w:lastRenderedPageBreak/>
        <w:t xml:space="preserve">adrese Krišjāņa Valdemāra iela 20-9, Rīga, LV-1010, </w:t>
      </w:r>
      <w:r w:rsidR="00BB7AA5" w:rsidRPr="006A7EBD">
        <w:rPr>
          <w:rFonts w:eastAsia="Calibri"/>
          <w:sz w:val="24"/>
          <w:szCs w:val="24"/>
        </w:rPr>
        <w:t>vērtējum</w:t>
      </w:r>
      <w:r w:rsidR="003E2AF4" w:rsidRPr="006A7EBD">
        <w:rPr>
          <w:rFonts w:eastAsia="Calibri"/>
          <w:sz w:val="24"/>
          <w:szCs w:val="24"/>
        </w:rPr>
        <w:t>u</w:t>
      </w:r>
      <w:bookmarkEnd w:id="5"/>
      <w:r w:rsidR="00E363F5" w:rsidRPr="006A7EBD">
        <w:rPr>
          <w:rFonts w:eastAsia="Calibri"/>
          <w:sz w:val="24"/>
          <w:szCs w:val="24"/>
        </w:rPr>
        <w:t>, un Ministru kabineta 2018.gada 19.jūnija noteikumu Nr.350 “Publiskas personas zemes nomas un apbūves tiesības noteikumi” 41.punktu.</w:t>
      </w:r>
    </w:p>
    <w:p w14:paraId="7F366559" w14:textId="0D3FD714" w:rsidR="00C610BC" w:rsidRPr="00E363F5" w:rsidRDefault="008B56CC" w:rsidP="008F5DFE">
      <w:pPr>
        <w:pStyle w:val="ListParagraph"/>
        <w:numPr>
          <w:ilvl w:val="0"/>
          <w:numId w:val="33"/>
        </w:numPr>
        <w:jc w:val="both"/>
        <w:rPr>
          <w:rFonts w:eastAsia="Calibri"/>
          <w:bCs/>
          <w:sz w:val="24"/>
          <w:szCs w:val="24"/>
        </w:rPr>
      </w:pPr>
      <w:r w:rsidRPr="006A7EBD">
        <w:rPr>
          <w:sz w:val="24"/>
          <w:szCs w:val="24"/>
          <w:lang w:eastAsia="lv-LV"/>
        </w:rPr>
        <w:t xml:space="preserve"> </w:t>
      </w:r>
      <w:r w:rsidR="00917824" w:rsidRPr="006A7EBD">
        <w:rPr>
          <w:sz w:val="24"/>
          <w:szCs w:val="24"/>
          <w:lang w:eastAsia="lv-LV"/>
        </w:rPr>
        <w:t>Zemesgabala nomnieks kompensē Pašvaldībai pieaicinātā neatkarīgā vērtētāja sabiedrības</w:t>
      </w:r>
      <w:r w:rsidR="00917824" w:rsidRPr="00E363F5">
        <w:rPr>
          <w:sz w:val="24"/>
          <w:szCs w:val="24"/>
          <w:lang w:eastAsia="lv-LV"/>
        </w:rPr>
        <w:t xml:space="preserve"> ar ierobežotu atbildību “EIROEKSPERTS”, reģistrācijas Nr.40003650352, atlīdzības summu: </w:t>
      </w:r>
      <w:r w:rsidR="00044070" w:rsidRPr="00E363F5">
        <w:rPr>
          <w:sz w:val="24"/>
          <w:szCs w:val="24"/>
          <w:lang w:eastAsia="lv-LV"/>
        </w:rPr>
        <w:t xml:space="preserve">160 EUR (viens simts sešdesmit </w:t>
      </w:r>
      <w:proofErr w:type="spellStart"/>
      <w:r w:rsidR="00044070" w:rsidRPr="00E363F5">
        <w:rPr>
          <w:i/>
          <w:sz w:val="24"/>
          <w:szCs w:val="24"/>
          <w:lang w:eastAsia="lv-LV"/>
        </w:rPr>
        <w:t>euro</w:t>
      </w:r>
      <w:proofErr w:type="spellEnd"/>
      <w:r w:rsidR="00044070" w:rsidRPr="00E363F5">
        <w:rPr>
          <w:sz w:val="24"/>
          <w:szCs w:val="24"/>
          <w:lang w:eastAsia="lv-LV"/>
        </w:rPr>
        <w:t xml:space="preserve">) un </w:t>
      </w:r>
      <w:r w:rsidR="0081233F">
        <w:rPr>
          <w:sz w:val="24"/>
          <w:szCs w:val="24"/>
          <w:lang w:eastAsia="lv-LV"/>
        </w:rPr>
        <w:t>PVN</w:t>
      </w:r>
      <w:r w:rsidR="00044070" w:rsidRPr="00E363F5">
        <w:rPr>
          <w:sz w:val="24"/>
          <w:szCs w:val="24"/>
          <w:lang w:eastAsia="lv-LV"/>
        </w:rPr>
        <w:t xml:space="preserve">, kas ir 33,60 EUR (trīsdesmit trīs </w:t>
      </w:r>
      <w:proofErr w:type="spellStart"/>
      <w:r w:rsidR="00044070" w:rsidRPr="00E363F5">
        <w:rPr>
          <w:i/>
          <w:sz w:val="24"/>
          <w:szCs w:val="24"/>
          <w:lang w:eastAsia="lv-LV"/>
        </w:rPr>
        <w:t>euro</w:t>
      </w:r>
      <w:proofErr w:type="spellEnd"/>
      <w:r w:rsidR="00044070" w:rsidRPr="00E363F5">
        <w:rPr>
          <w:sz w:val="24"/>
          <w:szCs w:val="24"/>
          <w:lang w:eastAsia="lv-LV"/>
        </w:rPr>
        <w:t xml:space="preserve">), kopā 193,60 EUR (viens simts deviņdesmit trīs </w:t>
      </w:r>
      <w:proofErr w:type="spellStart"/>
      <w:r w:rsidR="00044070" w:rsidRPr="00E363F5">
        <w:rPr>
          <w:i/>
          <w:sz w:val="24"/>
          <w:szCs w:val="24"/>
          <w:lang w:eastAsia="lv-LV"/>
        </w:rPr>
        <w:t>euro</w:t>
      </w:r>
      <w:proofErr w:type="spellEnd"/>
      <w:r w:rsidR="00044070" w:rsidRPr="00E363F5">
        <w:rPr>
          <w:sz w:val="24"/>
          <w:szCs w:val="24"/>
          <w:lang w:eastAsia="lv-LV"/>
        </w:rPr>
        <w:t xml:space="preserve"> un 60 centi).</w:t>
      </w:r>
    </w:p>
    <w:p w14:paraId="61F83248" w14:textId="3D1F1607" w:rsidR="00FE4648" w:rsidRPr="00367FB3" w:rsidRDefault="00C610BC" w:rsidP="008F5DFE">
      <w:pPr>
        <w:pStyle w:val="ListParagraph"/>
        <w:numPr>
          <w:ilvl w:val="0"/>
          <w:numId w:val="33"/>
        </w:numPr>
        <w:jc w:val="both"/>
        <w:rPr>
          <w:rFonts w:eastAsia="Calibri"/>
          <w:sz w:val="24"/>
          <w:szCs w:val="24"/>
        </w:rPr>
      </w:pPr>
      <w:r w:rsidRPr="00367FB3">
        <w:rPr>
          <w:rFonts w:eastAsia="Calibri"/>
          <w:sz w:val="24"/>
          <w:szCs w:val="24"/>
        </w:rPr>
        <w:t xml:space="preserve"> </w:t>
      </w:r>
      <w:r w:rsidR="00BB7AA5" w:rsidRPr="00367FB3">
        <w:rPr>
          <w:rFonts w:eastAsia="Calibri"/>
          <w:sz w:val="24"/>
          <w:szCs w:val="24"/>
        </w:rPr>
        <w:t xml:space="preserve">Viens </w:t>
      </w:r>
      <w:r w:rsidR="00C2520F" w:rsidRPr="00367FB3">
        <w:rPr>
          <w:rFonts w:eastAsia="Calibri"/>
          <w:b/>
          <w:sz w:val="24"/>
          <w:szCs w:val="24"/>
        </w:rPr>
        <w:t>Izsol</w:t>
      </w:r>
      <w:r w:rsidR="00BB7AA5" w:rsidRPr="00367FB3">
        <w:rPr>
          <w:rFonts w:eastAsia="Calibri"/>
          <w:b/>
          <w:sz w:val="24"/>
          <w:szCs w:val="24"/>
        </w:rPr>
        <w:t xml:space="preserve">es solis tiek noteikts </w:t>
      </w:r>
      <w:r w:rsidR="00A406C5" w:rsidRPr="00367FB3">
        <w:rPr>
          <w:rFonts w:eastAsia="Calibri"/>
          <w:b/>
          <w:sz w:val="24"/>
          <w:szCs w:val="24"/>
        </w:rPr>
        <w:t xml:space="preserve">100 </w:t>
      </w:r>
      <w:r w:rsidR="00BB7AA5" w:rsidRPr="00367FB3">
        <w:rPr>
          <w:rFonts w:eastAsia="Calibri"/>
          <w:b/>
          <w:sz w:val="24"/>
          <w:szCs w:val="24"/>
        </w:rPr>
        <w:t>EUR</w:t>
      </w:r>
      <w:r w:rsidR="00BB7AA5"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w:t>
      </w:r>
      <w:r w:rsidR="00B70DA3" w:rsidRPr="00367FB3">
        <w:rPr>
          <w:rFonts w:eastAsia="Calibri"/>
          <w:sz w:val="24"/>
          <w:szCs w:val="24"/>
        </w:rPr>
        <w:t xml:space="preserve"> </w:t>
      </w:r>
      <w:proofErr w:type="spellStart"/>
      <w:r w:rsidR="00BB7AA5" w:rsidRPr="00367FB3">
        <w:rPr>
          <w:rFonts w:eastAsia="Calibri"/>
          <w:i/>
          <w:sz w:val="24"/>
          <w:szCs w:val="24"/>
        </w:rPr>
        <w:t>euro</w:t>
      </w:r>
      <w:proofErr w:type="spellEnd"/>
      <w:r w:rsidR="00BB7AA5" w:rsidRPr="00367FB3">
        <w:rPr>
          <w:rFonts w:eastAsia="Calibri"/>
          <w:sz w:val="24"/>
          <w:szCs w:val="24"/>
        </w:rPr>
        <w:t xml:space="preserve">) </w:t>
      </w:r>
      <w:r w:rsidR="0081233F">
        <w:rPr>
          <w:rFonts w:eastAsia="Calibri"/>
          <w:sz w:val="24"/>
          <w:szCs w:val="24"/>
        </w:rPr>
        <w:t xml:space="preserve">apmērā </w:t>
      </w:r>
      <w:r w:rsidR="00BB7AA5" w:rsidRPr="00367FB3">
        <w:rPr>
          <w:rFonts w:eastAsia="Calibri"/>
          <w:sz w:val="24"/>
          <w:szCs w:val="24"/>
        </w:rPr>
        <w:t xml:space="preserve">un </w:t>
      </w:r>
      <w:r w:rsidR="00210636" w:rsidRPr="00367FB3">
        <w:rPr>
          <w:rFonts w:eastAsia="Calibri"/>
          <w:sz w:val="24"/>
          <w:szCs w:val="24"/>
        </w:rPr>
        <w:t>PVN</w:t>
      </w:r>
      <w:r w:rsidR="0006089D" w:rsidRPr="00367FB3">
        <w:rPr>
          <w:rFonts w:eastAsia="Calibri"/>
          <w:sz w:val="24"/>
          <w:szCs w:val="24"/>
        </w:rPr>
        <w:t xml:space="preserve">, kas ir </w:t>
      </w:r>
      <w:r w:rsidR="00A406C5" w:rsidRPr="00367FB3">
        <w:rPr>
          <w:rFonts w:eastAsia="Calibri"/>
          <w:sz w:val="24"/>
          <w:szCs w:val="24"/>
        </w:rPr>
        <w:t>21</w:t>
      </w:r>
      <w:r w:rsidR="0030318A" w:rsidRPr="00367FB3">
        <w:rPr>
          <w:rFonts w:eastAsia="Calibri"/>
          <w:sz w:val="24"/>
          <w:szCs w:val="24"/>
        </w:rPr>
        <w:t xml:space="preserve"> </w:t>
      </w:r>
      <w:r w:rsidR="0006089D" w:rsidRPr="00367FB3">
        <w:rPr>
          <w:rFonts w:eastAsia="Calibri"/>
          <w:sz w:val="24"/>
          <w:szCs w:val="24"/>
        </w:rPr>
        <w:t>EUR</w:t>
      </w:r>
      <w:r w:rsidR="008F0B8B" w:rsidRPr="00367FB3">
        <w:rPr>
          <w:rFonts w:eastAsia="Calibri"/>
          <w:sz w:val="24"/>
          <w:szCs w:val="24"/>
        </w:rPr>
        <w:t xml:space="preserve"> </w:t>
      </w:r>
      <w:r w:rsidR="00470A6A" w:rsidRPr="00367FB3">
        <w:rPr>
          <w:rFonts w:eastAsia="Calibri"/>
          <w:sz w:val="24"/>
          <w:szCs w:val="24"/>
        </w:rPr>
        <w:t>(</w:t>
      </w:r>
      <w:r w:rsidR="00A406C5" w:rsidRPr="00367FB3">
        <w:rPr>
          <w:rFonts w:eastAsia="Calibri"/>
          <w:sz w:val="24"/>
          <w:szCs w:val="24"/>
        </w:rPr>
        <w:t>divdesmit viens</w:t>
      </w:r>
      <w:r w:rsidR="006E205D"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06089D" w:rsidRPr="00367FB3">
        <w:rPr>
          <w:rFonts w:eastAsia="Calibri"/>
          <w:sz w:val="24"/>
          <w:szCs w:val="24"/>
        </w:rPr>
        <w:t xml:space="preserve">, kopā </w:t>
      </w:r>
      <w:r w:rsidR="00A406C5" w:rsidRPr="00367FB3">
        <w:rPr>
          <w:rFonts w:eastAsia="Calibri"/>
          <w:sz w:val="24"/>
          <w:szCs w:val="24"/>
        </w:rPr>
        <w:t>121</w:t>
      </w:r>
      <w:r w:rsidR="0006089D" w:rsidRPr="00367FB3">
        <w:rPr>
          <w:rFonts w:eastAsia="Calibri"/>
          <w:sz w:val="24"/>
          <w:szCs w:val="24"/>
        </w:rPr>
        <w:t xml:space="preserve"> EUR</w:t>
      </w:r>
      <w:r w:rsidR="008F0B8B"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 divdesmit viens</w:t>
      </w:r>
      <w:r w:rsidR="00B70DA3"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BB7AA5" w:rsidRPr="00367FB3">
        <w:rPr>
          <w:rFonts w:eastAsia="Calibri"/>
          <w:sz w:val="24"/>
          <w:szCs w:val="24"/>
        </w:rPr>
        <w:t xml:space="preserve"> apmērā</w:t>
      </w:r>
      <w:r w:rsidR="00A406C5" w:rsidRPr="00367FB3">
        <w:rPr>
          <w:rFonts w:eastAsia="Calibri"/>
          <w:sz w:val="24"/>
          <w:szCs w:val="24"/>
        </w:rPr>
        <w:t>.</w:t>
      </w:r>
    </w:p>
    <w:p w14:paraId="57026A63" w14:textId="77777777" w:rsidR="00F54D08" w:rsidRPr="00367FB3" w:rsidRDefault="006279EF" w:rsidP="008F5DFE">
      <w:pPr>
        <w:pStyle w:val="ListParagraph"/>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4AA2B020" w:rsidR="00F54D08" w:rsidRPr="00367FB3" w:rsidRDefault="00F54D08" w:rsidP="008F5DFE">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346303A7" w:rsidR="00F54D08" w:rsidRPr="00367FB3" w:rsidRDefault="00F54D08" w:rsidP="008F5DFE">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3AB389E9" w:rsidR="00F54D08" w:rsidRPr="00367FB3" w:rsidRDefault="00F54D08" w:rsidP="008F5DFE">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6DAA2056" w:rsidR="00FE4648" w:rsidRPr="00367FB3" w:rsidRDefault="00F54D08" w:rsidP="008F5DFE">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5333F7A4" w:rsidR="00DA39C2" w:rsidRPr="00367FB3" w:rsidRDefault="003974B0" w:rsidP="008F5DFE">
      <w:pPr>
        <w:pStyle w:val="ListParagraph"/>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C610BC" w:rsidRPr="00367FB3">
        <w:rPr>
          <w:rFonts w:eastAsia="Calibri"/>
          <w:sz w:val="24"/>
          <w:szCs w:val="24"/>
        </w:rPr>
        <w:t>8</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8F5DFE">
      <w:pPr>
        <w:pStyle w:val="ListParagraph"/>
        <w:numPr>
          <w:ilvl w:val="0"/>
          <w:numId w:val="33"/>
        </w:numPr>
        <w:jc w:val="both"/>
        <w:rPr>
          <w:rFonts w:eastAsia="Calibri"/>
          <w:sz w:val="24"/>
          <w:szCs w:val="24"/>
        </w:rPr>
      </w:pPr>
      <w:bookmarkStart w:id="6"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yperlink"/>
            <w:color w:val="auto"/>
            <w:sz w:val="24"/>
            <w:szCs w:val="24"/>
            <w:u w:val="none"/>
          </w:rPr>
          <w:t>ineta.eriksone@sigulda.lv</w:t>
        </w:r>
      </w:hyperlink>
      <w:r w:rsidRPr="00367FB3">
        <w:rPr>
          <w:sz w:val="24"/>
          <w:szCs w:val="24"/>
        </w:rPr>
        <w:t>.</w:t>
      </w:r>
      <w:bookmarkEnd w:id="6"/>
    </w:p>
    <w:p w14:paraId="0A9E1B5D" w14:textId="1578FBCD" w:rsidR="00FE4648" w:rsidRPr="00367FB3" w:rsidRDefault="00C2520F" w:rsidP="008F5DFE">
      <w:pPr>
        <w:pStyle w:val="ListParagraph"/>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6D4F93" w:rsidRPr="00367FB3">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8F5DFE">
      <w:pPr>
        <w:pStyle w:val="ListParagraph"/>
        <w:numPr>
          <w:ilvl w:val="0"/>
          <w:numId w:val="33"/>
        </w:numPr>
        <w:ind w:left="357"/>
        <w:jc w:val="both"/>
        <w:rPr>
          <w:rFonts w:eastAsia="Calibri"/>
          <w:sz w:val="24"/>
          <w:szCs w:val="24"/>
        </w:rPr>
      </w:pPr>
      <w:r w:rsidRPr="00367FB3">
        <w:rPr>
          <w:sz w:val="24"/>
          <w:szCs w:val="24"/>
          <w:lang w:eastAsia="lv-LV" w:bidi="lo-LA"/>
        </w:rPr>
        <w:t>Komisijas pienākumi:</w:t>
      </w:r>
    </w:p>
    <w:p w14:paraId="7FCC0F14" w14:textId="55D4BEC7" w:rsidR="00F54D08" w:rsidRPr="00367FB3" w:rsidRDefault="00F54D08" w:rsidP="008F5DFE">
      <w:pPr>
        <w:pStyle w:val="ListParagraph"/>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0E2B5282" w:rsidR="00F54D08" w:rsidRPr="00367FB3" w:rsidRDefault="00F54D08" w:rsidP="008F5DFE">
      <w:pPr>
        <w:pStyle w:val="ListParagraph"/>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48AAFB55" w:rsidR="00F54D08" w:rsidRPr="00367FB3" w:rsidRDefault="00F54D08" w:rsidP="008F5DFE">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41E04747" w:rsidR="00F54D08" w:rsidRPr="00367FB3" w:rsidRDefault="00F54D08" w:rsidP="008F5DFE">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1F00AAB5" w:rsidR="00F54D08" w:rsidRPr="00367FB3" w:rsidRDefault="00F54D08" w:rsidP="008F5DFE">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0F6D8D03" w:rsidR="00FE4648" w:rsidRPr="00367FB3" w:rsidRDefault="00F54D08" w:rsidP="008F5DFE">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49D9A57B" w:rsidR="00FE4648" w:rsidRPr="00367FB3" w:rsidRDefault="00A328EC" w:rsidP="008F5DFE">
      <w:pPr>
        <w:pStyle w:val="ListParagraph"/>
        <w:numPr>
          <w:ilvl w:val="0"/>
          <w:numId w:val="33"/>
        </w:numPr>
        <w:ind w:left="357" w:hanging="357"/>
        <w:jc w:val="both"/>
        <w:rPr>
          <w:rFonts w:eastAsia="Calibri"/>
          <w:sz w:val="24"/>
          <w:szCs w:val="24"/>
        </w:rPr>
      </w:pPr>
      <w:bookmarkStart w:id="7"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8F5DFE">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7"/>
    </w:p>
    <w:p w14:paraId="6240A770" w14:textId="61E530EB" w:rsidR="00A328EC" w:rsidRPr="00367FB3" w:rsidRDefault="00A328EC" w:rsidP="008F5DFE">
      <w:pPr>
        <w:pStyle w:val="ListParagraph"/>
        <w:numPr>
          <w:ilvl w:val="0"/>
          <w:numId w:val="33"/>
        </w:numPr>
        <w:ind w:left="357" w:hanging="357"/>
        <w:jc w:val="both"/>
        <w:rPr>
          <w:rFonts w:eastAsia="Calibri"/>
          <w:sz w:val="24"/>
          <w:szCs w:val="24"/>
        </w:rPr>
      </w:pPr>
      <w:bookmarkStart w:id="8"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8"/>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8F5DFE">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8F5DFE">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8F5DFE">
      <w:pPr>
        <w:spacing w:after="0" w:line="240" w:lineRule="auto"/>
        <w:jc w:val="both"/>
        <w:rPr>
          <w:rFonts w:ascii="Times New Roman" w:hAnsi="Times New Roman" w:cs="Times New Roman"/>
          <w:sz w:val="24"/>
          <w:szCs w:val="24"/>
        </w:rPr>
      </w:pPr>
    </w:p>
    <w:p w14:paraId="1D616E08" w14:textId="49093423"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8F5DFE">
      <w:pPr>
        <w:pStyle w:val="ListParagraph"/>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8F5DFE">
      <w:pPr>
        <w:pStyle w:val="ListParagraph"/>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63E722AB" w:rsidR="00F54D08" w:rsidRPr="00367FB3" w:rsidRDefault="00F54D08" w:rsidP="008F5DFE">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140C2D24" w:rsidR="00F54D08" w:rsidRPr="00367FB3" w:rsidRDefault="00F54D08" w:rsidP="008F5DFE">
      <w:pPr>
        <w:pStyle w:val="ListParagraph"/>
        <w:ind w:left="360"/>
        <w:jc w:val="both"/>
        <w:rPr>
          <w:sz w:val="24"/>
          <w:szCs w:val="24"/>
        </w:rPr>
      </w:pPr>
      <w:r w:rsidRPr="00367FB3">
        <w:rPr>
          <w:sz w:val="24"/>
          <w:szCs w:val="24"/>
        </w:rPr>
        <w:lastRenderedPageBreak/>
        <w:t>2</w:t>
      </w:r>
      <w:r w:rsidR="003A0647" w:rsidRPr="00367FB3">
        <w:rPr>
          <w:sz w:val="24"/>
          <w:szCs w:val="24"/>
        </w:rPr>
        <w:t>1</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proofErr w:type="spellStart"/>
      <w:r w:rsidR="00F3677E" w:rsidRPr="00367FB3">
        <w:rPr>
          <w:i/>
          <w:sz w:val="24"/>
          <w:szCs w:val="24"/>
        </w:rPr>
        <w:t>euro</w:t>
      </w:r>
      <w:proofErr w:type="spellEnd"/>
      <w:r w:rsidR="00F3677E" w:rsidRPr="00367FB3">
        <w:rPr>
          <w:sz w:val="24"/>
          <w:szCs w:val="24"/>
        </w:rPr>
        <w:t>)</w:t>
      </w:r>
      <w:r w:rsidR="00580ABF" w:rsidRPr="00367FB3">
        <w:rPr>
          <w:sz w:val="24"/>
          <w:szCs w:val="24"/>
        </w:rPr>
        <w:t>;</w:t>
      </w:r>
    </w:p>
    <w:p w14:paraId="41973DDE" w14:textId="322C6E2F" w:rsidR="00F54D08" w:rsidRPr="00367FB3" w:rsidRDefault="00F54D08" w:rsidP="008F5DFE">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6D8BCC13" w:rsidR="00541CD0" w:rsidRPr="00367FB3" w:rsidRDefault="00F54D08" w:rsidP="008F5DFE">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507716EC" w:rsidR="006C3494" w:rsidRPr="00367FB3" w:rsidRDefault="00B46BC1" w:rsidP="008F5DFE">
      <w:pPr>
        <w:pStyle w:val="ListParagraph"/>
        <w:numPr>
          <w:ilvl w:val="0"/>
          <w:numId w:val="33"/>
        </w:numPr>
        <w:jc w:val="both"/>
        <w:rPr>
          <w:sz w:val="24"/>
          <w:szCs w:val="24"/>
        </w:rPr>
      </w:pPr>
      <w:r w:rsidRPr="00367FB3">
        <w:rPr>
          <w:rFonts w:eastAsia="Calibri"/>
          <w:sz w:val="24"/>
          <w:szCs w:val="24"/>
        </w:rPr>
        <w:t xml:space="preserve">Pirms </w:t>
      </w:r>
      <w:r w:rsidR="00741463" w:rsidRPr="00367FB3">
        <w:rPr>
          <w:rFonts w:eastAsia="Calibri"/>
          <w:sz w:val="24"/>
          <w:szCs w:val="24"/>
        </w:rPr>
        <w:t>pieteikuma</w:t>
      </w:r>
      <w:r w:rsidRPr="00367FB3">
        <w:rPr>
          <w:rFonts w:eastAsia="Calibri"/>
          <w:sz w:val="24"/>
          <w:szCs w:val="24"/>
        </w:rPr>
        <w:t xml:space="preserve"> iesniegšanas j</w:t>
      </w:r>
      <w:r w:rsidRPr="00367FB3">
        <w:rPr>
          <w:rFonts w:eastAsia="TimesNewRoman"/>
          <w:sz w:val="24"/>
          <w:szCs w:val="24"/>
        </w:rPr>
        <w:t>ā</w:t>
      </w:r>
      <w:r w:rsidRPr="00367FB3">
        <w:rPr>
          <w:rFonts w:eastAsia="Calibri"/>
          <w:sz w:val="24"/>
          <w:szCs w:val="24"/>
        </w:rPr>
        <w:t>iemaks</w:t>
      </w:r>
      <w:r w:rsidRPr="00367FB3">
        <w:rPr>
          <w:rFonts w:eastAsia="TimesNewRoman"/>
          <w:sz w:val="24"/>
          <w:szCs w:val="24"/>
        </w:rPr>
        <w:t xml:space="preserve">ā </w:t>
      </w:r>
      <w:r w:rsidRPr="00367FB3">
        <w:rPr>
          <w:rFonts w:eastAsia="Calibri"/>
          <w:b/>
          <w:sz w:val="24"/>
          <w:szCs w:val="24"/>
        </w:rPr>
        <w:t>dal</w:t>
      </w:r>
      <w:r w:rsidRPr="00367FB3">
        <w:rPr>
          <w:rFonts w:eastAsia="TimesNewRoman"/>
          <w:b/>
          <w:sz w:val="24"/>
          <w:szCs w:val="24"/>
        </w:rPr>
        <w:t>ī</w:t>
      </w:r>
      <w:r w:rsidRPr="00367FB3">
        <w:rPr>
          <w:rFonts w:eastAsia="Calibri"/>
          <w:b/>
          <w:sz w:val="24"/>
          <w:szCs w:val="24"/>
        </w:rPr>
        <w:t xml:space="preserve">bas </w:t>
      </w:r>
      <w:r w:rsidRPr="0028239A">
        <w:rPr>
          <w:rFonts w:eastAsia="Calibri"/>
          <w:b/>
          <w:sz w:val="24"/>
          <w:szCs w:val="24"/>
        </w:rPr>
        <w:t xml:space="preserve">maksa </w:t>
      </w:r>
      <w:r w:rsidR="0028239A" w:rsidRPr="0028239A">
        <w:rPr>
          <w:rFonts w:eastAsia="Calibri"/>
          <w:b/>
          <w:sz w:val="24"/>
          <w:szCs w:val="24"/>
        </w:rPr>
        <w:t>30</w:t>
      </w:r>
      <w:r w:rsidR="00CA61A6" w:rsidRPr="0028239A">
        <w:rPr>
          <w:rFonts w:eastAsia="Calibri"/>
          <w:b/>
          <w:sz w:val="24"/>
          <w:szCs w:val="24"/>
        </w:rPr>
        <w:t xml:space="preserve"> </w:t>
      </w:r>
      <w:r w:rsidRPr="0028239A">
        <w:rPr>
          <w:rFonts w:eastAsia="Calibri"/>
          <w:b/>
          <w:sz w:val="24"/>
          <w:szCs w:val="24"/>
        </w:rPr>
        <w:t xml:space="preserve">EUR </w:t>
      </w:r>
      <w:r w:rsidRPr="0028239A">
        <w:rPr>
          <w:rFonts w:eastAsia="Calibri"/>
          <w:sz w:val="24"/>
          <w:szCs w:val="24"/>
        </w:rPr>
        <w:t>(</w:t>
      </w:r>
      <w:r w:rsidR="0028239A" w:rsidRPr="0028239A">
        <w:rPr>
          <w:rFonts w:eastAsia="Calibri"/>
          <w:sz w:val="24"/>
          <w:szCs w:val="24"/>
        </w:rPr>
        <w:t>trīs</w:t>
      </w:r>
      <w:r w:rsidR="00E40BDD" w:rsidRPr="0028239A">
        <w:rPr>
          <w:rFonts w:eastAsia="Calibri"/>
          <w:sz w:val="24"/>
          <w:szCs w:val="24"/>
        </w:rPr>
        <w:t>desmit</w:t>
      </w:r>
      <w:r w:rsidR="003A0647" w:rsidRPr="0028239A">
        <w:rPr>
          <w:rFonts w:eastAsia="Calibri"/>
          <w:sz w:val="24"/>
          <w:szCs w:val="24"/>
        </w:rPr>
        <w:t xml:space="preserve"> </w:t>
      </w:r>
      <w:proofErr w:type="spellStart"/>
      <w:r w:rsidRPr="0028239A">
        <w:rPr>
          <w:rFonts w:eastAsia="Calibri"/>
          <w:i/>
          <w:sz w:val="24"/>
          <w:szCs w:val="24"/>
        </w:rPr>
        <w:t>euro</w:t>
      </w:r>
      <w:proofErr w:type="spellEnd"/>
      <w:r w:rsidRPr="0028239A">
        <w:rPr>
          <w:rFonts w:eastAsia="Calibri"/>
          <w:sz w:val="24"/>
          <w:szCs w:val="24"/>
        </w:rPr>
        <w:t>) apm</w:t>
      </w:r>
      <w:r w:rsidRPr="0028239A">
        <w:rPr>
          <w:rFonts w:eastAsia="TimesNewRoman"/>
          <w:sz w:val="24"/>
          <w:szCs w:val="24"/>
        </w:rPr>
        <w:t>ē</w:t>
      </w:r>
      <w:r w:rsidRPr="0028239A">
        <w:rPr>
          <w:rFonts w:eastAsia="Calibri"/>
          <w:sz w:val="24"/>
          <w:szCs w:val="24"/>
        </w:rPr>
        <w:t>r</w:t>
      </w:r>
      <w:r w:rsidRPr="0028239A">
        <w:rPr>
          <w:rFonts w:eastAsia="TimesNewRoman"/>
          <w:sz w:val="24"/>
          <w:szCs w:val="24"/>
        </w:rPr>
        <w:t>ā,</w:t>
      </w:r>
      <w:r w:rsidR="0084683E" w:rsidRPr="0028239A">
        <w:rPr>
          <w:rFonts w:eastAsia="TimesNewRoman"/>
          <w:sz w:val="24"/>
          <w:szCs w:val="24"/>
        </w:rPr>
        <w:t xml:space="preserve"> tajā skaitā PVN,</w:t>
      </w:r>
      <w:r w:rsidR="003C59BD" w:rsidRPr="0028239A">
        <w:rPr>
          <w:rFonts w:eastAsia="TimesNewRoman"/>
          <w:sz w:val="24"/>
          <w:szCs w:val="24"/>
        </w:rPr>
        <w:t xml:space="preserve"> </w:t>
      </w:r>
      <w:r w:rsidR="003C59BD" w:rsidRPr="0028239A">
        <w:rPr>
          <w:rFonts w:eastAsia="Calibri"/>
          <w:sz w:val="24"/>
          <w:szCs w:val="24"/>
        </w:rPr>
        <w:t>ieskaitot to Pašvaldības kont</w:t>
      </w:r>
      <w:r w:rsidR="003C59BD" w:rsidRPr="0028239A">
        <w:rPr>
          <w:rFonts w:eastAsia="TimesNewRoman"/>
          <w:sz w:val="24"/>
          <w:szCs w:val="24"/>
        </w:rPr>
        <w:t xml:space="preserve">ā </w:t>
      </w:r>
      <w:r w:rsidR="003C59BD" w:rsidRPr="0028239A">
        <w:rPr>
          <w:sz w:val="24"/>
          <w:szCs w:val="24"/>
          <w:lang w:eastAsia="lv-LV" w:bidi="lo-LA"/>
        </w:rPr>
        <w:t>LV15UNLA0027800130404</w:t>
      </w:r>
      <w:r w:rsidR="003C59BD" w:rsidRPr="0028239A">
        <w:rPr>
          <w:rFonts w:eastAsia="Calibri"/>
          <w:sz w:val="24"/>
          <w:szCs w:val="24"/>
        </w:rPr>
        <w:t xml:space="preserve">, kas atvērts </w:t>
      </w:r>
      <w:r w:rsidR="003C59BD" w:rsidRPr="0028239A">
        <w:rPr>
          <w:sz w:val="24"/>
          <w:szCs w:val="24"/>
          <w:lang w:eastAsia="lv-LV" w:bidi="lo-LA"/>
        </w:rPr>
        <w:t>AS “SEB banka”</w:t>
      </w:r>
      <w:r w:rsidR="003C59BD" w:rsidRPr="0028239A">
        <w:rPr>
          <w:rFonts w:eastAsia="Calibri"/>
          <w:sz w:val="24"/>
          <w:szCs w:val="24"/>
        </w:rPr>
        <w:t>, kods UNLALV2X</w:t>
      </w:r>
      <w:r w:rsidR="00707A32" w:rsidRPr="0028239A">
        <w:rPr>
          <w:rFonts w:eastAsia="TimesNewRoman"/>
          <w:sz w:val="24"/>
          <w:szCs w:val="24"/>
        </w:rPr>
        <w:t xml:space="preserve">, </w:t>
      </w:r>
      <w:r w:rsidR="00707A32" w:rsidRPr="0028239A">
        <w:rPr>
          <w:rFonts w:eastAsia="Calibri"/>
          <w:sz w:val="24"/>
          <w:szCs w:val="24"/>
        </w:rPr>
        <w:t>ar atz</w:t>
      </w:r>
      <w:r w:rsidR="00707A32" w:rsidRPr="0028239A">
        <w:rPr>
          <w:rFonts w:eastAsia="TimesNewRoman"/>
          <w:sz w:val="24"/>
          <w:szCs w:val="24"/>
        </w:rPr>
        <w:t>ī</w:t>
      </w:r>
      <w:r w:rsidR="00707A32" w:rsidRPr="0028239A">
        <w:rPr>
          <w:rFonts w:eastAsia="Calibri"/>
          <w:sz w:val="24"/>
          <w:szCs w:val="24"/>
        </w:rPr>
        <w:t xml:space="preserve">mi “Par dalību </w:t>
      </w:r>
      <w:r w:rsidR="001179E1" w:rsidRPr="0028239A">
        <w:rPr>
          <w:rFonts w:eastAsia="Calibri"/>
          <w:sz w:val="24"/>
          <w:szCs w:val="24"/>
        </w:rPr>
        <w:t xml:space="preserve">nekustamā īpašuma </w:t>
      </w:r>
      <w:r w:rsidR="00707A32" w:rsidRPr="0028239A">
        <w:rPr>
          <w:rFonts w:eastAsia="Calibri"/>
          <w:sz w:val="24"/>
          <w:szCs w:val="24"/>
        </w:rPr>
        <w:t xml:space="preserve">“Lūši” </w:t>
      </w:r>
      <w:r w:rsidR="001179E1" w:rsidRPr="0028239A">
        <w:rPr>
          <w:rFonts w:eastAsia="Calibri"/>
          <w:sz w:val="24"/>
          <w:szCs w:val="24"/>
        </w:rPr>
        <w:t>zemes vienības</w:t>
      </w:r>
      <w:r w:rsidR="00707A32" w:rsidRPr="0028239A">
        <w:rPr>
          <w:rFonts w:eastAsia="Calibri"/>
          <w:sz w:val="24"/>
          <w:szCs w:val="24"/>
        </w:rPr>
        <w:t xml:space="preserve"> ar kad</w:t>
      </w:r>
      <w:r w:rsidR="001179E1" w:rsidRPr="0028239A">
        <w:rPr>
          <w:rFonts w:eastAsia="Calibri"/>
          <w:sz w:val="24"/>
          <w:szCs w:val="24"/>
        </w:rPr>
        <w:t>.</w:t>
      </w:r>
      <w:r w:rsidR="00707A32" w:rsidRPr="0028239A">
        <w:rPr>
          <w:rFonts w:eastAsia="Calibri"/>
          <w:sz w:val="24"/>
          <w:szCs w:val="24"/>
        </w:rPr>
        <w:t xml:space="preserve"> </w:t>
      </w:r>
      <w:proofErr w:type="spellStart"/>
      <w:r w:rsidR="00707A32" w:rsidRPr="0028239A">
        <w:rPr>
          <w:rFonts w:eastAsia="Calibri"/>
          <w:sz w:val="24"/>
          <w:szCs w:val="24"/>
        </w:rPr>
        <w:t>apz</w:t>
      </w:r>
      <w:proofErr w:type="spellEnd"/>
      <w:r w:rsidR="001179E1" w:rsidRPr="0028239A">
        <w:rPr>
          <w:rFonts w:eastAsia="Calibri"/>
          <w:sz w:val="24"/>
          <w:szCs w:val="24"/>
        </w:rPr>
        <w:t>.</w:t>
      </w:r>
      <w:r w:rsidR="00707A32" w:rsidRPr="0028239A">
        <w:rPr>
          <w:rFonts w:eastAsia="Calibri"/>
          <w:sz w:val="24"/>
          <w:szCs w:val="24"/>
        </w:rPr>
        <w:t xml:space="preserve"> 80740010080 daļas nomas tiesību </w:t>
      </w:r>
      <w:r w:rsidR="001179E1" w:rsidRPr="0028239A">
        <w:rPr>
          <w:rFonts w:eastAsia="Calibri"/>
          <w:sz w:val="24"/>
          <w:szCs w:val="24"/>
        </w:rPr>
        <w:t>otrajā</w:t>
      </w:r>
      <w:r w:rsidR="00707A32" w:rsidRPr="0028239A">
        <w:rPr>
          <w:rFonts w:eastAsia="Calibri"/>
          <w:sz w:val="24"/>
          <w:szCs w:val="24"/>
        </w:rPr>
        <w:t xml:space="preserve"> izsolē</w:t>
      </w:r>
      <w:r w:rsidR="00707A32" w:rsidRPr="0028239A">
        <w:rPr>
          <w:rFonts w:eastAsia="TimesNewRoman"/>
          <w:sz w:val="24"/>
          <w:szCs w:val="24"/>
        </w:rPr>
        <w:t>”</w:t>
      </w:r>
      <w:r w:rsidR="0084683E" w:rsidRPr="0028239A">
        <w:rPr>
          <w:rFonts w:eastAsia="Calibri"/>
          <w:sz w:val="24"/>
          <w:szCs w:val="24"/>
        </w:rPr>
        <w:t>,</w:t>
      </w:r>
      <w:r w:rsidR="00707A32" w:rsidRPr="0028239A">
        <w:rPr>
          <w:rFonts w:eastAsia="Calibri"/>
          <w:sz w:val="24"/>
          <w:szCs w:val="24"/>
        </w:rPr>
        <w:t xml:space="preserve"> kā arī</w:t>
      </w:r>
      <w:r w:rsidR="0084683E" w:rsidRPr="0028239A">
        <w:rPr>
          <w:rFonts w:eastAsia="Calibri"/>
          <w:sz w:val="24"/>
          <w:szCs w:val="24"/>
        </w:rPr>
        <w:t xml:space="preserve"> </w:t>
      </w:r>
      <w:r w:rsidR="001B0375" w:rsidRPr="0028239A">
        <w:rPr>
          <w:rFonts w:eastAsia="Calibri"/>
          <w:sz w:val="24"/>
          <w:szCs w:val="24"/>
        </w:rPr>
        <w:t>D</w:t>
      </w:r>
      <w:r w:rsidR="002931F4" w:rsidRPr="0028239A">
        <w:rPr>
          <w:rFonts w:eastAsia="Calibri"/>
          <w:sz w:val="24"/>
          <w:szCs w:val="24"/>
        </w:rPr>
        <w:t>alībniekam</w:t>
      </w:r>
      <w:r w:rsidR="0084683E" w:rsidRPr="0028239A">
        <w:rPr>
          <w:rFonts w:eastAsia="Calibri"/>
          <w:sz w:val="24"/>
          <w:szCs w:val="24"/>
        </w:rPr>
        <w:t xml:space="preserve"> ir j</w:t>
      </w:r>
      <w:r w:rsidR="0084683E" w:rsidRPr="0028239A">
        <w:rPr>
          <w:rFonts w:eastAsia="TimesNewRoman"/>
          <w:sz w:val="24"/>
          <w:szCs w:val="24"/>
        </w:rPr>
        <w:t>ā</w:t>
      </w:r>
      <w:r w:rsidR="0084683E" w:rsidRPr="0028239A">
        <w:rPr>
          <w:rFonts w:eastAsia="Calibri"/>
          <w:sz w:val="24"/>
          <w:szCs w:val="24"/>
        </w:rPr>
        <w:t>iesniedz</w:t>
      </w:r>
      <w:r w:rsidR="0084683E" w:rsidRPr="0028239A">
        <w:rPr>
          <w:rFonts w:eastAsia="TimesNewRoman"/>
          <w:sz w:val="24"/>
          <w:szCs w:val="24"/>
        </w:rPr>
        <w:t xml:space="preserve"> </w:t>
      </w:r>
      <w:r w:rsidR="0084683E" w:rsidRPr="0028239A">
        <w:rPr>
          <w:rFonts w:eastAsia="Calibri"/>
          <w:b/>
          <w:sz w:val="24"/>
          <w:szCs w:val="24"/>
        </w:rPr>
        <w:t>nodrošinājums</w:t>
      </w:r>
      <w:r w:rsidR="002931F4" w:rsidRPr="0028239A">
        <w:rPr>
          <w:rFonts w:eastAsia="Calibri"/>
          <w:b/>
          <w:sz w:val="24"/>
          <w:szCs w:val="24"/>
        </w:rPr>
        <w:t xml:space="preserve"> </w:t>
      </w:r>
      <w:r w:rsidR="0028239A" w:rsidRPr="0028239A">
        <w:rPr>
          <w:rFonts w:eastAsia="Calibri"/>
          <w:b/>
          <w:sz w:val="24"/>
          <w:szCs w:val="24"/>
        </w:rPr>
        <w:t>171,82</w:t>
      </w:r>
      <w:r w:rsidR="008C4E41" w:rsidRPr="0028239A">
        <w:rPr>
          <w:rFonts w:eastAsia="Calibri"/>
          <w:b/>
          <w:sz w:val="24"/>
          <w:szCs w:val="24"/>
        </w:rPr>
        <w:t xml:space="preserve"> </w:t>
      </w:r>
      <w:r w:rsidR="0084683E" w:rsidRPr="0028239A">
        <w:rPr>
          <w:rFonts w:eastAsia="Calibri"/>
          <w:b/>
          <w:sz w:val="24"/>
          <w:szCs w:val="24"/>
        </w:rPr>
        <w:t>EUR</w:t>
      </w:r>
      <w:r w:rsidR="00C325F3" w:rsidRPr="0028239A">
        <w:rPr>
          <w:rFonts w:eastAsia="Calibri"/>
          <w:sz w:val="24"/>
          <w:szCs w:val="24"/>
        </w:rPr>
        <w:t xml:space="preserve"> </w:t>
      </w:r>
      <w:r w:rsidR="00301D8F" w:rsidRPr="0028239A">
        <w:rPr>
          <w:rFonts w:eastAsia="Calibri"/>
          <w:sz w:val="24"/>
          <w:szCs w:val="24"/>
        </w:rPr>
        <w:t>(</w:t>
      </w:r>
      <w:r w:rsidR="0028239A" w:rsidRPr="0028239A">
        <w:rPr>
          <w:rFonts w:eastAsia="Calibri"/>
          <w:sz w:val="24"/>
          <w:szCs w:val="24"/>
        </w:rPr>
        <w:t>viens simts septiņdesmit viens</w:t>
      </w:r>
      <w:r w:rsidR="0012492E" w:rsidRPr="0028239A">
        <w:rPr>
          <w:rFonts w:eastAsia="Calibri"/>
          <w:sz w:val="24"/>
          <w:szCs w:val="24"/>
        </w:rPr>
        <w:t xml:space="preserve"> </w:t>
      </w:r>
      <w:proofErr w:type="spellStart"/>
      <w:r w:rsidR="00301D8F" w:rsidRPr="0028239A">
        <w:rPr>
          <w:rFonts w:eastAsia="Calibri"/>
          <w:i/>
          <w:sz w:val="24"/>
          <w:szCs w:val="24"/>
        </w:rPr>
        <w:t>euro</w:t>
      </w:r>
      <w:proofErr w:type="spellEnd"/>
      <w:r w:rsidR="00E40BDD" w:rsidRPr="0028239A">
        <w:rPr>
          <w:rFonts w:eastAsia="Calibri"/>
          <w:i/>
          <w:sz w:val="24"/>
          <w:szCs w:val="24"/>
        </w:rPr>
        <w:t xml:space="preserve"> </w:t>
      </w:r>
      <w:r w:rsidR="00E40BDD" w:rsidRPr="0028239A">
        <w:rPr>
          <w:rFonts w:eastAsia="Calibri"/>
          <w:sz w:val="24"/>
          <w:szCs w:val="24"/>
        </w:rPr>
        <w:t xml:space="preserve">un </w:t>
      </w:r>
      <w:r w:rsidR="0028239A" w:rsidRPr="0028239A">
        <w:rPr>
          <w:rFonts w:eastAsia="Calibri"/>
          <w:sz w:val="24"/>
          <w:szCs w:val="24"/>
        </w:rPr>
        <w:t>82</w:t>
      </w:r>
      <w:r w:rsidR="00E40BDD" w:rsidRPr="0028239A">
        <w:rPr>
          <w:rFonts w:eastAsia="Calibri"/>
          <w:sz w:val="24"/>
          <w:szCs w:val="24"/>
        </w:rPr>
        <w:t xml:space="preserve"> centi</w:t>
      </w:r>
      <w:r w:rsidR="00301D8F" w:rsidRPr="0028239A">
        <w:rPr>
          <w:rFonts w:eastAsia="Calibri"/>
          <w:sz w:val="24"/>
          <w:szCs w:val="24"/>
        </w:rPr>
        <w:t>) apm</w:t>
      </w:r>
      <w:r w:rsidR="00301D8F" w:rsidRPr="0028239A">
        <w:rPr>
          <w:rFonts w:eastAsia="TimesNewRoman"/>
          <w:sz w:val="24"/>
          <w:szCs w:val="24"/>
        </w:rPr>
        <w:t>ē</w:t>
      </w:r>
      <w:r w:rsidR="00301D8F" w:rsidRPr="0028239A">
        <w:rPr>
          <w:rFonts w:eastAsia="Calibri"/>
          <w:sz w:val="24"/>
          <w:szCs w:val="24"/>
        </w:rPr>
        <w:t>r</w:t>
      </w:r>
      <w:r w:rsidR="00301D8F" w:rsidRPr="0028239A">
        <w:rPr>
          <w:rFonts w:eastAsia="TimesNewRoman"/>
          <w:sz w:val="24"/>
          <w:szCs w:val="24"/>
        </w:rPr>
        <w:t>ā</w:t>
      </w:r>
      <w:r w:rsidR="00301D8F" w:rsidRPr="0028239A">
        <w:rPr>
          <w:rFonts w:eastAsia="Calibri"/>
          <w:sz w:val="24"/>
          <w:szCs w:val="24"/>
        </w:rPr>
        <w:t>,</w:t>
      </w:r>
      <w:r w:rsidR="0084683E" w:rsidRPr="0028239A">
        <w:rPr>
          <w:rFonts w:eastAsia="Calibri"/>
          <w:sz w:val="24"/>
          <w:szCs w:val="24"/>
        </w:rPr>
        <w:t xml:space="preserve"> </w:t>
      </w:r>
      <w:r w:rsidR="00874FF8" w:rsidRPr="0028239A">
        <w:rPr>
          <w:rFonts w:eastAsia="Calibri"/>
          <w:sz w:val="24"/>
          <w:szCs w:val="24"/>
        </w:rPr>
        <w:t>neapliekas ar</w:t>
      </w:r>
      <w:r w:rsidR="0084683E" w:rsidRPr="0028239A">
        <w:rPr>
          <w:rFonts w:eastAsia="Calibri"/>
          <w:sz w:val="24"/>
          <w:szCs w:val="24"/>
        </w:rPr>
        <w:t xml:space="preserve"> PVN</w:t>
      </w:r>
      <w:r w:rsidRPr="0028239A">
        <w:rPr>
          <w:rFonts w:eastAsia="Calibri"/>
          <w:sz w:val="24"/>
          <w:szCs w:val="24"/>
        </w:rPr>
        <w:t xml:space="preserve">, ieskaitot to </w:t>
      </w:r>
      <w:r w:rsidR="00793798" w:rsidRPr="0028239A">
        <w:rPr>
          <w:rFonts w:eastAsia="Calibri"/>
          <w:sz w:val="24"/>
          <w:szCs w:val="24"/>
        </w:rPr>
        <w:t>P</w:t>
      </w:r>
      <w:r w:rsidR="004967BF" w:rsidRPr="0028239A">
        <w:rPr>
          <w:rFonts w:eastAsia="Calibri"/>
          <w:sz w:val="24"/>
          <w:szCs w:val="24"/>
        </w:rPr>
        <w:t>ašvaldības</w:t>
      </w:r>
      <w:r w:rsidRPr="0028239A">
        <w:rPr>
          <w:rFonts w:eastAsia="Calibri"/>
          <w:sz w:val="24"/>
          <w:szCs w:val="24"/>
        </w:rPr>
        <w:t xml:space="preserve"> kont</w:t>
      </w:r>
      <w:r w:rsidRPr="0028239A">
        <w:rPr>
          <w:rFonts w:eastAsia="TimesNewRoman"/>
          <w:sz w:val="24"/>
          <w:szCs w:val="24"/>
        </w:rPr>
        <w:t xml:space="preserve">ā </w:t>
      </w:r>
      <w:r w:rsidR="003A0647" w:rsidRPr="0028239A">
        <w:rPr>
          <w:sz w:val="24"/>
          <w:szCs w:val="24"/>
          <w:lang w:eastAsia="lv-LV" w:bidi="lo-LA"/>
        </w:rPr>
        <w:t>LV35UNLA0050021519671</w:t>
      </w:r>
      <w:r w:rsidRPr="0028239A">
        <w:rPr>
          <w:rFonts w:eastAsia="Calibri"/>
          <w:sz w:val="24"/>
          <w:szCs w:val="24"/>
        </w:rPr>
        <w:t xml:space="preserve">, kas atvērts </w:t>
      </w:r>
      <w:r w:rsidR="003A0647" w:rsidRPr="0028239A">
        <w:rPr>
          <w:sz w:val="24"/>
          <w:szCs w:val="24"/>
          <w:lang w:eastAsia="lv-LV" w:bidi="lo-LA"/>
        </w:rPr>
        <w:t>AS “SEB banka”</w:t>
      </w:r>
      <w:r w:rsidRPr="0028239A">
        <w:rPr>
          <w:rFonts w:eastAsia="Calibri"/>
          <w:sz w:val="24"/>
          <w:szCs w:val="24"/>
        </w:rPr>
        <w:t xml:space="preserve">, kods </w:t>
      </w:r>
      <w:r w:rsidR="003A0647" w:rsidRPr="0028239A">
        <w:rPr>
          <w:rFonts w:eastAsia="Calibri"/>
          <w:sz w:val="24"/>
          <w:szCs w:val="24"/>
        </w:rPr>
        <w:t>UNLALV2X</w:t>
      </w:r>
      <w:r w:rsidR="003A0647" w:rsidRPr="0028239A" w:rsidDel="003A0647">
        <w:rPr>
          <w:rFonts w:eastAsia="Calibri"/>
          <w:sz w:val="24"/>
          <w:szCs w:val="24"/>
        </w:rPr>
        <w:t xml:space="preserve"> </w:t>
      </w:r>
      <w:r w:rsidRPr="0028239A">
        <w:rPr>
          <w:rFonts w:eastAsia="Calibri"/>
          <w:sz w:val="24"/>
          <w:szCs w:val="24"/>
        </w:rPr>
        <w:t>, ar atz</w:t>
      </w:r>
      <w:r w:rsidRPr="0028239A">
        <w:rPr>
          <w:rFonts w:eastAsia="TimesNewRoman"/>
          <w:sz w:val="24"/>
          <w:szCs w:val="24"/>
        </w:rPr>
        <w:t>ī</w:t>
      </w:r>
      <w:r w:rsidRPr="0028239A">
        <w:rPr>
          <w:rFonts w:eastAsia="Calibri"/>
          <w:sz w:val="24"/>
          <w:szCs w:val="24"/>
        </w:rPr>
        <w:t xml:space="preserve">mi </w:t>
      </w:r>
      <w:r w:rsidR="004967BF" w:rsidRPr="0028239A">
        <w:rPr>
          <w:rFonts w:eastAsia="Calibri"/>
          <w:sz w:val="24"/>
          <w:szCs w:val="24"/>
        </w:rPr>
        <w:t>“</w:t>
      </w:r>
      <w:r w:rsidR="00707A32" w:rsidRPr="0028239A">
        <w:rPr>
          <w:rFonts w:eastAsia="Calibri"/>
          <w:sz w:val="24"/>
          <w:szCs w:val="24"/>
        </w:rPr>
        <w:t>Nodrošinājums</w:t>
      </w:r>
      <w:r w:rsidRPr="0028239A">
        <w:rPr>
          <w:rFonts w:eastAsia="Calibri"/>
          <w:sz w:val="24"/>
          <w:szCs w:val="24"/>
        </w:rPr>
        <w:t xml:space="preserve"> </w:t>
      </w:r>
      <w:r w:rsidR="002838CC" w:rsidRPr="0028239A">
        <w:rPr>
          <w:rFonts w:eastAsia="Calibri"/>
          <w:sz w:val="24"/>
          <w:szCs w:val="24"/>
        </w:rPr>
        <w:t>n</w:t>
      </w:r>
      <w:r w:rsidR="004E4E09" w:rsidRPr="0028239A">
        <w:rPr>
          <w:rFonts w:eastAsia="Calibri"/>
          <w:sz w:val="24"/>
          <w:szCs w:val="24"/>
        </w:rPr>
        <w:t>ekustamā īpašuma “</w:t>
      </w:r>
      <w:r w:rsidR="0012492E" w:rsidRPr="0028239A">
        <w:rPr>
          <w:rFonts w:eastAsia="Calibri"/>
          <w:sz w:val="24"/>
          <w:szCs w:val="24"/>
        </w:rPr>
        <w:t>Lūši</w:t>
      </w:r>
      <w:r w:rsidR="004E4E09" w:rsidRPr="0028239A">
        <w:rPr>
          <w:rFonts w:eastAsia="Calibri"/>
          <w:sz w:val="24"/>
          <w:szCs w:val="24"/>
        </w:rPr>
        <w:t>” zemes vienības ar kad</w:t>
      </w:r>
      <w:r w:rsidR="001179E1" w:rsidRPr="0028239A">
        <w:rPr>
          <w:rFonts w:eastAsia="Calibri"/>
          <w:sz w:val="24"/>
          <w:szCs w:val="24"/>
        </w:rPr>
        <w:t>.</w:t>
      </w:r>
      <w:r w:rsidR="004E4E09" w:rsidRPr="0028239A">
        <w:rPr>
          <w:rFonts w:eastAsia="Calibri"/>
          <w:sz w:val="24"/>
          <w:szCs w:val="24"/>
        </w:rPr>
        <w:t xml:space="preserve"> </w:t>
      </w:r>
      <w:proofErr w:type="spellStart"/>
      <w:r w:rsidR="004E4E09" w:rsidRPr="0028239A">
        <w:rPr>
          <w:rFonts w:eastAsia="Calibri"/>
          <w:sz w:val="24"/>
          <w:szCs w:val="24"/>
        </w:rPr>
        <w:t>apz</w:t>
      </w:r>
      <w:proofErr w:type="spellEnd"/>
      <w:r w:rsidR="001179E1" w:rsidRPr="0028239A">
        <w:rPr>
          <w:rFonts w:eastAsia="Calibri"/>
          <w:sz w:val="24"/>
          <w:szCs w:val="24"/>
        </w:rPr>
        <w:t>.</w:t>
      </w:r>
      <w:r w:rsidR="004E4E09" w:rsidRPr="0028239A">
        <w:rPr>
          <w:rFonts w:eastAsia="Calibri"/>
          <w:sz w:val="24"/>
          <w:szCs w:val="24"/>
        </w:rPr>
        <w:t xml:space="preserve"> 807400</w:t>
      </w:r>
      <w:r w:rsidR="0012492E" w:rsidRPr="0028239A">
        <w:rPr>
          <w:rFonts w:eastAsia="Calibri"/>
          <w:sz w:val="24"/>
          <w:szCs w:val="24"/>
        </w:rPr>
        <w:t>10080</w:t>
      </w:r>
      <w:r w:rsidR="004E4E09" w:rsidRPr="0028239A">
        <w:rPr>
          <w:rFonts w:eastAsia="Calibri"/>
          <w:sz w:val="24"/>
          <w:szCs w:val="24"/>
        </w:rPr>
        <w:t xml:space="preserve"> daļas nomas tiesību </w:t>
      </w:r>
      <w:r w:rsidR="001179E1" w:rsidRPr="0028239A">
        <w:rPr>
          <w:rFonts w:eastAsia="Calibri"/>
          <w:sz w:val="24"/>
          <w:szCs w:val="24"/>
        </w:rPr>
        <w:t>otrajā</w:t>
      </w:r>
      <w:r w:rsidR="004E4E09" w:rsidRPr="0028239A">
        <w:rPr>
          <w:rFonts w:eastAsia="Calibri"/>
          <w:sz w:val="24"/>
          <w:szCs w:val="24"/>
        </w:rPr>
        <w:t xml:space="preserve"> izsolē</w:t>
      </w:r>
      <w:r w:rsidR="002931F4" w:rsidRPr="0028239A">
        <w:rPr>
          <w:rFonts w:eastAsia="TimesNewRoman"/>
          <w:sz w:val="24"/>
          <w:szCs w:val="24"/>
        </w:rPr>
        <w:t>”</w:t>
      </w:r>
      <w:r w:rsidRPr="0028239A">
        <w:rPr>
          <w:rFonts w:eastAsia="Calibri"/>
          <w:sz w:val="24"/>
          <w:szCs w:val="24"/>
        </w:rPr>
        <w:t>.</w:t>
      </w:r>
    </w:p>
    <w:p w14:paraId="609C09CC" w14:textId="264ED5B0" w:rsidR="00CD06A5" w:rsidRPr="00367FB3" w:rsidRDefault="00CD06A5" w:rsidP="008F5DFE">
      <w:pPr>
        <w:pStyle w:val="ListParagraph"/>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8F5DFE">
      <w:pPr>
        <w:pStyle w:val="ListParagraph"/>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8F5DFE">
      <w:pPr>
        <w:pStyle w:val="ListParagraph"/>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8F5DFE">
      <w:pPr>
        <w:pStyle w:val="ListParagraph"/>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2F6B8886" w:rsidR="001F7B73" w:rsidRPr="00367FB3" w:rsidRDefault="00416756" w:rsidP="008F5DFE">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w:t>
      </w:r>
      <w:r w:rsidR="00E318D6" w:rsidRPr="009556AE">
        <w:rPr>
          <w:rFonts w:eastAsia="Calibri"/>
          <w:sz w:val="24"/>
          <w:szCs w:val="24"/>
        </w:rPr>
        <w:t xml:space="preserve">no </w:t>
      </w:r>
      <w:r w:rsidR="00E318D6" w:rsidRPr="009556AE">
        <w:rPr>
          <w:rFonts w:eastAsia="Calibri"/>
          <w:b/>
          <w:bCs/>
          <w:sz w:val="24"/>
          <w:szCs w:val="24"/>
        </w:rPr>
        <w:t>202</w:t>
      </w:r>
      <w:r w:rsidR="000C2F32" w:rsidRPr="009556AE">
        <w:rPr>
          <w:rFonts w:eastAsia="Calibri"/>
          <w:b/>
          <w:bCs/>
          <w:sz w:val="24"/>
          <w:szCs w:val="24"/>
        </w:rPr>
        <w:t>3</w:t>
      </w:r>
      <w:r w:rsidR="00E318D6" w:rsidRPr="009556AE">
        <w:rPr>
          <w:rFonts w:eastAsia="Calibri"/>
          <w:b/>
          <w:bCs/>
          <w:sz w:val="24"/>
          <w:szCs w:val="24"/>
        </w:rPr>
        <w:t>.</w:t>
      </w:r>
      <w:r w:rsidR="009556AE" w:rsidRPr="009556AE">
        <w:rPr>
          <w:rFonts w:eastAsia="Calibri"/>
          <w:b/>
          <w:bCs/>
          <w:sz w:val="24"/>
          <w:szCs w:val="24"/>
        </w:rPr>
        <w:t xml:space="preserve"> </w:t>
      </w:r>
      <w:r w:rsidR="00E318D6" w:rsidRPr="009556AE">
        <w:rPr>
          <w:rFonts w:eastAsia="Calibri"/>
          <w:b/>
          <w:bCs/>
          <w:sz w:val="24"/>
          <w:szCs w:val="24"/>
        </w:rPr>
        <w:t>gada</w:t>
      </w:r>
      <w:r w:rsidR="009556AE" w:rsidRPr="009556AE">
        <w:rPr>
          <w:rFonts w:eastAsia="Calibri"/>
          <w:b/>
          <w:bCs/>
          <w:sz w:val="24"/>
          <w:szCs w:val="24"/>
        </w:rPr>
        <w:t xml:space="preserve"> 19. aprīļa</w:t>
      </w:r>
      <w:r w:rsidR="00E318D6" w:rsidRPr="009556AE">
        <w:rPr>
          <w:rFonts w:eastAsia="Calibri"/>
          <w:sz w:val="24"/>
          <w:szCs w:val="24"/>
        </w:rPr>
        <w:t xml:space="preserve"> līdz </w:t>
      </w:r>
      <w:r w:rsidR="00E318D6" w:rsidRPr="009556AE">
        <w:rPr>
          <w:rFonts w:eastAsia="Calibri"/>
          <w:b/>
          <w:bCs/>
          <w:sz w:val="24"/>
          <w:szCs w:val="24"/>
        </w:rPr>
        <w:t>202</w:t>
      </w:r>
      <w:r w:rsidR="000C2F32" w:rsidRPr="009556AE">
        <w:rPr>
          <w:rFonts w:eastAsia="Calibri"/>
          <w:b/>
          <w:bCs/>
          <w:sz w:val="24"/>
          <w:szCs w:val="24"/>
        </w:rPr>
        <w:t>3</w:t>
      </w:r>
      <w:r w:rsidR="00E318D6" w:rsidRPr="009556AE">
        <w:rPr>
          <w:rFonts w:eastAsia="Calibri"/>
          <w:b/>
          <w:bCs/>
          <w:sz w:val="24"/>
          <w:szCs w:val="24"/>
        </w:rPr>
        <w:t>.</w:t>
      </w:r>
      <w:r w:rsidR="009556AE" w:rsidRPr="009556AE">
        <w:rPr>
          <w:rFonts w:eastAsia="Calibri"/>
          <w:b/>
          <w:bCs/>
          <w:sz w:val="24"/>
          <w:szCs w:val="24"/>
        </w:rPr>
        <w:t xml:space="preserve"> </w:t>
      </w:r>
      <w:r w:rsidR="00E318D6" w:rsidRPr="009556AE">
        <w:rPr>
          <w:rFonts w:eastAsia="Calibri"/>
          <w:b/>
          <w:bCs/>
          <w:sz w:val="24"/>
          <w:szCs w:val="24"/>
        </w:rPr>
        <w:t xml:space="preserve">gada </w:t>
      </w:r>
      <w:r w:rsidR="009556AE" w:rsidRPr="009556AE">
        <w:rPr>
          <w:rFonts w:eastAsia="Calibri"/>
          <w:b/>
          <w:bCs/>
          <w:sz w:val="24"/>
          <w:szCs w:val="24"/>
        </w:rPr>
        <w:t>5. maijam</w:t>
      </w:r>
      <w:r w:rsidR="007D5D17" w:rsidRPr="009556AE">
        <w:rPr>
          <w:rFonts w:eastAsia="Calibri"/>
          <w:sz w:val="24"/>
          <w:szCs w:val="24"/>
        </w:rPr>
        <w:t xml:space="preserve"> elektroniski, aizpildot pieteikumu pakalpojumu portālā e.sigulda.lv </w:t>
      </w:r>
      <w:r w:rsidR="002312FC" w:rsidRPr="009556AE">
        <w:rPr>
          <w:rFonts w:eastAsia="Calibri"/>
          <w:sz w:val="24"/>
          <w:szCs w:val="24"/>
        </w:rPr>
        <w:t xml:space="preserve">vai nosūtot uz e-pasta adresi </w:t>
      </w:r>
      <w:hyperlink r:id="rId10" w:history="1">
        <w:r w:rsidR="00E318D6" w:rsidRPr="009556AE">
          <w:rPr>
            <w:rStyle w:val="Hyperlink"/>
            <w:rFonts w:eastAsia="Calibri"/>
            <w:color w:val="auto"/>
            <w:sz w:val="24"/>
            <w:szCs w:val="24"/>
            <w:u w:val="none"/>
          </w:rPr>
          <w:t>pasts@sigulda.lv</w:t>
        </w:r>
      </w:hyperlink>
      <w:r w:rsidR="00E318D6" w:rsidRPr="009556AE">
        <w:rPr>
          <w:rFonts w:eastAsia="Calibri"/>
          <w:sz w:val="24"/>
          <w:szCs w:val="24"/>
        </w:rPr>
        <w:t xml:space="preserve"> vai </w:t>
      </w:r>
      <w:r w:rsidRPr="009556AE">
        <w:rPr>
          <w:rFonts w:eastAsia="Calibri"/>
          <w:sz w:val="24"/>
          <w:szCs w:val="24"/>
        </w:rPr>
        <w:t>pa pastu</w:t>
      </w:r>
      <w:r w:rsidR="00E318D6" w:rsidRPr="009556AE">
        <w:rPr>
          <w:rFonts w:eastAsia="Calibri"/>
          <w:sz w:val="24"/>
          <w:szCs w:val="24"/>
        </w:rPr>
        <w:t xml:space="preserve"> </w:t>
      </w:r>
      <w:r w:rsidRPr="009556AE">
        <w:rPr>
          <w:rFonts w:eastAsia="Calibri"/>
          <w:sz w:val="24"/>
          <w:szCs w:val="24"/>
        </w:rPr>
        <w:t xml:space="preserve">uz </w:t>
      </w:r>
      <w:r w:rsidR="00E318D6" w:rsidRPr="009556AE">
        <w:rPr>
          <w:rFonts w:eastAsia="Calibri"/>
          <w:sz w:val="24"/>
          <w:szCs w:val="24"/>
        </w:rPr>
        <w:t xml:space="preserve">adresi </w:t>
      </w:r>
      <w:r w:rsidRPr="009556AE">
        <w:rPr>
          <w:rFonts w:eastAsia="Calibri"/>
          <w:sz w:val="24"/>
          <w:szCs w:val="24"/>
        </w:rPr>
        <w:t>Siguldas novada pašvaldīb</w:t>
      </w:r>
      <w:r w:rsidR="00E318D6" w:rsidRPr="009556AE">
        <w:rPr>
          <w:rFonts w:eastAsia="Calibri"/>
          <w:sz w:val="24"/>
          <w:szCs w:val="24"/>
        </w:rPr>
        <w:t>a</w:t>
      </w:r>
      <w:r w:rsidRPr="009556AE">
        <w:rPr>
          <w:rFonts w:eastAsia="Calibri"/>
          <w:sz w:val="24"/>
          <w:szCs w:val="24"/>
        </w:rPr>
        <w:t>, Pils</w:t>
      </w:r>
      <w:r w:rsidRPr="00367FB3">
        <w:rPr>
          <w:rFonts w:eastAsia="Calibri"/>
          <w:sz w:val="24"/>
          <w:szCs w:val="24"/>
        </w:rPr>
        <w:t xml:space="preserve">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ņa Nr</w:t>
      </w:r>
      <w:r w:rsidR="001179E1">
        <w:rPr>
          <w:rFonts w:eastAsia="Calibri"/>
          <w:sz w:val="24"/>
          <w:szCs w:val="24"/>
        </w:rPr>
        <w:t>.</w:t>
      </w:r>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8F5DF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8F5DFE">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39F39314" w:rsidR="00F54D08" w:rsidRPr="00367FB3" w:rsidRDefault="00F54D08" w:rsidP="008F5DFE">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00BE645A" w:rsidRPr="00367FB3">
        <w:rPr>
          <w:rFonts w:eastAsia="Calibri"/>
          <w:bCs/>
          <w:sz w:val="24"/>
          <w:szCs w:val="24"/>
        </w:rPr>
        <w:t>.</w:t>
      </w:r>
      <w:r w:rsidR="00654AAA" w:rsidRPr="00367FB3">
        <w:rPr>
          <w:rFonts w:eastAsia="Calibri"/>
          <w:bCs/>
          <w:sz w:val="24"/>
          <w:szCs w:val="24"/>
        </w:rPr>
        <w:t>1</w:t>
      </w:r>
      <w:r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505E2DF9" w:rsidR="00F54D08" w:rsidRPr="00367FB3" w:rsidRDefault="00F54D08" w:rsidP="008F5DFE">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2</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4277F178" w:rsidR="00F54D08" w:rsidRPr="00367FB3" w:rsidRDefault="00F54D08" w:rsidP="008F5DFE">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3</w:t>
      </w:r>
      <w:r w:rsidRPr="00367FB3">
        <w:rPr>
          <w:rFonts w:eastAsia="Calibri"/>
          <w:bCs/>
          <w:sz w:val="24"/>
          <w:szCs w:val="24"/>
        </w:rPr>
        <w:t>.</w:t>
      </w:r>
      <w:r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9" w:name="_Hlk509472407"/>
      <w:r w:rsidR="00CB44D1" w:rsidRPr="00367FB3">
        <w:rPr>
          <w:rFonts w:eastAsia="Calibri"/>
          <w:bCs/>
          <w:sz w:val="24"/>
          <w:szCs w:val="24"/>
        </w:rPr>
        <w:t xml:space="preserve">Valsts ieņēmumu dienesta administrēto nodokļu (nodevu) parāda, kas kopsummā pārsniedz 150 </w:t>
      </w:r>
      <w:bookmarkEnd w:id="9"/>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73224D4D" w:rsidR="00F54D08" w:rsidRPr="00367FB3" w:rsidRDefault="00F54D08" w:rsidP="008F5DFE">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4</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49679535" w:rsidR="0072039A" w:rsidRPr="00367FB3" w:rsidRDefault="00F54D08" w:rsidP="008F5DFE">
      <w:pPr>
        <w:pStyle w:val="ListParagraph"/>
        <w:autoSpaceDE w:val="0"/>
        <w:autoSpaceDN w:val="0"/>
        <w:adjustRightInd w:val="0"/>
        <w:ind w:left="360"/>
        <w:jc w:val="both"/>
        <w:rPr>
          <w:rFonts w:eastAsia="Calibri"/>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5</w:t>
      </w:r>
      <w:r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8F5DFE">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lastRenderedPageBreak/>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07D7936D" w:rsidR="00F54D08" w:rsidRPr="00367FB3" w:rsidRDefault="00492ECD" w:rsidP="008F5DFE">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4474B3CD" w:rsidR="00F54D08" w:rsidRPr="00367FB3" w:rsidRDefault="00492ECD" w:rsidP="008F5DFE">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zsoles pieteikuma iesniegšanas termiņa beigām) (dokumentu iesniedz, ja fiziska persona ir reģistrējusies kā saimnieciskās darbības veicējs);</w:t>
      </w:r>
    </w:p>
    <w:p w14:paraId="46CD3C57" w14:textId="6A8A8332" w:rsidR="00F54D08" w:rsidRPr="00367FB3" w:rsidRDefault="00492ECD" w:rsidP="008F5DFE">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1FD2EA30" w:rsidR="001F7B73" w:rsidRPr="00367FB3" w:rsidRDefault="00492ECD" w:rsidP="008F5DFE">
      <w:pPr>
        <w:pStyle w:val="ListParagraph"/>
        <w:autoSpaceDE w:val="0"/>
        <w:autoSpaceDN w:val="0"/>
        <w:adjustRightInd w:val="0"/>
        <w:ind w:left="360"/>
        <w:jc w:val="both"/>
        <w:rPr>
          <w:rFonts w:eastAsia="Calibri"/>
          <w:b/>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8F5DFE">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8F5DF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32A84220" w:rsidR="00F54D08" w:rsidRPr="00367FB3" w:rsidRDefault="00F54D08" w:rsidP="008F5DFE">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47F316E8" w:rsidR="001F7B73" w:rsidRPr="00367FB3" w:rsidRDefault="00F54D08" w:rsidP="008F5DFE">
      <w:pPr>
        <w:pStyle w:val="ListParagraph"/>
        <w:autoSpaceDE w:val="0"/>
        <w:autoSpaceDN w:val="0"/>
        <w:adjustRightInd w:val="0"/>
        <w:ind w:left="360"/>
        <w:jc w:val="both"/>
        <w:rPr>
          <w:rFonts w:eastAsia="Calibri"/>
          <w:b/>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8F5DF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8F5DF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8F5DFE">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8F5DFE">
      <w:pPr>
        <w:pStyle w:val="ListParagraph"/>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367FB3" w:rsidRDefault="00B7101C" w:rsidP="008F5DFE">
      <w:pPr>
        <w:pStyle w:val="ListParagraph"/>
        <w:numPr>
          <w:ilvl w:val="0"/>
          <w:numId w:val="33"/>
        </w:numPr>
        <w:autoSpaceDE w:val="0"/>
        <w:autoSpaceDN w:val="0"/>
        <w:adjustRightInd w:val="0"/>
        <w:jc w:val="both"/>
        <w:rPr>
          <w:rFonts w:eastAsia="Calibri"/>
          <w:bCs/>
          <w:sz w:val="24"/>
          <w:szCs w:val="24"/>
        </w:rPr>
      </w:pPr>
      <w:r w:rsidRPr="00367FB3">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367FB3">
        <w:rPr>
          <w:rFonts w:eastAsia="MS Mincho"/>
          <w:sz w:val="24"/>
          <w:szCs w:val="24"/>
        </w:rPr>
        <w:t>I</w:t>
      </w:r>
      <w:r w:rsidRPr="00367FB3">
        <w:rPr>
          <w:rFonts w:eastAsia="MS Mincho"/>
          <w:sz w:val="24"/>
          <w:szCs w:val="24"/>
        </w:rPr>
        <w:t>zsolei.</w:t>
      </w:r>
    </w:p>
    <w:p w14:paraId="4B30490D"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3D39B4"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D39B4">
        <w:rPr>
          <w:rFonts w:ascii="Times New Roman" w:eastAsia="Calibri" w:hAnsi="Times New Roman" w:cs="Times New Roman"/>
          <w:b/>
          <w:bCs/>
          <w:sz w:val="24"/>
          <w:szCs w:val="24"/>
        </w:rPr>
        <w:t>IV</w:t>
      </w:r>
      <w:r w:rsidR="003E557C" w:rsidRPr="003D39B4">
        <w:rPr>
          <w:rFonts w:ascii="Times New Roman" w:eastAsia="Calibri" w:hAnsi="Times New Roman" w:cs="Times New Roman"/>
          <w:b/>
          <w:bCs/>
          <w:sz w:val="24"/>
          <w:szCs w:val="24"/>
        </w:rPr>
        <w:t>.</w:t>
      </w:r>
      <w:r w:rsidRPr="003D39B4">
        <w:rPr>
          <w:rFonts w:ascii="Times New Roman" w:eastAsia="Calibri" w:hAnsi="Times New Roman" w:cs="Times New Roman"/>
          <w:b/>
          <w:bCs/>
          <w:sz w:val="24"/>
          <w:szCs w:val="24"/>
        </w:rPr>
        <w:t xml:space="preserve"> </w:t>
      </w:r>
      <w:r w:rsidR="00C2520F" w:rsidRPr="003D39B4">
        <w:rPr>
          <w:rFonts w:ascii="Times New Roman" w:eastAsia="Calibri" w:hAnsi="Times New Roman" w:cs="Times New Roman"/>
          <w:b/>
          <w:bCs/>
          <w:sz w:val="24"/>
          <w:szCs w:val="24"/>
        </w:rPr>
        <w:t>Izsol</w:t>
      </w:r>
      <w:r w:rsidRPr="003D39B4">
        <w:rPr>
          <w:rFonts w:ascii="Times New Roman" w:eastAsia="Calibri" w:hAnsi="Times New Roman" w:cs="Times New Roman"/>
          <w:b/>
          <w:bCs/>
          <w:sz w:val="24"/>
          <w:szCs w:val="24"/>
        </w:rPr>
        <w:t>es norise</w:t>
      </w:r>
    </w:p>
    <w:p w14:paraId="40C84B22" w14:textId="16E13ADD" w:rsidR="00CB1362" w:rsidRPr="003D39B4" w:rsidRDefault="00C2520F" w:rsidP="008F5DFE">
      <w:pPr>
        <w:pStyle w:val="ListParagraph"/>
        <w:numPr>
          <w:ilvl w:val="0"/>
          <w:numId w:val="33"/>
        </w:numPr>
        <w:autoSpaceDE w:val="0"/>
        <w:autoSpaceDN w:val="0"/>
        <w:adjustRightInd w:val="0"/>
        <w:jc w:val="both"/>
        <w:rPr>
          <w:rFonts w:eastAsia="Calibri"/>
          <w:bCs/>
          <w:i/>
          <w:sz w:val="24"/>
          <w:szCs w:val="24"/>
        </w:rPr>
      </w:pPr>
      <w:bookmarkStart w:id="10" w:name="_Ref527453423"/>
      <w:r w:rsidRPr="003D39B4">
        <w:rPr>
          <w:rFonts w:eastAsia="Calibri"/>
          <w:b/>
          <w:sz w:val="24"/>
          <w:szCs w:val="24"/>
        </w:rPr>
        <w:t>Izsol</w:t>
      </w:r>
      <w:r w:rsidR="00B46BC1" w:rsidRPr="003D39B4">
        <w:rPr>
          <w:rFonts w:eastAsia="Calibri"/>
          <w:b/>
          <w:sz w:val="24"/>
          <w:szCs w:val="24"/>
        </w:rPr>
        <w:t xml:space="preserve">e notiks </w:t>
      </w:r>
      <w:r w:rsidR="00B46BC1" w:rsidRPr="003D39B4">
        <w:rPr>
          <w:rFonts w:eastAsia="Calibri"/>
          <w:b/>
          <w:bCs/>
          <w:sz w:val="24"/>
          <w:szCs w:val="24"/>
        </w:rPr>
        <w:t>20</w:t>
      </w:r>
      <w:r w:rsidR="00E37E67" w:rsidRPr="003D39B4">
        <w:rPr>
          <w:rFonts w:eastAsia="Calibri"/>
          <w:b/>
          <w:bCs/>
          <w:sz w:val="24"/>
          <w:szCs w:val="24"/>
        </w:rPr>
        <w:t>2</w:t>
      </w:r>
      <w:r w:rsidR="000C2F32" w:rsidRPr="003D39B4">
        <w:rPr>
          <w:rFonts w:eastAsia="Calibri"/>
          <w:b/>
          <w:bCs/>
          <w:sz w:val="24"/>
          <w:szCs w:val="24"/>
        </w:rPr>
        <w:t>3</w:t>
      </w:r>
      <w:r w:rsidR="00E37E67" w:rsidRPr="003D39B4">
        <w:rPr>
          <w:rFonts w:eastAsia="Calibri"/>
          <w:b/>
          <w:bCs/>
          <w:sz w:val="24"/>
          <w:szCs w:val="24"/>
        </w:rPr>
        <w:t>.</w:t>
      </w:r>
      <w:r w:rsidR="003D39B4" w:rsidRPr="003D39B4">
        <w:rPr>
          <w:rFonts w:eastAsia="Calibri"/>
          <w:b/>
          <w:bCs/>
          <w:sz w:val="24"/>
          <w:szCs w:val="24"/>
        </w:rPr>
        <w:t xml:space="preserve"> </w:t>
      </w:r>
      <w:r w:rsidR="00B46BC1" w:rsidRPr="003D39B4">
        <w:rPr>
          <w:rFonts w:eastAsia="Calibri"/>
          <w:b/>
          <w:bCs/>
          <w:sz w:val="24"/>
          <w:szCs w:val="24"/>
        </w:rPr>
        <w:t xml:space="preserve">gada </w:t>
      </w:r>
      <w:r w:rsidR="003D39B4" w:rsidRPr="003D39B4">
        <w:rPr>
          <w:rFonts w:eastAsia="Calibri"/>
          <w:b/>
          <w:bCs/>
          <w:sz w:val="24"/>
          <w:szCs w:val="24"/>
        </w:rPr>
        <w:t>10. maijā</w:t>
      </w:r>
      <w:r w:rsidR="00B46BC1" w:rsidRPr="003D39B4">
        <w:rPr>
          <w:rFonts w:eastAsia="Calibri"/>
          <w:b/>
          <w:bCs/>
          <w:sz w:val="24"/>
          <w:szCs w:val="24"/>
        </w:rPr>
        <w:t xml:space="preserve"> plkst.</w:t>
      </w:r>
      <w:r w:rsidR="00546220" w:rsidRPr="003D39B4">
        <w:rPr>
          <w:rFonts w:eastAsia="Calibri"/>
          <w:b/>
          <w:bCs/>
          <w:sz w:val="24"/>
          <w:szCs w:val="24"/>
        </w:rPr>
        <w:t xml:space="preserve"> </w:t>
      </w:r>
      <w:r w:rsidR="003D39B4" w:rsidRPr="003D39B4">
        <w:rPr>
          <w:rFonts w:eastAsia="Calibri"/>
          <w:b/>
          <w:bCs/>
          <w:sz w:val="24"/>
          <w:szCs w:val="24"/>
        </w:rPr>
        <w:t>10.00</w:t>
      </w:r>
      <w:r w:rsidR="00B46BC1" w:rsidRPr="003D39B4">
        <w:rPr>
          <w:rFonts w:eastAsia="Calibri"/>
          <w:sz w:val="24"/>
          <w:szCs w:val="24"/>
        </w:rPr>
        <w:t xml:space="preserve"> </w:t>
      </w:r>
      <w:r w:rsidR="008759DE" w:rsidRPr="003D39B4">
        <w:rPr>
          <w:rFonts w:eastAsia="Calibri"/>
          <w:b/>
          <w:sz w:val="24"/>
          <w:szCs w:val="24"/>
        </w:rPr>
        <w:t>P</w:t>
      </w:r>
      <w:r w:rsidR="00546220" w:rsidRPr="003D39B4">
        <w:rPr>
          <w:rFonts w:eastAsia="Calibri"/>
          <w:b/>
          <w:sz w:val="24"/>
          <w:szCs w:val="24"/>
        </w:rPr>
        <w:t>ašvaldības Siguldas pagasta Kultūras nam</w:t>
      </w:r>
      <w:r w:rsidR="001179E1" w:rsidRPr="003D39B4">
        <w:rPr>
          <w:rFonts w:eastAsia="Calibri"/>
          <w:b/>
          <w:sz w:val="24"/>
          <w:szCs w:val="24"/>
        </w:rPr>
        <w:t>ā</w:t>
      </w:r>
      <w:r w:rsidR="00546220" w:rsidRPr="003D39B4">
        <w:rPr>
          <w:rFonts w:eastAsia="Calibri"/>
          <w:b/>
          <w:sz w:val="24"/>
          <w:szCs w:val="24"/>
        </w:rPr>
        <w:t>,</w:t>
      </w:r>
      <w:r w:rsidR="006965E4" w:rsidRPr="003D39B4">
        <w:rPr>
          <w:sz w:val="24"/>
          <w:szCs w:val="24"/>
        </w:rPr>
        <w:t xml:space="preserve"> Zinātnes ielā 7, Siguld</w:t>
      </w:r>
      <w:r w:rsidR="00AF59DB" w:rsidRPr="003D39B4">
        <w:rPr>
          <w:sz w:val="24"/>
          <w:szCs w:val="24"/>
        </w:rPr>
        <w:t>ā</w:t>
      </w:r>
      <w:r w:rsidR="006965E4" w:rsidRPr="003D39B4">
        <w:rPr>
          <w:sz w:val="24"/>
          <w:szCs w:val="24"/>
        </w:rPr>
        <w:t>, Siguldas novadā</w:t>
      </w:r>
      <w:r w:rsidR="00B46BC1" w:rsidRPr="003D39B4">
        <w:rPr>
          <w:rFonts w:eastAsia="Calibri"/>
          <w:sz w:val="24"/>
          <w:szCs w:val="24"/>
        </w:rPr>
        <w:t>.</w:t>
      </w:r>
      <w:bookmarkEnd w:id="10"/>
    </w:p>
    <w:p w14:paraId="72E09C37" w14:textId="77777777" w:rsidR="00CB1362" w:rsidRPr="00367FB3" w:rsidRDefault="00C2520F"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 notiks Komisijas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5ED04B17" w:rsidR="00CB1362" w:rsidRPr="00367FB3" w:rsidRDefault="00B46BC1"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1179E1">
        <w:rPr>
          <w:rFonts w:eastAsia="MS Mincho"/>
          <w:sz w:val="24"/>
          <w:szCs w:val="24"/>
        </w:rPr>
        <w:t>9</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1179E1">
        <w:rPr>
          <w:rFonts w:eastAsia="MS Mincho"/>
          <w:sz w:val="24"/>
          <w:szCs w:val="24"/>
        </w:rPr>
        <w:t>9</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8F5DFE">
      <w:pPr>
        <w:pStyle w:val="ListParagraph"/>
        <w:numPr>
          <w:ilvl w:val="0"/>
          <w:numId w:val="33"/>
        </w:numPr>
        <w:autoSpaceDE w:val="0"/>
        <w:autoSpaceDN w:val="0"/>
        <w:adjustRightInd w:val="0"/>
        <w:jc w:val="both"/>
        <w:rPr>
          <w:rFonts w:eastAsia="Calibri"/>
          <w:bCs/>
          <w:i/>
          <w:sz w:val="24"/>
          <w:szCs w:val="24"/>
        </w:rPr>
      </w:pPr>
      <w:bookmarkStart w:id="11"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11"/>
    </w:p>
    <w:p w14:paraId="23523C37" w14:textId="77777777" w:rsidR="00CB1362" w:rsidRPr="00367FB3" w:rsidRDefault="00444224"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8F5DFE">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8F5DFE">
      <w:pPr>
        <w:pStyle w:val="ListParagraph"/>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8F5DFE">
      <w:pPr>
        <w:pStyle w:val="ListParagraph"/>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8F5DFE">
      <w:pPr>
        <w:pStyle w:val="ListParagraph"/>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66093FDF" w:rsidR="00F54D08" w:rsidRPr="00367FB3" w:rsidRDefault="00F54D08" w:rsidP="008F5DFE">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4D3B0C73" w:rsidR="00F54D08" w:rsidRPr="00367FB3" w:rsidRDefault="00F54D08" w:rsidP="008F5DFE">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.2. </w:t>
      </w:r>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p>
    <w:p w14:paraId="4D994582" w14:textId="1CA4BDD9" w:rsidR="00F54D08" w:rsidRPr="00367FB3" w:rsidRDefault="00F54D08" w:rsidP="008F5DFE">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51B459FD" w:rsidR="00F54D08" w:rsidRPr="00367FB3" w:rsidRDefault="00F54D08" w:rsidP="008F5DFE">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3BF4ABBA" w:rsidR="00B46BC1" w:rsidRPr="00367FB3" w:rsidRDefault="00F54D08" w:rsidP="008F5DFE">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8F5DFE">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2" w:name="_Ref527454710"/>
      <w:bookmarkStart w:id="13"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12"/>
      <w:r w:rsidRPr="00367FB3">
        <w:rPr>
          <w:rFonts w:ascii="Times New Roman" w:eastAsia="Calibri" w:hAnsi="Times New Roman" w:cs="Times New Roman"/>
          <w:iCs/>
          <w:sz w:val="24"/>
          <w:szCs w:val="24"/>
        </w:rPr>
        <w:t xml:space="preserve"> </w:t>
      </w:r>
    </w:p>
    <w:p w14:paraId="145BCADA" w14:textId="275C8279" w:rsidR="0058157C" w:rsidRPr="00367FB3" w:rsidRDefault="0058157C" w:rsidP="008F5DFE">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515FE0F7" w:rsidR="0058157C" w:rsidRPr="00367FB3" w:rsidRDefault="0058157C" w:rsidP="008F5DFE">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4"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8F5DFE">
        <w:rPr>
          <w:rFonts w:ascii="Times New Roman" w:eastAsia="Calibri" w:hAnsi="Times New Roman" w:cs="Times New Roman"/>
          <w:sz w:val="24"/>
          <w:szCs w:val="24"/>
        </w:rPr>
        <w:t>56</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4"/>
      <w:r w:rsidRPr="00367FB3">
        <w:rPr>
          <w:rFonts w:ascii="Times New Roman" w:eastAsia="Calibri" w:hAnsi="Times New Roman" w:cs="Times New Roman"/>
          <w:sz w:val="24"/>
          <w:szCs w:val="24"/>
        </w:rPr>
        <w:t xml:space="preserve"> </w:t>
      </w:r>
    </w:p>
    <w:p w14:paraId="2DAC6DF1" w14:textId="0C47A3FD" w:rsidR="0058157C" w:rsidRPr="00A42FB2" w:rsidRDefault="00CB214B" w:rsidP="008F5DFE">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w:t>
      </w:r>
      <w:r w:rsidR="0058157C" w:rsidRPr="00A42FB2">
        <w:rPr>
          <w:rFonts w:ascii="Times New Roman" w:eastAsia="MS Mincho" w:hAnsi="Times New Roman" w:cs="Times New Roman"/>
          <w:sz w:val="24"/>
          <w:szCs w:val="24"/>
        </w:rPr>
        <w:t xml:space="preserve">nākamo augstāko </w:t>
      </w:r>
      <w:r w:rsidR="009F405D" w:rsidRPr="00A42FB2">
        <w:rPr>
          <w:rFonts w:ascii="Times New Roman" w:eastAsia="MS Mincho" w:hAnsi="Times New Roman" w:cs="Times New Roman"/>
          <w:sz w:val="24"/>
          <w:szCs w:val="24"/>
        </w:rPr>
        <w:t>Zemes</w:t>
      </w:r>
      <w:r w:rsidR="008E7529" w:rsidRPr="00A42FB2">
        <w:rPr>
          <w:rFonts w:ascii="Times New Roman" w:eastAsia="MS Mincho" w:hAnsi="Times New Roman" w:cs="Times New Roman"/>
          <w:sz w:val="24"/>
          <w:szCs w:val="24"/>
        </w:rPr>
        <w:t>gabala</w:t>
      </w:r>
      <w:r w:rsidR="0058157C" w:rsidRPr="00A42FB2">
        <w:rPr>
          <w:rFonts w:ascii="Times New Roman" w:eastAsia="MS Mincho" w:hAnsi="Times New Roman" w:cs="Times New Roman"/>
          <w:sz w:val="24"/>
          <w:szCs w:val="24"/>
        </w:rPr>
        <w:t xml:space="preserve"> nomas maksu </w:t>
      </w:r>
      <w:r w:rsidR="0058157C" w:rsidRPr="00A42FB2">
        <w:rPr>
          <w:rFonts w:ascii="Times New Roman" w:eastAsia="Times New Roman" w:hAnsi="Times New Roman" w:cs="Times New Roman"/>
          <w:sz w:val="24"/>
          <w:szCs w:val="24"/>
          <w:lang w:eastAsia="lv-LV" w:bidi="lo-LA"/>
        </w:rPr>
        <w:t xml:space="preserve">Ministru kabineta </w:t>
      </w:r>
      <w:r w:rsidR="002C3221" w:rsidRPr="00A42FB2">
        <w:rPr>
          <w:rFonts w:ascii="Times New Roman" w:eastAsia="Times New Roman" w:hAnsi="Times New Roman" w:cs="Times New Roman"/>
          <w:sz w:val="24"/>
          <w:szCs w:val="24"/>
          <w:lang w:eastAsia="lv-LV" w:bidi="lo-LA"/>
        </w:rPr>
        <w:t>2018.gada 19.jūnija noteikumu</w:t>
      </w:r>
      <w:r w:rsidR="00F03AED" w:rsidRPr="00A42FB2">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A42FB2">
        <w:rPr>
          <w:rFonts w:ascii="Times New Roman" w:eastAsia="Calibri" w:hAnsi="Times New Roman" w:cs="Times New Roman"/>
          <w:iCs/>
          <w:sz w:val="24"/>
          <w:szCs w:val="24"/>
        </w:rPr>
        <w:t>noteiktajā kārtībā</w:t>
      </w:r>
      <w:r w:rsidR="0058157C" w:rsidRPr="00A42FB2">
        <w:rPr>
          <w:rFonts w:ascii="Times New Roman" w:eastAsia="MS Mincho" w:hAnsi="Times New Roman" w:cs="Times New Roman"/>
          <w:sz w:val="24"/>
          <w:szCs w:val="24"/>
        </w:rPr>
        <w:t>. Ja uzaicinātais Dalībnieks</w:t>
      </w:r>
      <w:r w:rsidR="0058157C" w:rsidRPr="00A42FB2">
        <w:rPr>
          <w:rFonts w:ascii="Times New Roman" w:eastAsia="Calibri" w:hAnsi="Times New Roman" w:cs="Times New Roman"/>
          <w:iCs/>
          <w:sz w:val="24"/>
          <w:szCs w:val="24"/>
        </w:rPr>
        <w:t xml:space="preserve"> </w:t>
      </w:r>
      <w:r w:rsidR="0058157C" w:rsidRPr="00A42FB2">
        <w:rPr>
          <w:rFonts w:ascii="Times New Roman" w:eastAsia="Times New Roman" w:hAnsi="Times New Roman" w:cs="Times New Roman"/>
          <w:sz w:val="24"/>
          <w:szCs w:val="24"/>
          <w:lang w:eastAsia="lv-LV" w:bidi="lo-LA"/>
        </w:rPr>
        <w:t xml:space="preserve">Ministru kabineta </w:t>
      </w:r>
      <w:r w:rsidR="00B74BE7" w:rsidRPr="00A42FB2">
        <w:rPr>
          <w:rFonts w:ascii="Times New Roman" w:eastAsia="Times New Roman" w:hAnsi="Times New Roman" w:cs="Times New Roman"/>
          <w:sz w:val="24"/>
          <w:szCs w:val="24"/>
          <w:lang w:eastAsia="lv-LV" w:bidi="lo-LA"/>
        </w:rPr>
        <w:t>2018.gada 19.jūnija noteikumu</w:t>
      </w:r>
      <w:r w:rsidR="005B3865" w:rsidRPr="00A42FB2">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A42FB2">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A42FB2">
        <w:rPr>
          <w:rFonts w:ascii="Times New Roman" w:eastAsia="Calibri" w:hAnsi="Times New Roman" w:cs="Times New Roman"/>
          <w:sz w:val="24"/>
          <w:szCs w:val="24"/>
        </w:rPr>
        <w:t>Dalībnieks zaudē iemaksāto nodrošinājumu,</w:t>
      </w:r>
      <w:r w:rsidR="0058157C" w:rsidRPr="00A42FB2">
        <w:rPr>
          <w:rFonts w:ascii="Times New Roman" w:eastAsia="MS Mincho" w:hAnsi="Times New Roman" w:cs="Times New Roman"/>
          <w:sz w:val="24"/>
          <w:szCs w:val="24"/>
        </w:rPr>
        <w:t xml:space="preserve"> un Pašvaldībai ir tiesības rīkot jaunu nomas tiesību izsoli</w:t>
      </w:r>
      <w:r w:rsidR="0058157C" w:rsidRPr="00A42FB2">
        <w:rPr>
          <w:rFonts w:ascii="Times New Roman" w:eastAsia="Calibri" w:hAnsi="Times New Roman" w:cs="Times New Roman"/>
          <w:sz w:val="24"/>
          <w:szCs w:val="24"/>
        </w:rPr>
        <w:t>.</w:t>
      </w:r>
    </w:p>
    <w:p w14:paraId="31BF9902" w14:textId="5D5E0BE4" w:rsidR="008B56CC" w:rsidRPr="00A66C1E" w:rsidRDefault="00DA3B79" w:rsidP="008F5DFE">
      <w:pPr>
        <w:pStyle w:val="ListParagraph"/>
        <w:numPr>
          <w:ilvl w:val="0"/>
          <w:numId w:val="33"/>
        </w:numPr>
        <w:tabs>
          <w:tab w:val="left" w:pos="1620"/>
        </w:tabs>
        <w:jc w:val="both"/>
        <w:rPr>
          <w:rFonts w:eastAsia="Calibri"/>
          <w:i/>
          <w:strike/>
          <w:sz w:val="24"/>
          <w:szCs w:val="24"/>
          <w:highlight w:val="lightGray"/>
        </w:rPr>
      </w:pPr>
      <w:r w:rsidRPr="00A42FB2">
        <w:rPr>
          <w:sz w:val="24"/>
          <w:szCs w:val="24"/>
        </w:rPr>
        <w:t>Pašvaldība</w:t>
      </w:r>
      <w:r w:rsidR="008951F7" w:rsidRPr="00A42FB2">
        <w:rPr>
          <w:sz w:val="24"/>
          <w:szCs w:val="24"/>
        </w:rPr>
        <w:t xml:space="preserve"> ne vēlāk kā 10 (desmit) darba dienu laikā pēc </w:t>
      </w:r>
      <w:r w:rsidR="00716C67" w:rsidRPr="00A42FB2">
        <w:rPr>
          <w:sz w:val="24"/>
          <w:szCs w:val="24"/>
        </w:rPr>
        <w:t>nomas</w:t>
      </w:r>
      <w:r w:rsidR="008951F7" w:rsidRPr="00A42FB2">
        <w:rPr>
          <w:sz w:val="24"/>
          <w:szCs w:val="24"/>
        </w:rPr>
        <w:t xml:space="preserve"> līguma spēkā stāšanās </w:t>
      </w:r>
      <w:r w:rsidR="003C7D4B" w:rsidRPr="00A42FB2">
        <w:rPr>
          <w:sz w:val="24"/>
          <w:szCs w:val="24"/>
        </w:rPr>
        <w:t xml:space="preserve">dienas </w:t>
      </w:r>
      <w:r w:rsidR="008951F7" w:rsidRPr="00A42FB2">
        <w:rPr>
          <w:sz w:val="24"/>
          <w:szCs w:val="24"/>
        </w:rPr>
        <w:t>publicē</w:t>
      </w:r>
      <w:r w:rsidR="008951F7" w:rsidRPr="00367FB3">
        <w:rPr>
          <w:sz w:val="24"/>
          <w:szCs w:val="24"/>
        </w:rPr>
        <w:t xml:space="preserve"> vai nodrošina minētās informācijas publicēšanu </w:t>
      </w:r>
      <w:bookmarkEnd w:id="13"/>
      <w:r w:rsidR="0081233F" w:rsidRPr="00A42FB2">
        <w:rPr>
          <w:sz w:val="24"/>
          <w:szCs w:val="24"/>
        </w:rPr>
        <w:t>P</w:t>
      </w:r>
      <w:r w:rsidR="00A66C1E" w:rsidRPr="00A42FB2">
        <w:rPr>
          <w:sz w:val="24"/>
          <w:szCs w:val="24"/>
        </w:rPr>
        <w:t>ašvaldības</w:t>
      </w:r>
      <w:r w:rsidR="003C7D4B" w:rsidRPr="00A42FB2">
        <w:rPr>
          <w:sz w:val="24"/>
          <w:szCs w:val="24"/>
        </w:rPr>
        <w:t xml:space="preserve"> </w:t>
      </w:r>
      <w:r w:rsidR="004B3FCB" w:rsidRPr="00A42FB2">
        <w:rPr>
          <w:sz w:val="24"/>
          <w:szCs w:val="24"/>
        </w:rPr>
        <w:t>tīmekļa vietnē</w:t>
      </w:r>
      <w:r w:rsidR="00A66C1E" w:rsidRPr="00A42FB2">
        <w:rPr>
          <w:sz w:val="24"/>
          <w:szCs w:val="24"/>
        </w:rPr>
        <w:t xml:space="preserve"> </w:t>
      </w:r>
      <w:r w:rsidR="0081233F" w:rsidRPr="0081233F">
        <w:rPr>
          <w:sz w:val="24"/>
          <w:szCs w:val="24"/>
        </w:rPr>
        <w:t>https://www.sigulda.lv/public/lat/pasvaldiba/nekustamais_ipasums1/pieteikties_zemes_nomai/</w:t>
      </w:r>
      <w:r w:rsidR="0081233F">
        <w:rPr>
          <w:sz w:val="24"/>
          <w:szCs w:val="24"/>
        </w:rPr>
        <w:t>.</w:t>
      </w:r>
    </w:p>
    <w:p w14:paraId="23B6489A" w14:textId="516D5C0D" w:rsidR="005F3753" w:rsidRPr="00367FB3" w:rsidRDefault="008B56CC" w:rsidP="008F5DFE">
      <w:pPr>
        <w:pStyle w:val="ListParagraph"/>
        <w:numPr>
          <w:ilvl w:val="0"/>
          <w:numId w:val="33"/>
        </w:numPr>
        <w:tabs>
          <w:tab w:val="left" w:pos="1620"/>
        </w:tabs>
        <w:jc w:val="both"/>
        <w:rPr>
          <w:rFonts w:eastAsia="Calibri"/>
          <w:i/>
          <w:strike/>
          <w:sz w:val="24"/>
          <w:szCs w:val="24"/>
        </w:rPr>
      </w:pPr>
      <w:r w:rsidRPr="00367FB3">
        <w:rPr>
          <w:rFonts w:eastAsiaTheme="minorHAnsi"/>
          <w:iCs w:val="0"/>
          <w:sz w:val="23"/>
          <w:szCs w:val="23"/>
        </w:rPr>
        <w:t xml:space="preserve">Šie </w:t>
      </w:r>
      <w:r w:rsidR="000856D3" w:rsidRPr="00367FB3">
        <w:rPr>
          <w:rFonts w:eastAsiaTheme="minorHAnsi"/>
          <w:iCs w:val="0"/>
          <w:sz w:val="23"/>
          <w:szCs w:val="23"/>
        </w:rPr>
        <w:t>I</w:t>
      </w:r>
      <w:r w:rsidRPr="00367FB3">
        <w:rPr>
          <w:rFonts w:eastAsiaTheme="minorHAnsi"/>
          <w:iCs w:val="0"/>
          <w:sz w:val="23"/>
          <w:szCs w:val="23"/>
        </w:rPr>
        <w:t>zsoles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8F5DFE">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Pielikumā:</w:t>
      </w:r>
    </w:p>
    <w:p w14:paraId="637F03BF" w14:textId="6D572FB3"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r w:rsidR="0081233F">
        <w:rPr>
          <w:rFonts w:ascii="Times New Roman" w:eastAsia="Calibri" w:hAnsi="Times New Roman" w:cs="Times New Roman"/>
          <w:sz w:val="24"/>
          <w:szCs w:val="24"/>
        </w:rPr>
        <w:t>.</w:t>
      </w:r>
    </w:p>
    <w:p w14:paraId="1ABF9819" w14:textId="23D4074C"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r w:rsidR="0081233F">
        <w:rPr>
          <w:rFonts w:ascii="Times New Roman" w:eastAsia="Calibri" w:hAnsi="Times New Roman" w:cs="Times New Roman"/>
          <w:sz w:val="24"/>
          <w:szCs w:val="24"/>
        </w:rPr>
        <w:t>.</w:t>
      </w:r>
    </w:p>
    <w:p w14:paraId="664FAA0A" w14:textId="79417387"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4CF2B1B6" w14:textId="24A542CB" w:rsidR="00AD78CD" w:rsidRPr="00367FB3" w:rsidRDefault="00B46BC1" w:rsidP="008F5DFE">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p>
    <w:p w14:paraId="00959FE4" w14:textId="11650F3D" w:rsidR="008315F6" w:rsidRPr="00367FB3" w:rsidRDefault="008315F6" w:rsidP="008F5DFE">
      <w:pPr>
        <w:spacing w:after="0" w:line="240" w:lineRule="auto"/>
        <w:rPr>
          <w:rFonts w:ascii="Times New Roman" w:eastAsia="Calibri" w:hAnsi="Times New Roman" w:cs="Times New Roman"/>
          <w:b/>
          <w:sz w:val="24"/>
          <w:szCs w:val="24"/>
        </w:rPr>
      </w:pPr>
    </w:p>
    <w:p w14:paraId="26923391" w14:textId="77777777" w:rsidR="006D795C" w:rsidRPr="00367FB3" w:rsidRDefault="006D795C" w:rsidP="008F5DFE">
      <w:pPr>
        <w:spacing w:after="0" w:line="240" w:lineRule="auto"/>
        <w:rPr>
          <w:rFonts w:ascii="Times New Roman" w:eastAsia="Calibri" w:hAnsi="Times New Roman" w:cs="Times New Roman"/>
          <w:b/>
          <w:sz w:val="24"/>
          <w:szCs w:val="24"/>
        </w:rPr>
      </w:pPr>
      <w:r w:rsidRPr="00367FB3">
        <w:rPr>
          <w:rFonts w:ascii="Times New Roman" w:eastAsia="Calibri" w:hAnsi="Times New Roman" w:cs="Times New Roman"/>
          <w:b/>
          <w:sz w:val="24"/>
          <w:szCs w:val="24"/>
        </w:rPr>
        <w:br w:type="page"/>
      </w:r>
    </w:p>
    <w:p w14:paraId="1ACFD551" w14:textId="6D06525A" w:rsidR="00841900" w:rsidRPr="00367FB3" w:rsidRDefault="007D6CEC" w:rsidP="008F5DFE">
      <w:pPr>
        <w:spacing w:after="0" w:line="240" w:lineRule="auto"/>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lastRenderedPageBreak/>
        <w:t>1</w:t>
      </w:r>
      <w:r w:rsidR="00841900" w:rsidRPr="00367FB3">
        <w:rPr>
          <w:rFonts w:ascii="Times New Roman" w:eastAsia="Calibri" w:hAnsi="Times New Roman" w:cs="Times New Roman"/>
          <w:b/>
          <w:sz w:val="24"/>
          <w:szCs w:val="24"/>
        </w:rPr>
        <w:t>.pielikums</w:t>
      </w:r>
    </w:p>
    <w:p w14:paraId="6BC7F741" w14:textId="77777777" w:rsidR="008759DE" w:rsidRPr="00367FB3" w:rsidRDefault="00C5605A" w:rsidP="008F5DF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Nekustamā īpašuma </w:t>
      </w:r>
      <w:r w:rsidR="008759DE" w:rsidRPr="00367FB3">
        <w:rPr>
          <w:rFonts w:ascii="Times New Roman" w:eastAsia="Calibri" w:hAnsi="Times New Roman" w:cs="Times New Roman"/>
          <w:bCs/>
          <w:sz w:val="24"/>
          <w:szCs w:val="24"/>
        </w:rPr>
        <w:t>“Lūši” Mālpils pagastā,</w:t>
      </w:r>
    </w:p>
    <w:p w14:paraId="0F9343C6" w14:textId="77777777" w:rsidR="008759DE" w:rsidRPr="00367FB3" w:rsidRDefault="008759DE" w:rsidP="008F5DF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 Siguldas novadā, kadastra numurs 80740010080, </w:t>
      </w:r>
    </w:p>
    <w:p w14:paraId="6C7C1414" w14:textId="30230975" w:rsidR="00C5605A" w:rsidRPr="00367FB3" w:rsidRDefault="008759DE" w:rsidP="008F5DF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zemes vienības ar kadastra apzīmējumu 80740010080</w:t>
      </w:r>
    </w:p>
    <w:p w14:paraId="6E1F774C" w14:textId="13FCEEAF" w:rsidR="00841900" w:rsidRPr="00367FB3" w:rsidRDefault="00C5605A" w:rsidP="008F5DFE">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w:t>
      </w:r>
      <w:r w:rsidR="00841900" w:rsidRPr="00367FB3">
        <w:rPr>
          <w:rFonts w:ascii="Times New Roman" w:eastAsia="Calibri" w:hAnsi="Times New Roman" w:cs="Times New Roman"/>
          <w:bCs/>
          <w:sz w:val="24"/>
          <w:szCs w:val="24"/>
        </w:rPr>
        <w:t>tiesīb</w:t>
      </w:r>
      <w:r w:rsidR="00716C67" w:rsidRPr="00367FB3">
        <w:rPr>
          <w:rFonts w:ascii="Times New Roman" w:eastAsia="Calibri" w:hAnsi="Times New Roman" w:cs="Times New Roman"/>
          <w:bCs/>
          <w:sz w:val="24"/>
          <w:szCs w:val="24"/>
        </w:rPr>
        <w:t>u</w:t>
      </w:r>
      <w:r w:rsidR="00596108" w:rsidRPr="00367FB3">
        <w:rPr>
          <w:rFonts w:ascii="Times New Roman" w:eastAsia="Calibri" w:hAnsi="Times New Roman" w:cs="Times New Roman"/>
          <w:bCs/>
          <w:sz w:val="24"/>
          <w:szCs w:val="24"/>
        </w:rPr>
        <w:t xml:space="preserve"> </w:t>
      </w:r>
      <w:r w:rsidR="00A66C1E">
        <w:rPr>
          <w:rFonts w:ascii="Times New Roman" w:eastAsia="Calibri" w:hAnsi="Times New Roman" w:cs="Times New Roman"/>
          <w:bCs/>
          <w:sz w:val="24"/>
          <w:szCs w:val="24"/>
        </w:rPr>
        <w:t>otrajiem</w:t>
      </w:r>
      <w:r w:rsidR="00841900" w:rsidRPr="00367FB3">
        <w:rPr>
          <w:rFonts w:ascii="Times New Roman" w:eastAsia="Calibri" w:hAnsi="Times New Roman" w:cs="Times New Roman"/>
          <w:bCs/>
          <w:sz w:val="24"/>
          <w:szCs w:val="24"/>
        </w:rPr>
        <w:t xml:space="preserve"> </w:t>
      </w:r>
      <w:r w:rsidR="00E82CBD" w:rsidRPr="00367FB3">
        <w:rPr>
          <w:rFonts w:ascii="Times New Roman" w:eastAsia="Calibri" w:hAnsi="Times New Roman" w:cs="Times New Roman"/>
          <w:bCs/>
          <w:sz w:val="24"/>
          <w:szCs w:val="24"/>
        </w:rPr>
        <w:t>i</w:t>
      </w:r>
      <w:r w:rsidR="00841900" w:rsidRPr="00367FB3">
        <w:rPr>
          <w:rFonts w:ascii="Times New Roman" w:eastAsia="Calibri" w:hAnsi="Times New Roman" w:cs="Times New Roman"/>
          <w:bCs/>
          <w:sz w:val="24"/>
          <w:szCs w:val="24"/>
        </w:rPr>
        <w:t>zsoles noteikumiem</w:t>
      </w:r>
    </w:p>
    <w:p w14:paraId="0F8E8C39" w14:textId="2D7048D8" w:rsidR="0091587E" w:rsidRPr="00367FB3" w:rsidRDefault="0091587E" w:rsidP="008F5DF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w:t>
      </w:r>
      <w:r w:rsidR="00C5605A" w:rsidRPr="00367FB3">
        <w:rPr>
          <w:rFonts w:ascii="Times New Roman" w:eastAsia="Calibri" w:hAnsi="Times New Roman" w:cs="Times New Roman"/>
          <w:sz w:val="20"/>
          <w:szCs w:val="20"/>
        </w:rPr>
        <w:t>______________</w:t>
      </w:r>
      <w:r w:rsidRPr="00367FB3">
        <w:rPr>
          <w:rFonts w:ascii="Times New Roman" w:eastAsia="Calibri" w:hAnsi="Times New Roman" w:cs="Times New Roman"/>
          <w:sz w:val="20"/>
          <w:szCs w:val="20"/>
        </w:rPr>
        <w:t>__________________________________________________________________</w:t>
      </w:r>
    </w:p>
    <w:p w14:paraId="2AA0E0D9" w14:textId="3540BC8F" w:rsidR="00B46BC1" w:rsidRPr="00367FB3" w:rsidRDefault="00B46BC1" w:rsidP="008F5DFE">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w:t>
      </w:r>
      <w:r w:rsidR="00DA652A" w:rsidRPr="00367FB3">
        <w:rPr>
          <w:rFonts w:ascii="Times New Roman" w:eastAsia="Calibri" w:hAnsi="Times New Roman" w:cs="Times New Roman"/>
          <w:sz w:val="20"/>
          <w:szCs w:val="20"/>
        </w:rPr>
        <w:t xml:space="preserve">juridiskām personām </w:t>
      </w:r>
      <w:r w:rsidRPr="00367FB3">
        <w:rPr>
          <w:rFonts w:ascii="Times New Roman" w:eastAsia="Calibri" w:hAnsi="Times New Roman" w:cs="Times New Roman"/>
          <w:sz w:val="20"/>
          <w:szCs w:val="20"/>
        </w:rPr>
        <w:t>dokuments sagatavojams uz veidlapas, norādot informāciju par dokumenta sa</w:t>
      </w:r>
      <w:r w:rsidR="00DA652A" w:rsidRPr="00367FB3">
        <w:rPr>
          <w:rFonts w:ascii="Times New Roman" w:eastAsia="Calibri" w:hAnsi="Times New Roman" w:cs="Times New Roman"/>
          <w:sz w:val="20"/>
          <w:szCs w:val="20"/>
        </w:rPr>
        <w:t>gatavotāju</w:t>
      </w:r>
      <w:r w:rsidRPr="00367FB3">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7FB3" w:rsidRDefault="00B46BC1" w:rsidP="008F5DF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8F5DFE">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8F5DFE">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8F5DF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8F5DF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8F5DF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8F5DFE">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8F5DFE">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8F5DFE">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8F5DFE">
      <w:pPr>
        <w:spacing w:after="0" w:line="240" w:lineRule="auto"/>
        <w:ind w:right="71"/>
        <w:jc w:val="both"/>
        <w:rPr>
          <w:rFonts w:ascii="Times New Roman" w:eastAsia="Calibri" w:hAnsi="Times New Roman" w:cs="Times New Roman"/>
          <w:sz w:val="24"/>
          <w:szCs w:val="24"/>
        </w:rPr>
      </w:pPr>
    </w:p>
    <w:p w14:paraId="4BB31917" w14:textId="5428C6D5" w:rsidR="00542B81" w:rsidRPr="00367FB3" w:rsidRDefault="00542B81" w:rsidP="008F5DF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eastAsia="Times New Roman" w:hAnsi="Times New Roman" w:cs="Times New Roman"/>
          <w:iCs/>
          <w:sz w:val="24"/>
          <w:szCs w:val="24"/>
        </w:rPr>
        <w:t xml:space="preserve">Izsoles objekts ir nomas tiesības uz </w:t>
      </w:r>
      <w:r w:rsidR="00C5605A" w:rsidRPr="00367FB3">
        <w:rPr>
          <w:rFonts w:ascii="Times New Roman" w:hAnsi="Times New Roman" w:cs="Times New Roman"/>
          <w:sz w:val="24"/>
          <w:szCs w:val="24"/>
        </w:rPr>
        <w:t xml:space="preserve">nekustamā īpašuma </w:t>
      </w:r>
      <w:r w:rsidR="008759DE" w:rsidRPr="00367FB3">
        <w:rPr>
          <w:rFonts w:ascii="Times New Roman" w:hAnsi="Times New Roman" w:cs="Times New Roman"/>
          <w:sz w:val="24"/>
          <w:szCs w:val="24"/>
        </w:rPr>
        <w:t xml:space="preserve">“Lūši” Mālpils pagastā, Siguldas novadā, kadastra numurs 80740010080, zemes vienības ar kadastra apzīmējumu 80740010080 </w:t>
      </w:r>
      <w:r w:rsidR="00C5605A" w:rsidRPr="00367FB3">
        <w:rPr>
          <w:rFonts w:ascii="Times New Roman" w:hAnsi="Times New Roman" w:cs="Times New Roman"/>
          <w:sz w:val="24"/>
          <w:szCs w:val="24"/>
        </w:rPr>
        <w:t xml:space="preserve">daļu </w:t>
      </w:r>
      <w:r w:rsidR="008759DE" w:rsidRPr="00367FB3">
        <w:rPr>
          <w:rFonts w:ascii="Times New Roman" w:hAnsi="Times New Roman" w:cs="Times New Roman"/>
          <w:sz w:val="24"/>
          <w:szCs w:val="24"/>
        </w:rPr>
        <w:t>2</w:t>
      </w:r>
      <w:r w:rsidR="00C5605A" w:rsidRPr="00367FB3">
        <w:rPr>
          <w:rFonts w:ascii="Times New Roman" w:hAnsi="Times New Roman" w:cs="Times New Roman"/>
          <w:sz w:val="24"/>
          <w:szCs w:val="24"/>
        </w:rPr>
        <w:t>0,40 ha platībā lauksaimniecības produktu r</w:t>
      </w:r>
      <w:r w:rsidR="006D795C" w:rsidRPr="00367FB3">
        <w:rPr>
          <w:rFonts w:ascii="Times New Roman" w:hAnsi="Times New Roman" w:cs="Times New Roman"/>
          <w:sz w:val="24"/>
          <w:szCs w:val="24"/>
        </w:rPr>
        <w:t>ažošanai.</w:t>
      </w:r>
    </w:p>
    <w:p w14:paraId="30D667B7" w14:textId="77777777" w:rsidR="00542B81" w:rsidRPr="00367FB3" w:rsidRDefault="00542B81" w:rsidP="008F5DFE">
      <w:pPr>
        <w:autoSpaceDE w:val="0"/>
        <w:autoSpaceDN w:val="0"/>
        <w:adjustRightInd w:val="0"/>
        <w:spacing w:after="0" w:line="240" w:lineRule="auto"/>
        <w:jc w:val="both"/>
        <w:rPr>
          <w:rFonts w:ascii="Times New Roman" w:hAnsi="Times New Roman" w:cs="Times New Roman"/>
          <w:sz w:val="24"/>
          <w:szCs w:val="24"/>
        </w:rPr>
      </w:pPr>
    </w:p>
    <w:p w14:paraId="5E031346" w14:textId="4104C391"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DB08EF">
        <w:rPr>
          <w:rFonts w:ascii="Times New Roman" w:eastAsia="Calibri" w:hAnsi="Times New Roman" w:cs="Times New Roman"/>
          <w:sz w:val="24"/>
          <w:szCs w:val="24"/>
        </w:rPr>
        <w:t>otrajai</w:t>
      </w:r>
      <w:r w:rsidR="00691374"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8F5DF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8F5DF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8F5DFE">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8F5DFE">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8F5DFE">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8F5DF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8F5DFE">
      <w:pPr>
        <w:spacing w:after="0" w:line="240" w:lineRule="auto"/>
        <w:jc w:val="both"/>
        <w:rPr>
          <w:rFonts w:ascii="Times New Roman" w:hAnsi="Times New Roman" w:cs="Times New Roman"/>
          <w:sz w:val="24"/>
          <w:szCs w:val="24"/>
        </w:rPr>
      </w:pPr>
      <w:bookmarkStart w:id="15"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8F5DFE">
      <w:pPr>
        <w:spacing w:after="0" w:line="240" w:lineRule="auto"/>
        <w:jc w:val="both"/>
        <w:rPr>
          <w:rFonts w:ascii="Times New Roman" w:hAnsi="Times New Roman" w:cs="Times New Roman"/>
          <w:sz w:val="24"/>
          <w:szCs w:val="24"/>
        </w:rPr>
      </w:pPr>
    </w:p>
    <w:bookmarkEnd w:id="15"/>
    <w:p w14:paraId="5591D8C5"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8F5DFE">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8F5DF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8F5DFE">
      <w:pPr>
        <w:pStyle w:val="NormalWeb"/>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8F5DFE">
      <w:pPr>
        <w:pStyle w:val="NormalWeb"/>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yperlink"/>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8F5DFE">
      <w:pPr>
        <w:spacing w:after="0" w:line="240" w:lineRule="auto"/>
        <w:rPr>
          <w:rFonts w:ascii="Times New Roman" w:eastAsia="Calibri" w:hAnsi="Times New Roman" w:cs="Times New Roman"/>
          <w:sz w:val="24"/>
          <w:szCs w:val="24"/>
        </w:rPr>
      </w:pPr>
    </w:p>
    <w:p w14:paraId="3403D091" w14:textId="77777777" w:rsidR="006D795C" w:rsidRPr="00367FB3" w:rsidRDefault="006D795C" w:rsidP="008F5DFE">
      <w:pPr>
        <w:spacing w:after="0" w:line="240" w:lineRule="auto"/>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60AC24B5" w14:textId="3526FEA5" w:rsidR="00541CD0" w:rsidRPr="00367FB3" w:rsidRDefault="00E32940" w:rsidP="008F5DF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w:t>
      </w:r>
      <w:r w:rsidR="00541CD0" w:rsidRPr="00367FB3">
        <w:rPr>
          <w:rFonts w:ascii="Times New Roman" w:eastAsia="Calibri" w:hAnsi="Times New Roman" w:cs="Times New Roman"/>
          <w:sz w:val="24"/>
          <w:szCs w:val="24"/>
        </w:rPr>
        <w:t>.pielikums</w:t>
      </w:r>
    </w:p>
    <w:p w14:paraId="01F92014" w14:textId="77777777" w:rsidR="008759DE" w:rsidRPr="00367FB3" w:rsidRDefault="006D795C" w:rsidP="008F5DF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Nekustamā īpašuma </w:t>
      </w:r>
      <w:r w:rsidR="008759DE" w:rsidRPr="00367FB3">
        <w:rPr>
          <w:rFonts w:ascii="Times New Roman" w:eastAsia="Calibri" w:hAnsi="Times New Roman" w:cs="Times New Roman"/>
          <w:bCs/>
          <w:sz w:val="24"/>
          <w:szCs w:val="24"/>
        </w:rPr>
        <w:t>“Lūši” Mālpils pagastā,</w:t>
      </w:r>
    </w:p>
    <w:p w14:paraId="4D5049AD" w14:textId="2B2EE278" w:rsidR="008759DE" w:rsidRPr="00367FB3" w:rsidRDefault="008759DE" w:rsidP="008F5DF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 Siguldas novadā, kadastra numurs 80740010080,</w:t>
      </w:r>
    </w:p>
    <w:p w14:paraId="4F1B489E" w14:textId="1C274FD8" w:rsidR="006D795C" w:rsidRPr="00367FB3" w:rsidRDefault="008759DE" w:rsidP="008F5DFE">
      <w:pPr>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zemes vienības ar kadastra apzīmējumu 80740010080</w:t>
      </w:r>
    </w:p>
    <w:p w14:paraId="34820D68" w14:textId="498DFD7E" w:rsidR="009D63A7" w:rsidRPr="00367FB3" w:rsidRDefault="006D795C" w:rsidP="008F5DFE">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bCs/>
          <w:sz w:val="24"/>
          <w:szCs w:val="24"/>
        </w:rPr>
        <w:t xml:space="preserve">daļas nomas tiesību </w:t>
      </w:r>
      <w:r w:rsidR="00491809">
        <w:rPr>
          <w:rFonts w:ascii="Times New Roman" w:eastAsia="Calibri" w:hAnsi="Times New Roman" w:cs="Times New Roman"/>
          <w:bCs/>
          <w:sz w:val="24"/>
          <w:szCs w:val="24"/>
        </w:rPr>
        <w:t>otrajiem</w:t>
      </w:r>
      <w:r w:rsidRPr="00367FB3">
        <w:rPr>
          <w:rFonts w:ascii="Times New Roman" w:eastAsia="Calibri" w:hAnsi="Times New Roman" w:cs="Times New Roman"/>
          <w:bCs/>
          <w:sz w:val="24"/>
          <w:szCs w:val="24"/>
        </w:rPr>
        <w:t xml:space="preserve"> izsoles noteikumiem</w:t>
      </w:r>
    </w:p>
    <w:p w14:paraId="0DD33106" w14:textId="77777777" w:rsidR="00B861CF" w:rsidRPr="00367FB3" w:rsidRDefault="00B861CF" w:rsidP="008F5DFE">
      <w:pPr>
        <w:spacing w:after="0" w:line="240" w:lineRule="auto"/>
        <w:jc w:val="center"/>
        <w:rPr>
          <w:rFonts w:ascii="Times New Roman" w:eastAsia="Times New Roman" w:hAnsi="Times New Roman" w:cs="Times New Roman"/>
          <w:sz w:val="24"/>
          <w:szCs w:val="24"/>
          <w:lang w:eastAsia="lv-LV"/>
        </w:rPr>
      </w:pPr>
    </w:p>
    <w:p w14:paraId="332A582E" w14:textId="77777777" w:rsidR="00A84976" w:rsidRPr="00367FB3" w:rsidRDefault="00A84976" w:rsidP="008F5DFE">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6DD9437" w:rsidR="006D795C" w:rsidRPr="00367FB3" w:rsidRDefault="006D795C" w:rsidP="008F5DFE">
      <w:pPr>
        <w:spacing w:after="0" w:line="240"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8F5DFE">
      <w:pPr>
        <w:spacing w:after="0" w:line="240"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8F5DFE">
      <w:pPr>
        <w:tabs>
          <w:tab w:val="left" w:pos="6663"/>
        </w:tabs>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8F5DFE">
      <w:pPr>
        <w:spacing w:after="0" w:line="240" w:lineRule="auto"/>
        <w:jc w:val="both"/>
        <w:rPr>
          <w:rFonts w:ascii="Times New Roman" w:eastAsia="Times New Roman" w:hAnsi="Times New Roman" w:cs="Times New Roman"/>
          <w:b/>
          <w:sz w:val="24"/>
          <w:szCs w:val="24"/>
          <w:lang w:eastAsia="lv-LV"/>
        </w:rPr>
      </w:pPr>
    </w:p>
    <w:p w14:paraId="7F63FF79" w14:textId="77777777" w:rsidR="006D795C" w:rsidRPr="00367FB3" w:rsidRDefault="006D795C" w:rsidP="008F5DFE">
      <w:pPr>
        <w:spacing w:after="0" w:line="240"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3A4CD44C" w14:textId="77777777" w:rsidR="006D795C" w:rsidRPr="00367FB3" w:rsidRDefault="006D795C" w:rsidP="008F5DFE">
      <w:pPr>
        <w:spacing w:after="0" w:line="240"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30792D85" w14:textId="08EB9349" w:rsidR="006D795C" w:rsidRPr="00367FB3" w:rsidRDefault="006D795C" w:rsidP="008F5DFE">
      <w:pPr>
        <w:spacing w:after="0" w:line="240"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367FB3">
        <w:t xml:space="preserve"> </w:t>
      </w:r>
      <w:r w:rsidRPr="00367FB3">
        <w:rPr>
          <w:rFonts w:ascii="Times New Roman" w:eastAsia="Times New Roman" w:hAnsi="Times New Roman" w:cs="Times New Roman"/>
          <w:sz w:val="24"/>
          <w:szCs w:val="24"/>
          <w:lang w:eastAsia="lv-LV"/>
        </w:rPr>
        <w:t>un pamatojoties uz Siguldas novada pašvaldības domes 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 xml:space="preserve">.gada __._____________ lēmumu </w:t>
      </w:r>
      <w:r w:rsidRPr="00491809">
        <w:rPr>
          <w:rFonts w:ascii="Times New Roman" w:eastAsia="Times New Roman" w:hAnsi="Times New Roman" w:cs="Times New Roman"/>
          <w:sz w:val="24"/>
          <w:szCs w:val="24"/>
          <w:lang w:eastAsia="lv-LV"/>
        </w:rPr>
        <w:t>“</w:t>
      </w:r>
      <w:bookmarkStart w:id="16" w:name="_Hlk130195146"/>
      <w:r w:rsidR="00491809" w:rsidRPr="00491809">
        <w:rPr>
          <w:rFonts w:ascii="Times New Roman" w:eastAsia="Times New Roman" w:hAnsi="Times New Roman" w:cs="Times New Roman"/>
          <w:sz w:val="24"/>
          <w:szCs w:val="24"/>
        </w:rPr>
        <w:t xml:space="preserve">Par nekustamā īpašuma “Lūši” Mālpils pagastā, Siguldas novadā, kadastra numurs 80740010080, zemes vienības ar kadastra apzīmējumu 80740010080 daļas pirmās nomas tiesību izsoles atzīšanu par nenotikušu </w:t>
      </w:r>
      <w:bookmarkEnd w:id="16"/>
      <w:r w:rsidR="00491809" w:rsidRPr="00491809">
        <w:rPr>
          <w:rFonts w:ascii="Times New Roman" w:eastAsia="Times New Roman" w:hAnsi="Times New Roman" w:cs="Times New Roman"/>
          <w:sz w:val="24"/>
          <w:szCs w:val="24"/>
        </w:rPr>
        <w:t>un otrās izsoles noteikumu apstiprināšanu</w:t>
      </w:r>
      <w:r w:rsidRPr="00491809">
        <w:rPr>
          <w:rFonts w:ascii="Times New Roman" w:eastAsia="Times New Roman" w:hAnsi="Times New Roman" w:cs="Times New Roman"/>
          <w:sz w:val="24"/>
          <w:szCs w:val="24"/>
          <w:lang w:eastAsia="lv-LV"/>
        </w:rPr>
        <w:t>” (</w:t>
      </w:r>
      <w:proofErr w:type="spellStart"/>
      <w:r w:rsidRPr="00491809">
        <w:rPr>
          <w:rFonts w:ascii="Times New Roman" w:eastAsia="Times New Roman" w:hAnsi="Times New Roman" w:cs="Times New Roman"/>
          <w:sz w:val="24"/>
          <w:szCs w:val="24"/>
          <w:lang w:eastAsia="lv-LV"/>
        </w:rPr>
        <w:t>prot.Nr</w:t>
      </w:r>
      <w:proofErr w:type="spellEnd"/>
      <w:r w:rsidRPr="00491809">
        <w:rPr>
          <w:rFonts w:ascii="Times New Roman" w:eastAsia="Times New Roman" w:hAnsi="Times New Roman" w:cs="Times New Roman"/>
          <w:sz w:val="24"/>
          <w:szCs w:val="24"/>
          <w:lang w:eastAsia="lv-LV"/>
        </w:rPr>
        <w:t>.__,</w:t>
      </w:r>
      <w:r w:rsidRPr="00367FB3">
        <w:rPr>
          <w:rFonts w:ascii="Times New Roman" w:eastAsia="Times New Roman" w:hAnsi="Times New Roman" w:cs="Times New Roman"/>
          <w:sz w:val="24"/>
          <w:szCs w:val="24"/>
          <w:lang w:eastAsia="lv-LV"/>
        </w:rPr>
        <w:t xml:space="preserve"> __.§), noslēdz šādu līgumu, turpmāk – Līgums:</w:t>
      </w:r>
    </w:p>
    <w:p w14:paraId="33D40CDA" w14:textId="77777777" w:rsidR="006D795C" w:rsidRPr="00367FB3" w:rsidRDefault="006D795C" w:rsidP="008F5DFE">
      <w:pPr>
        <w:spacing w:after="0" w:line="240" w:lineRule="auto"/>
        <w:ind w:firstLine="567"/>
        <w:jc w:val="both"/>
        <w:rPr>
          <w:rFonts w:ascii="Times New Roman" w:eastAsia="Times New Roman" w:hAnsi="Times New Roman" w:cs="Times New Roman"/>
          <w:sz w:val="24"/>
          <w:szCs w:val="24"/>
          <w:lang w:eastAsia="lv-LV"/>
        </w:rPr>
      </w:pPr>
    </w:p>
    <w:p w14:paraId="68FDD040" w14:textId="77777777" w:rsidR="006D795C" w:rsidRPr="00367FB3" w:rsidRDefault="006D795C" w:rsidP="008F5DFE">
      <w:pPr>
        <w:pStyle w:val="ListParagraph"/>
        <w:numPr>
          <w:ilvl w:val="0"/>
          <w:numId w:val="42"/>
        </w:numPr>
        <w:ind w:left="357" w:hanging="357"/>
        <w:jc w:val="center"/>
        <w:rPr>
          <w:b/>
          <w:sz w:val="24"/>
          <w:szCs w:val="24"/>
          <w:lang w:eastAsia="lv-LV"/>
        </w:rPr>
      </w:pPr>
      <w:r w:rsidRPr="00367FB3">
        <w:rPr>
          <w:b/>
          <w:iCs w:val="0"/>
          <w:sz w:val="24"/>
          <w:szCs w:val="24"/>
          <w:lang w:eastAsia="lv-LV"/>
        </w:rPr>
        <w:t xml:space="preserve"> Līguma priekšmets</w:t>
      </w:r>
    </w:p>
    <w:p w14:paraId="195F0448" w14:textId="39D7F78F" w:rsidR="00DB66CC" w:rsidRPr="00367FB3" w:rsidRDefault="006D795C" w:rsidP="008F5DFE">
      <w:pPr>
        <w:pStyle w:val="ListParagraph"/>
        <w:numPr>
          <w:ilvl w:val="1"/>
          <w:numId w:val="42"/>
        </w:numPr>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sidR="008759DE" w:rsidRPr="00367FB3">
        <w:rPr>
          <w:iCs w:val="0"/>
          <w:sz w:val="24"/>
          <w:szCs w:val="24"/>
          <w:lang w:eastAsia="lv-LV"/>
        </w:rPr>
        <w:t>2</w:t>
      </w:r>
      <w:r w:rsidRPr="00367FB3">
        <w:rPr>
          <w:iCs w:val="0"/>
          <w:sz w:val="24"/>
          <w:szCs w:val="24"/>
          <w:lang w:eastAsia="lv-LV"/>
        </w:rPr>
        <w:t xml:space="preserve">0,40 ha platībā nekustamā īpašuma </w:t>
      </w:r>
      <w:r w:rsidR="008759DE" w:rsidRPr="00367FB3">
        <w:rPr>
          <w:iCs w:val="0"/>
          <w:sz w:val="24"/>
          <w:szCs w:val="24"/>
          <w:lang w:eastAsia="lv-LV"/>
        </w:rPr>
        <w:t xml:space="preserve">“Lūši” Mālpils pagastā, </w:t>
      </w:r>
      <w:r w:rsidR="008759DE" w:rsidRPr="00367FB3">
        <w:rPr>
          <w:sz w:val="24"/>
          <w:szCs w:val="24"/>
          <w:lang w:eastAsia="lv-LV"/>
        </w:rPr>
        <w:t>Siguldas novadā, kadastra numurs 80740010080, zemes vienībā ar kadastra apzīmējumu 80740010080</w:t>
      </w:r>
      <w:r w:rsidRPr="00367FB3">
        <w:rPr>
          <w:sz w:val="24"/>
          <w:szCs w:val="24"/>
          <w:lang w:eastAsia="lv-LV"/>
        </w:rPr>
        <w:t xml:space="preserve">, turpmāk – Zemesgabals, lauksaimniecības produktu </w:t>
      </w:r>
      <w:r w:rsidR="00491809">
        <w:rPr>
          <w:sz w:val="24"/>
          <w:szCs w:val="24"/>
          <w:lang w:eastAsia="lv-LV"/>
        </w:rPr>
        <w:t>ražošanai</w:t>
      </w:r>
      <w:r w:rsidRPr="00367FB3">
        <w:rPr>
          <w:sz w:val="24"/>
          <w:szCs w:val="24"/>
          <w:lang w:eastAsia="lv-LV"/>
        </w:rPr>
        <w:t>.</w:t>
      </w:r>
    </w:p>
    <w:p w14:paraId="5FA3FB7B" w14:textId="77777777" w:rsidR="00DB66CC" w:rsidRPr="00367FB3" w:rsidRDefault="00DB66CC" w:rsidP="008F5DFE">
      <w:pPr>
        <w:pStyle w:val="ListParagraph"/>
        <w:numPr>
          <w:ilvl w:val="1"/>
          <w:numId w:val="42"/>
        </w:numPr>
        <w:ind w:left="426" w:hanging="426"/>
        <w:jc w:val="both"/>
        <w:rPr>
          <w:iCs w:val="0"/>
          <w:sz w:val="24"/>
          <w:szCs w:val="24"/>
          <w:lang w:eastAsia="lv-LV"/>
        </w:rPr>
      </w:pPr>
      <w:r w:rsidRPr="00367FB3">
        <w:rPr>
          <w:sz w:val="24"/>
          <w:szCs w:val="24"/>
          <w:lang w:eastAsia="lv-LV"/>
        </w:rPr>
        <w:t>Saskaņā ar Rīgas rajona tiesas Mālpils pagasta zemesgrāmatas nodalījuma Nr.100000253526 ierakstu nekustamā īpašuma “Lūši” Mālpils pagastā, Siguldas novadā, kadastra numurs 80740010080, kura sastāvā ietilpst zemes vienība ar kadastra apzīmējumu 80740010080, platība 61,40 ha, un zemes vienība ar kadastra apzīmējumu 80740010081, platība 46,20 ha, īpašnieks ir Siguldas novada pašvaldība.</w:t>
      </w:r>
    </w:p>
    <w:p w14:paraId="31761BA7" w14:textId="77777777" w:rsidR="00DB66CC" w:rsidRPr="00367FB3" w:rsidRDefault="00DB66CC" w:rsidP="008F5DFE">
      <w:pPr>
        <w:pStyle w:val="ListParagraph"/>
        <w:numPr>
          <w:ilvl w:val="1"/>
          <w:numId w:val="42"/>
        </w:numPr>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DF8AB5A" w14:textId="33647F58" w:rsidR="00DB66CC" w:rsidRPr="00367FB3" w:rsidRDefault="00DB66CC" w:rsidP="008F5DFE">
      <w:pPr>
        <w:pStyle w:val="ListParagraph"/>
        <w:numPr>
          <w:ilvl w:val="1"/>
          <w:numId w:val="42"/>
        </w:numPr>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5391C52F" w14:textId="77777777" w:rsidR="006D795C" w:rsidRPr="00367FB3" w:rsidRDefault="006D795C" w:rsidP="008F5DFE">
      <w:pPr>
        <w:pStyle w:val="ListParagraph"/>
        <w:ind w:left="426"/>
        <w:jc w:val="both"/>
        <w:rPr>
          <w:b/>
          <w:bCs/>
          <w:color w:val="000000"/>
          <w:sz w:val="24"/>
          <w:szCs w:val="24"/>
          <w:lang w:eastAsia="lv-LV"/>
        </w:rPr>
      </w:pPr>
    </w:p>
    <w:p w14:paraId="1A467FBB" w14:textId="77777777" w:rsidR="006D795C" w:rsidRPr="00367FB3" w:rsidRDefault="006D795C" w:rsidP="008F5DFE">
      <w:pPr>
        <w:pStyle w:val="ListParagraph"/>
        <w:numPr>
          <w:ilvl w:val="0"/>
          <w:numId w:val="42"/>
        </w:numPr>
        <w:jc w:val="center"/>
        <w:rPr>
          <w:b/>
          <w:sz w:val="24"/>
          <w:szCs w:val="24"/>
          <w:lang w:eastAsia="lv-LV"/>
        </w:rPr>
      </w:pPr>
      <w:r w:rsidRPr="00367FB3">
        <w:rPr>
          <w:b/>
          <w:iCs w:val="0"/>
          <w:sz w:val="24"/>
          <w:szCs w:val="24"/>
          <w:lang w:eastAsia="lv-LV"/>
        </w:rPr>
        <w:t>Līguma darbības termiņš</w:t>
      </w:r>
    </w:p>
    <w:p w14:paraId="1D9EF2BE" w14:textId="70AAEFA8" w:rsidR="006D795C" w:rsidRPr="00367FB3" w:rsidRDefault="006D795C" w:rsidP="008F5DFE">
      <w:pPr>
        <w:pStyle w:val="ListParagraph"/>
        <w:numPr>
          <w:ilvl w:val="1"/>
          <w:numId w:val="42"/>
        </w:numPr>
        <w:ind w:left="426"/>
        <w:jc w:val="both"/>
        <w:rPr>
          <w:b/>
          <w:sz w:val="24"/>
          <w:szCs w:val="24"/>
        </w:rPr>
      </w:pPr>
      <w:r w:rsidRPr="00367FB3">
        <w:rPr>
          <w:iCs w:val="0"/>
          <w:sz w:val="24"/>
          <w:szCs w:val="24"/>
        </w:rPr>
        <w:t xml:space="preserve">Līgums stājas spēkā tā abpusējas parakstīšanas dienā un ir spēkā līdz 2028.gada </w:t>
      </w:r>
      <w:r w:rsidR="00DB66CC" w:rsidRPr="00367FB3">
        <w:rPr>
          <w:iCs w:val="0"/>
          <w:sz w:val="24"/>
          <w:szCs w:val="24"/>
        </w:rPr>
        <w:t>31.decembrim</w:t>
      </w:r>
      <w:r w:rsidRPr="00367FB3">
        <w:rPr>
          <w:iCs w:val="0"/>
          <w:sz w:val="24"/>
          <w:szCs w:val="24"/>
        </w:rPr>
        <w:t xml:space="preserve"> vai līdz nekustamā īpašuma, kurā atrodas Zemesgabals, atsavināšanas dienai, atkarībā no tā, kurš no šiem nosacījumiem iestājas pirmais.</w:t>
      </w:r>
    </w:p>
    <w:p w14:paraId="75D31346" w14:textId="77777777" w:rsidR="006D795C" w:rsidRPr="00367FB3" w:rsidRDefault="006D795C" w:rsidP="008F5DFE">
      <w:pPr>
        <w:pStyle w:val="ListParagraph"/>
        <w:numPr>
          <w:ilvl w:val="1"/>
          <w:numId w:val="42"/>
        </w:numPr>
        <w:ind w:left="426"/>
        <w:jc w:val="both"/>
      </w:pPr>
      <w:r w:rsidRPr="00367FB3">
        <w:rPr>
          <w:sz w:val="24"/>
          <w:szCs w:val="24"/>
        </w:rPr>
        <w:t>Līguma darbības termiņu var pagarināt, Pusēm par to savstarpēji vienojoties un noslēdzot attiecīga satura vienošanos pie šī Līguma. Iesniegumu par Līguma darbības termiņa pagarināšanu Nomnieks iesniedz Iznomātājam ne vēlāk kā 60 (sešdesmit) dienas pirms Līguma darbības termiņa beigām.</w:t>
      </w:r>
    </w:p>
    <w:p w14:paraId="3D9763BC" w14:textId="77777777" w:rsidR="006D795C" w:rsidRPr="00367FB3" w:rsidRDefault="006D795C" w:rsidP="008F5DFE">
      <w:pPr>
        <w:pStyle w:val="ListParagraph"/>
        <w:ind w:left="426"/>
        <w:jc w:val="both"/>
      </w:pPr>
    </w:p>
    <w:p w14:paraId="73D9EE26" w14:textId="77777777" w:rsidR="006D795C" w:rsidRPr="00367FB3" w:rsidRDefault="006D795C" w:rsidP="008F5DFE">
      <w:pPr>
        <w:pStyle w:val="ListParagraph"/>
        <w:numPr>
          <w:ilvl w:val="0"/>
          <w:numId w:val="42"/>
        </w:numPr>
        <w:jc w:val="center"/>
        <w:rPr>
          <w:b/>
          <w:bCs/>
          <w:sz w:val="24"/>
          <w:szCs w:val="24"/>
        </w:rPr>
      </w:pPr>
      <w:r w:rsidRPr="00367FB3">
        <w:rPr>
          <w:b/>
          <w:bCs/>
          <w:iCs w:val="0"/>
          <w:sz w:val="24"/>
          <w:szCs w:val="24"/>
        </w:rPr>
        <w:t>Norēķinu kārtība</w:t>
      </w:r>
    </w:p>
    <w:p w14:paraId="0A921341" w14:textId="5DA04B48"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lastRenderedPageBreak/>
        <w:t xml:space="preserve">Nomnieks maksā Iznomātājam nomas maksu </w:t>
      </w:r>
      <w:r w:rsidR="00DB66CC" w:rsidRPr="00367FB3">
        <w:rPr>
          <w:sz w:val="24"/>
          <w:szCs w:val="24"/>
          <w:lang w:eastAsia="lv-LV"/>
        </w:rPr>
        <w:t>______</w:t>
      </w:r>
      <w:r w:rsidRPr="00367FB3">
        <w:rPr>
          <w:sz w:val="24"/>
          <w:szCs w:val="24"/>
          <w:lang w:eastAsia="lv-LV"/>
        </w:rPr>
        <w:t>EUR (</w:t>
      </w:r>
      <w:r w:rsidR="00262597" w:rsidRPr="00367FB3">
        <w:rPr>
          <w:sz w:val="24"/>
          <w:szCs w:val="24"/>
          <w:lang w:eastAsia="lv-LV"/>
        </w:rPr>
        <w:t>_______</w:t>
      </w:r>
      <w:r w:rsidRPr="00367FB3">
        <w:rPr>
          <w:i/>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 gadā un pievienotās vērtības nodokli</w:t>
      </w:r>
      <w:r w:rsidR="00DB66CC" w:rsidRPr="00367FB3">
        <w:rPr>
          <w:sz w:val="24"/>
          <w:szCs w:val="24"/>
          <w:lang w:eastAsia="lv-LV"/>
        </w:rPr>
        <w:t xml:space="preserve">, </w:t>
      </w:r>
      <w:r w:rsidRPr="00367FB3">
        <w:rPr>
          <w:sz w:val="24"/>
          <w:szCs w:val="24"/>
          <w:lang w:eastAsia="lv-LV"/>
        </w:rPr>
        <w:t>turpmāk – PVN</w:t>
      </w:r>
      <w:r w:rsidR="00DB66CC" w:rsidRPr="00367FB3">
        <w:rPr>
          <w:sz w:val="24"/>
          <w:szCs w:val="24"/>
          <w:lang w:eastAsia="lv-LV"/>
        </w:rPr>
        <w:t>,</w:t>
      </w:r>
      <w:r w:rsidRPr="00367FB3">
        <w:rPr>
          <w:sz w:val="24"/>
          <w:szCs w:val="24"/>
          <w:lang w:eastAsia="lv-LV"/>
        </w:rPr>
        <w:t xml:space="preserve"> </w:t>
      </w:r>
      <w:bookmarkStart w:id="17" w:name="_Hlk94599130"/>
      <w:r w:rsidRPr="00367FB3">
        <w:rPr>
          <w:sz w:val="24"/>
          <w:szCs w:val="24"/>
          <w:lang w:eastAsia="lv-LV"/>
        </w:rPr>
        <w:t>21% apmērā</w:t>
      </w:r>
      <w:bookmarkEnd w:id="17"/>
      <w:r w:rsidRPr="00367FB3">
        <w:rPr>
          <w:sz w:val="24"/>
          <w:szCs w:val="24"/>
          <w:lang w:eastAsia="lv-LV"/>
        </w:rPr>
        <w:t xml:space="preserve">, kas ir </w:t>
      </w:r>
      <w:r w:rsidR="00262597" w:rsidRPr="00367FB3">
        <w:rPr>
          <w:sz w:val="24"/>
          <w:szCs w:val="24"/>
          <w:lang w:eastAsia="lv-LV"/>
        </w:rPr>
        <w:t>______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w:t>
      </w:r>
      <w:r w:rsidR="00262597" w:rsidRPr="00367FB3">
        <w:rPr>
          <w:sz w:val="24"/>
          <w:szCs w:val="24"/>
          <w:lang w:eastAsia="lv-LV"/>
        </w:rPr>
        <w:t>____</w:t>
      </w:r>
      <w:r w:rsidRPr="00367FB3">
        <w:rPr>
          <w:sz w:val="24"/>
          <w:szCs w:val="24"/>
          <w:lang w:eastAsia="lv-LV"/>
        </w:rPr>
        <w:t xml:space="preserve"> centi), kopā </w:t>
      </w:r>
      <w:r w:rsidR="00262597" w:rsidRPr="00367FB3">
        <w:rPr>
          <w:sz w:val="24"/>
          <w:szCs w:val="24"/>
          <w:lang w:eastAsia="lv-LV"/>
        </w:rPr>
        <w:t>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00262597" w:rsidRPr="00367FB3">
        <w:rPr>
          <w:sz w:val="24"/>
          <w:szCs w:val="24"/>
          <w:lang w:eastAsia="lv-LV"/>
        </w:rPr>
        <w:t xml:space="preserve"> _____</w:t>
      </w:r>
      <w:r w:rsidRPr="00367FB3">
        <w:rPr>
          <w:sz w:val="24"/>
          <w:szCs w:val="24"/>
          <w:lang w:eastAsia="lv-LV"/>
        </w:rPr>
        <w:t xml:space="preserve"> centi) gadā, turpmāk – Nomas maksa.</w:t>
      </w:r>
    </w:p>
    <w:p w14:paraId="20F96A60" w14:textId="0C7059CA" w:rsidR="006D795C" w:rsidRPr="00367FB3" w:rsidRDefault="006D795C" w:rsidP="008F5DFE">
      <w:pPr>
        <w:pStyle w:val="ListParagraph"/>
        <w:numPr>
          <w:ilvl w:val="1"/>
          <w:numId w:val="42"/>
        </w:numPr>
        <w:ind w:left="426"/>
        <w:jc w:val="both"/>
        <w:rPr>
          <w:sz w:val="24"/>
          <w:szCs w:val="24"/>
          <w:lang w:eastAsia="lv-LV"/>
        </w:rPr>
      </w:pPr>
      <w:r w:rsidRPr="00367FB3">
        <w:rPr>
          <w:sz w:val="24"/>
          <w:szCs w:val="24"/>
        </w:rPr>
        <w:t xml:space="preserve">Par Nomas maksu Iznomātājs sastāda rēķinu un to </w:t>
      </w:r>
      <w:proofErr w:type="spellStart"/>
      <w:r w:rsidRPr="00367FB3">
        <w:rPr>
          <w:sz w:val="24"/>
          <w:szCs w:val="24"/>
        </w:rPr>
        <w:t>nosūta</w:t>
      </w:r>
      <w:proofErr w:type="spellEnd"/>
      <w:r w:rsidRPr="00367FB3">
        <w:rPr>
          <w:sz w:val="24"/>
          <w:szCs w:val="24"/>
        </w:rPr>
        <w:t xml:space="preserve"> Nomniekam </w:t>
      </w:r>
      <w:r w:rsidR="00DB66CC" w:rsidRPr="00367FB3">
        <w:rPr>
          <w:sz w:val="24"/>
          <w:szCs w:val="24"/>
        </w:rPr>
        <w:t>uz Līgumā norādīto elektronisko pasta adresi</w:t>
      </w:r>
      <w:r w:rsidRPr="00367FB3">
        <w:rPr>
          <w:sz w:val="24"/>
          <w:szCs w:val="24"/>
        </w:rPr>
        <w:t>.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4F4334EB" w14:textId="77777777" w:rsidR="00DB66CC" w:rsidRPr="00367FB3" w:rsidRDefault="006D795C" w:rsidP="008F5DFE">
      <w:pPr>
        <w:pStyle w:val="ListParagraph"/>
        <w:numPr>
          <w:ilvl w:val="1"/>
          <w:numId w:val="42"/>
        </w:numPr>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2DA01DC4" w14:textId="51A561DA" w:rsidR="00DB66CC" w:rsidRPr="00367FB3" w:rsidRDefault="00DB66CC" w:rsidP="008F5DFE">
      <w:pPr>
        <w:pStyle w:val="ListParagraph"/>
        <w:numPr>
          <w:ilvl w:val="1"/>
          <w:numId w:val="42"/>
        </w:numPr>
        <w:ind w:left="426"/>
        <w:jc w:val="both"/>
        <w:rPr>
          <w:sz w:val="24"/>
          <w:szCs w:val="24"/>
          <w:lang w:eastAsia="lv-LV"/>
        </w:rPr>
      </w:pPr>
      <w:r w:rsidRPr="00367FB3">
        <w:rPr>
          <w:sz w:val="24"/>
          <w:szCs w:val="24"/>
          <w:lang w:eastAsia="lv-LV"/>
        </w:rPr>
        <w:t xml:space="preserve">Nomnieks kompensē Iznomātājam tā pieaicinātā neatkarīgā vērtētāja sabiedrības ar ierobežotu atbildību “EIROEKSPERTS”, reģistrācijas Nr.40003650352, juridiskā adrese Krišjāņa Valdemāra iela 20-9, Rīga, LV-1010, atlīdzības summu: 160,00 EUR (viens simts sešdesmit </w:t>
      </w:r>
      <w:proofErr w:type="spellStart"/>
      <w:r w:rsidRPr="00367FB3">
        <w:rPr>
          <w:i/>
          <w:iCs w:val="0"/>
          <w:sz w:val="24"/>
          <w:szCs w:val="24"/>
          <w:lang w:eastAsia="lv-LV"/>
        </w:rPr>
        <w:t>euro</w:t>
      </w:r>
      <w:proofErr w:type="spellEnd"/>
      <w:r w:rsidRPr="00367FB3">
        <w:rPr>
          <w:sz w:val="24"/>
          <w:szCs w:val="24"/>
          <w:lang w:eastAsia="lv-LV"/>
        </w:rPr>
        <w:t xml:space="preserve"> un 00 centi) un PVN, kas ir 33,60 EUR (trīsdesmit trīs </w:t>
      </w:r>
      <w:proofErr w:type="spellStart"/>
      <w:r w:rsidRPr="00367FB3">
        <w:rPr>
          <w:i/>
          <w:iCs w:val="0"/>
          <w:sz w:val="24"/>
          <w:szCs w:val="24"/>
          <w:lang w:eastAsia="lv-LV"/>
        </w:rPr>
        <w:t>euro</w:t>
      </w:r>
      <w:proofErr w:type="spellEnd"/>
      <w:r w:rsidRPr="00367FB3">
        <w:rPr>
          <w:sz w:val="24"/>
          <w:szCs w:val="24"/>
          <w:lang w:eastAsia="lv-LV"/>
        </w:rPr>
        <w:t xml:space="preserve"> un 60 centi), kopā 193,60 EUR (viens simts deviņdesmit trīs </w:t>
      </w:r>
      <w:proofErr w:type="spellStart"/>
      <w:r w:rsidRPr="00367FB3">
        <w:rPr>
          <w:i/>
          <w:iCs w:val="0"/>
          <w:sz w:val="24"/>
          <w:szCs w:val="24"/>
          <w:lang w:eastAsia="lv-LV"/>
        </w:rPr>
        <w:t>euro</w:t>
      </w:r>
      <w:proofErr w:type="spellEnd"/>
      <w:r w:rsidRPr="00367FB3">
        <w:rPr>
          <w:sz w:val="24"/>
          <w:szCs w:val="24"/>
          <w:lang w:eastAsia="lv-LV"/>
        </w:rPr>
        <w:t xml:space="preserve"> un 60 centi) saskaņā ar Iznomātāja izrakstīto rēķinu.</w:t>
      </w:r>
    </w:p>
    <w:p w14:paraId="6603C082" w14:textId="77777777" w:rsidR="006D795C" w:rsidRPr="00367FB3" w:rsidRDefault="006D795C" w:rsidP="008F5DFE">
      <w:pPr>
        <w:pStyle w:val="ListParagraph"/>
        <w:numPr>
          <w:ilvl w:val="1"/>
          <w:numId w:val="42"/>
        </w:numPr>
        <w:ind w:left="426"/>
        <w:jc w:val="both"/>
      </w:pPr>
      <w:r w:rsidRPr="00367FB3">
        <w:rPr>
          <w:sz w:val="24"/>
          <w:szCs w:val="24"/>
          <w:lang w:eastAsia="lv-LV"/>
        </w:rPr>
        <w:t>Par Nomas maksājuma samaksas termiņa nokavējumu Nomniekam tiek aprēķināti nokavējuma procenti 0,1% apmērā no kavētās maksājuma summas par katru kavējuma dienu.</w:t>
      </w:r>
    </w:p>
    <w:p w14:paraId="38FD2B78"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6379782D" w14:textId="77777777" w:rsidR="006D795C" w:rsidRPr="00367FB3" w:rsidRDefault="006D795C" w:rsidP="008F5DFE">
      <w:pPr>
        <w:pStyle w:val="ListParagraph"/>
        <w:ind w:left="426"/>
        <w:jc w:val="both"/>
        <w:rPr>
          <w:b/>
          <w:bCs/>
          <w:sz w:val="24"/>
          <w:szCs w:val="24"/>
          <w:lang w:eastAsia="lv-LV"/>
        </w:rPr>
      </w:pPr>
    </w:p>
    <w:p w14:paraId="46045188" w14:textId="77777777" w:rsidR="006D795C" w:rsidRPr="00367FB3" w:rsidRDefault="006D795C" w:rsidP="008F5DFE">
      <w:pPr>
        <w:pStyle w:val="ListParagraph"/>
        <w:numPr>
          <w:ilvl w:val="0"/>
          <w:numId w:val="42"/>
        </w:numPr>
        <w:jc w:val="center"/>
        <w:rPr>
          <w:b/>
          <w:sz w:val="24"/>
          <w:szCs w:val="24"/>
          <w:lang w:eastAsia="lv-LV"/>
        </w:rPr>
      </w:pPr>
      <w:r w:rsidRPr="00367FB3">
        <w:rPr>
          <w:b/>
          <w:sz w:val="24"/>
          <w:szCs w:val="24"/>
          <w:lang w:eastAsia="lv-LV"/>
        </w:rPr>
        <w:t>Iznomātāja pienākumi un tiesības</w:t>
      </w:r>
    </w:p>
    <w:p w14:paraId="2EB89990"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Iznomātāja pienākumi:</w:t>
      </w:r>
    </w:p>
    <w:p w14:paraId="7AE7E3E7" w14:textId="529F468E"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nepasliktināt Nomniekam Zemesgabala lietošanas tiesības;</w:t>
      </w:r>
    </w:p>
    <w:p w14:paraId="2D1F16C5"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CB9552A" w14:textId="77777777" w:rsidR="006D795C" w:rsidRPr="00367FB3" w:rsidRDefault="006D795C" w:rsidP="008F5DFE">
      <w:pPr>
        <w:pStyle w:val="ListParagraph"/>
        <w:numPr>
          <w:ilvl w:val="1"/>
          <w:numId w:val="42"/>
        </w:numPr>
        <w:tabs>
          <w:tab w:val="left" w:pos="1276"/>
        </w:tabs>
        <w:ind w:left="426"/>
        <w:jc w:val="both"/>
        <w:rPr>
          <w:sz w:val="24"/>
          <w:szCs w:val="24"/>
          <w:lang w:eastAsia="lv-LV"/>
        </w:rPr>
      </w:pPr>
      <w:r w:rsidRPr="00367FB3">
        <w:rPr>
          <w:sz w:val="24"/>
          <w:szCs w:val="24"/>
          <w:lang w:eastAsia="lv-LV"/>
        </w:rPr>
        <w:t>Iznomātājam ir tiesības:</w:t>
      </w:r>
    </w:p>
    <w:p w14:paraId="0D04FEAF"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kontrolēt, vai Zemesgabals tiek lietots atbilstoši Līguma noteikumiem;</w:t>
      </w:r>
    </w:p>
    <w:p w14:paraId="13AB2B8F"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5E4F0E93"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19EF166A" w14:textId="77777777" w:rsidR="006D795C" w:rsidRPr="00367FB3" w:rsidRDefault="006D795C" w:rsidP="008F5DFE">
      <w:pPr>
        <w:pStyle w:val="ListParagraph"/>
        <w:numPr>
          <w:ilvl w:val="3"/>
          <w:numId w:val="42"/>
        </w:numPr>
        <w:tabs>
          <w:tab w:val="left" w:pos="1276"/>
        </w:tabs>
        <w:jc w:val="both"/>
        <w:rPr>
          <w:sz w:val="24"/>
          <w:szCs w:val="24"/>
          <w:lang w:eastAsia="lv-LV"/>
        </w:rPr>
      </w:pPr>
      <w:r w:rsidRPr="00367FB3">
        <w:rPr>
          <w:sz w:val="24"/>
          <w:szCs w:val="24"/>
          <w:lang w:eastAsia="lv-LV"/>
        </w:rPr>
        <w:t>ja normatīvie akti paredz citu Zemesgabala nomas maksas aprēķināšanas kārtību;</w:t>
      </w:r>
    </w:p>
    <w:p w14:paraId="043BA166" w14:textId="77777777" w:rsidR="006D795C" w:rsidRPr="00367FB3" w:rsidRDefault="006D795C" w:rsidP="008F5DFE">
      <w:pPr>
        <w:pStyle w:val="ListParagraph"/>
        <w:numPr>
          <w:ilvl w:val="3"/>
          <w:numId w:val="42"/>
        </w:numPr>
        <w:tabs>
          <w:tab w:val="left" w:pos="1276"/>
        </w:tabs>
        <w:jc w:val="both"/>
        <w:rPr>
          <w:sz w:val="24"/>
          <w:szCs w:val="24"/>
          <w:lang w:eastAsia="lv-LV"/>
        </w:rPr>
      </w:pPr>
      <w:r w:rsidRPr="00367FB3">
        <w:rPr>
          <w:sz w:val="24"/>
          <w:szCs w:val="24"/>
          <w:lang w:eastAsia="lv-LV"/>
        </w:rPr>
        <w:t>ja ar normatīvajiem aktiem tiek no jauna ieviesti vai palielināti uz Zemesgabalu attiecināmi nodokļi un nodevas vai mainīts ar nodokli apliekamais objekts.</w:t>
      </w:r>
    </w:p>
    <w:p w14:paraId="7EAB8511" w14:textId="77777777" w:rsidR="006D795C" w:rsidRPr="00367FB3" w:rsidRDefault="006D795C" w:rsidP="008F5DFE">
      <w:pPr>
        <w:pStyle w:val="ListParagraph"/>
        <w:numPr>
          <w:ilvl w:val="1"/>
          <w:numId w:val="42"/>
        </w:numPr>
        <w:tabs>
          <w:tab w:val="left" w:pos="1276"/>
        </w:tabs>
        <w:ind w:left="426"/>
        <w:jc w:val="both"/>
        <w:rPr>
          <w:sz w:val="24"/>
          <w:szCs w:val="24"/>
          <w:lang w:eastAsia="lv-LV"/>
        </w:rPr>
      </w:pPr>
      <w:r w:rsidRPr="00367FB3">
        <w:rPr>
          <w:sz w:val="24"/>
          <w:szCs w:val="24"/>
          <w:lang w:eastAsia="lv-LV"/>
        </w:rPr>
        <w:t>Līguma 4.2.5.1. un 4.2.5.2.apakšpunktā noteiktajos gadījumos Nomas maksa vai citu saistīto maksājumu apmērs tiek mainīts ar dienu, kāda noteikta attiecīgajos normatīvajos aktos.</w:t>
      </w:r>
    </w:p>
    <w:p w14:paraId="151CD42A" w14:textId="77777777" w:rsidR="006D795C" w:rsidRPr="00367FB3" w:rsidRDefault="006D795C" w:rsidP="008F5DFE">
      <w:pPr>
        <w:pStyle w:val="ListParagraph"/>
        <w:tabs>
          <w:tab w:val="left" w:pos="1276"/>
        </w:tabs>
        <w:ind w:left="426"/>
        <w:jc w:val="both"/>
        <w:rPr>
          <w:b/>
          <w:bCs/>
          <w:sz w:val="24"/>
          <w:szCs w:val="24"/>
          <w:lang w:eastAsia="lv-LV"/>
        </w:rPr>
      </w:pPr>
    </w:p>
    <w:p w14:paraId="0E0413D2" w14:textId="77777777" w:rsidR="006D795C" w:rsidRPr="00367FB3" w:rsidRDefault="006D795C" w:rsidP="008F5DFE">
      <w:pPr>
        <w:pStyle w:val="ListParagraph"/>
        <w:numPr>
          <w:ilvl w:val="0"/>
          <w:numId w:val="42"/>
        </w:numPr>
        <w:tabs>
          <w:tab w:val="left" w:pos="1276"/>
        </w:tabs>
        <w:jc w:val="center"/>
        <w:rPr>
          <w:sz w:val="24"/>
          <w:szCs w:val="24"/>
          <w:lang w:eastAsia="lv-LV"/>
        </w:rPr>
      </w:pPr>
      <w:r w:rsidRPr="00367FB3">
        <w:rPr>
          <w:b/>
          <w:sz w:val="24"/>
          <w:szCs w:val="24"/>
          <w:lang w:eastAsia="lv-LV"/>
        </w:rPr>
        <w:t>Nomnieka pienākumi un tiesības</w:t>
      </w:r>
    </w:p>
    <w:p w14:paraId="4D791A7B" w14:textId="77777777" w:rsidR="006D795C" w:rsidRPr="00367FB3" w:rsidRDefault="006D795C" w:rsidP="008F5DFE">
      <w:pPr>
        <w:pStyle w:val="ListParagraph"/>
        <w:numPr>
          <w:ilvl w:val="1"/>
          <w:numId w:val="42"/>
        </w:numPr>
        <w:tabs>
          <w:tab w:val="left" w:pos="1276"/>
        </w:tabs>
        <w:ind w:left="426"/>
        <w:rPr>
          <w:sz w:val="24"/>
          <w:szCs w:val="24"/>
          <w:lang w:eastAsia="lv-LV"/>
        </w:rPr>
      </w:pPr>
      <w:r w:rsidRPr="00367FB3">
        <w:rPr>
          <w:sz w:val="24"/>
          <w:szCs w:val="24"/>
          <w:lang w:eastAsia="lv-LV"/>
        </w:rPr>
        <w:t>Nomnieka pienākumi:</w:t>
      </w:r>
    </w:p>
    <w:p w14:paraId="39F9CD8E"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nodrošināt Zemesgabala lietošanu atbilstoši Līgumā noteiktajiem mērķiem;</w:t>
      </w:r>
    </w:p>
    <w:p w14:paraId="3F4F9781"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B73FE50"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lastRenderedPageBreak/>
        <w:t>maksāt Nomas maksu noteiktajos termiņos, kārtībā un apmērā;</w:t>
      </w:r>
    </w:p>
    <w:p w14:paraId="5BF023B8"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26972FF9"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atlīdzināt zaudējumus, kas radušies Iznomātājam, citiem zemes lietotājiem, sabiedrībai vai apkārtējai videi Nomnieka darbības vai bezdarbības rezultātā;</w:t>
      </w:r>
    </w:p>
    <w:p w14:paraId="11182D0A"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5BD75417" w14:textId="77777777" w:rsidR="00DB66CC" w:rsidRPr="00367FB3" w:rsidRDefault="00DB66C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0C20FC56" w14:textId="56189D08" w:rsidR="00DB66CC" w:rsidRPr="00367FB3" w:rsidRDefault="00DB66CC" w:rsidP="008F5DFE">
      <w:pPr>
        <w:pStyle w:val="ListParagraph"/>
        <w:numPr>
          <w:ilvl w:val="2"/>
          <w:numId w:val="42"/>
        </w:numPr>
        <w:tabs>
          <w:tab w:val="left" w:pos="1276"/>
        </w:tabs>
        <w:ind w:left="993"/>
        <w:jc w:val="both"/>
        <w:rPr>
          <w:sz w:val="24"/>
          <w:szCs w:val="24"/>
          <w:lang w:eastAsia="lv-LV"/>
        </w:rPr>
      </w:pPr>
      <w:bookmarkStart w:id="18" w:name="_Hlk125443331"/>
      <w:r w:rsidRPr="00367FB3">
        <w:rPr>
          <w:sz w:val="24"/>
          <w:szCs w:val="24"/>
          <w:lang w:eastAsia="lv-LV"/>
        </w:rPr>
        <w:t>nepieļaut darbības, kas pasliktina Zemesgabalā meliorācijas sistēm</w:t>
      </w:r>
      <w:r w:rsidR="001B0375" w:rsidRPr="00367FB3">
        <w:rPr>
          <w:sz w:val="24"/>
          <w:szCs w:val="24"/>
          <w:lang w:eastAsia="lv-LV"/>
        </w:rPr>
        <w:t>as</w:t>
      </w:r>
      <w:r w:rsidRPr="00367FB3">
        <w:rPr>
          <w:sz w:val="24"/>
          <w:szCs w:val="24"/>
          <w:lang w:eastAsia="lv-LV"/>
        </w:rPr>
        <w:t xml:space="preserve"> stāvokli, kā arī Zemesgabalam piegulošo meliorācijas grāvju stāvokli, t.sk. nepieļaut aizaugšanu ar kokiem, krūmiem, kas traucē ūdens plūsmu gultnē</w:t>
      </w:r>
      <w:bookmarkEnd w:id="18"/>
      <w:r w:rsidRPr="00367FB3">
        <w:rPr>
          <w:sz w:val="24"/>
          <w:szCs w:val="24"/>
          <w:lang w:eastAsia="lv-LV"/>
        </w:rPr>
        <w:t>;</w:t>
      </w:r>
    </w:p>
    <w:p w14:paraId="65220745"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657DD215"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26F15EAD" w14:textId="77777777" w:rsidR="006D795C" w:rsidRPr="00367FB3" w:rsidRDefault="006D795C" w:rsidP="008F5DFE">
      <w:pPr>
        <w:pStyle w:val="ListParagraph"/>
        <w:numPr>
          <w:ilvl w:val="2"/>
          <w:numId w:val="42"/>
        </w:numPr>
        <w:tabs>
          <w:tab w:val="left" w:pos="1276"/>
        </w:tabs>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nepieļaut darbības, kas pasliktina Zemesgabala kvalitāti;</w:t>
      </w:r>
    </w:p>
    <w:p w14:paraId="1CE3E327"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6D8E1453"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7EAEA717" w14:textId="77777777" w:rsidR="006D795C" w:rsidRPr="00367FB3" w:rsidRDefault="006D795C" w:rsidP="008F5DFE">
      <w:pPr>
        <w:pStyle w:val="ListParagraph"/>
        <w:numPr>
          <w:ilvl w:val="1"/>
          <w:numId w:val="42"/>
        </w:numPr>
        <w:tabs>
          <w:tab w:val="left" w:pos="1276"/>
        </w:tabs>
        <w:ind w:left="426"/>
        <w:rPr>
          <w:sz w:val="24"/>
          <w:szCs w:val="24"/>
          <w:lang w:eastAsia="lv-LV"/>
        </w:rPr>
      </w:pPr>
      <w:r w:rsidRPr="00367FB3">
        <w:rPr>
          <w:sz w:val="24"/>
          <w:szCs w:val="24"/>
          <w:lang w:eastAsia="lv-LV"/>
        </w:rPr>
        <w:t>Nomnieks nav tiesīgs:</w:t>
      </w:r>
    </w:p>
    <w:p w14:paraId="0D4D0FC6"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novietot priekšmetus un atkritumus, veidot krautnes ārpus Zemesgabala robežām, tajā skaitā 10 m platā joslā pie Zemesgabala robežas;</w:t>
      </w:r>
    </w:p>
    <w:p w14:paraId="6062E07E" w14:textId="77777777" w:rsidR="006D795C" w:rsidRPr="00367FB3" w:rsidRDefault="006D795C" w:rsidP="008F5DFE">
      <w:pPr>
        <w:pStyle w:val="ListParagraph"/>
        <w:numPr>
          <w:ilvl w:val="2"/>
          <w:numId w:val="42"/>
        </w:numPr>
        <w:tabs>
          <w:tab w:val="left" w:pos="1276"/>
        </w:tabs>
        <w:ind w:left="993"/>
        <w:rPr>
          <w:sz w:val="24"/>
          <w:szCs w:val="24"/>
          <w:lang w:eastAsia="lv-LV"/>
        </w:rPr>
      </w:pPr>
      <w:r w:rsidRPr="00367FB3">
        <w:rPr>
          <w:sz w:val="24"/>
          <w:szCs w:val="24"/>
          <w:lang w:eastAsia="lv-LV"/>
        </w:rPr>
        <w:t>Zemesgabalā veikt būvniecību;</w:t>
      </w:r>
    </w:p>
    <w:p w14:paraId="4C4B1924"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Pr="00367FB3" w:rsidRDefault="006D795C" w:rsidP="008F5DFE">
      <w:pPr>
        <w:pStyle w:val="ListParagraph"/>
        <w:numPr>
          <w:ilvl w:val="2"/>
          <w:numId w:val="42"/>
        </w:numPr>
        <w:tabs>
          <w:tab w:val="left" w:pos="1276"/>
        </w:tabs>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243F7DC1" w14:textId="77777777" w:rsidR="006D795C" w:rsidRPr="00367FB3" w:rsidRDefault="006D795C" w:rsidP="008F5DFE">
      <w:pPr>
        <w:pStyle w:val="ListParagraph"/>
        <w:tabs>
          <w:tab w:val="left" w:pos="1276"/>
        </w:tabs>
        <w:ind w:left="993"/>
        <w:jc w:val="both"/>
        <w:rPr>
          <w:sz w:val="24"/>
          <w:szCs w:val="24"/>
          <w:lang w:eastAsia="lv-LV"/>
        </w:rPr>
      </w:pPr>
    </w:p>
    <w:p w14:paraId="32C816FA" w14:textId="77777777" w:rsidR="006D795C" w:rsidRPr="00367FB3" w:rsidRDefault="006D795C" w:rsidP="008F5DFE">
      <w:pPr>
        <w:pStyle w:val="ListParagraph"/>
        <w:numPr>
          <w:ilvl w:val="0"/>
          <w:numId w:val="42"/>
        </w:numPr>
        <w:tabs>
          <w:tab w:val="left" w:pos="1276"/>
        </w:tabs>
        <w:jc w:val="center"/>
        <w:rPr>
          <w:sz w:val="24"/>
          <w:szCs w:val="24"/>
          <w:lang w:eastAsia="lv-LV"/>
        </w:rPr>
      </w:pPr>
      <w:r w:rsidRPr="00367FB3">
        <w:rPr>
          <w:b/>
          <w:sz w:val="24"/>
          <w:szCs w:val="24"/>
          <w:lang w:eastAsia="lv-LV"/>
        </w:rPr>
        <w:t>Līguma grozīšanas un strīdu izskatīšanas kārtība</w:t>
      </w:r>
    </w:p>
    <w:p w14:paraId="412641B2"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73B33170"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C7C857B" w14:textId="77777777" w:rsidR="006D795C" w:rsidRPr="00367FB3" w:rsidRDefault="006D795C" w:rsidP="008F5DFE">
      <w:pPr>
        <w:pStyle w:val="ListParagraph"/>
        <w:ind w:left="426"/>
        <w:jc w:val="both"/>
        <w:rPr>
          <w:b/>
          <w:bCs/>
          <w:sz w:val="24"/>
          <w:szCs w:val="24"/>
          <w:lang w:eastAsia="lv-LV"/>
        </w:rPr>
      </w:pPr>
    </w:p>
    <w:p w14:paraId="101999D3" w14:textId="77777777" w:rsidR="006D795C" w:rsidRPr="00367FB3" w:rsidRDefault="006D795C" w:rsidP="008F5DFE">
      <w:pPr>
        <w:pStyle w:val="ListParagraph"/>
        <w:numPr>
          <w:ilvl w:val="0"/>
          <w:numId w:val="42"/>
        </w:numPr>
        <w:jc w:val="center"/>
        <w:rPr>
          <w:b/>
          <w:bCs/>
          <w:sz w:val="24"/>
          <w:szCs w:val="24"/>
          <w:lang w:eastAsia="lv-LV"/>
        </w:rPr>
      </w:pPr>
      <w:r w:rsidRPr="00367FB3">
        <w:rPr>
          <w:b/>
          <w:bCs/>
          <w:sz w:val="24"/>
          <w:szCs w:val="24"/>
          <w:lang w:eastAsia="lv-LV"/>
        </w:rPr>
        <w:t>Līguma izbeigšana</w:t>
      </w:r>
    </w:p>
    <w:p w14:paraId="412EFAD6"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lastRenderedPageBreak/>
        <w:t>Puses var izbeigt Līgumu pirms tā darbības termiņa beigām, rakstiski par to vienojoties.</w:t>
      </w:r>
    </w:p>
    <w:p w14:paraId="4259ACA6"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367FB3" w:rsidRDefault="006D795C" w:rsidP="008F5DFE">
      <w:pPr>
        <w:pStyle w:val="ListParagraph"/>
        <w:numPr>
          <w:ilvl w:val="2"/>
          <w:numId w:val="42"/>
        </w:numPr>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3042EC93" w14:textId="77777777" w:rsidR="006D795C" w:rsidRPr="00367FB3" w:rsidRDefault="006D795C" w:rsidP="008F5DFE">
      <w:pPr>
        <w:pStyle w:val="ListParagraph"/>
        <w:numPr>
          <w:ilvl w:val="2"/>
          <w:numId w:val="42"/>
        </w:numPr>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367FB3" w:rsidRDefault="006D795C" w:rsidP="008F5DFE">
      <w:pPr>
        <w:pStyle w:val="ListParagraph"/>
        <w:numPr>
          <w:ilvl w:val="2"/>
          <w:numId w:val="42"/>
        </w:numPr>
        <w:ind w:left="993"/>
        <w:jc w:val="both"/>
        <w:rPr>
          <w:sz w:val="24"/>
          <w:szCs w:val="24"/>
          <w:lang w:eastAsia="lv-LV"/>
        </w:rPr>
      </w:pPr>
      <w:r w:rsidRPr="00367FB3">
        <w:rPr>
          <w:sz w:val="24"/>
          <w:szCs w:val="24"/>
          <w:lang w:eastAsia="lv-LV"/>
        </w:rPr>
        <w:t>Zemesgabals bez Iznomātāja piekrišanas ir nodots apakšnomā.</w:t>
      </w:r>
    </w:p>
    <w:p w14:paraId="0200E6F4"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367FB3" w:rsidRDefault="006D795C" w:rsidP="008F5DFE">
      <w:pPr>
        <w:pStyle w:val="ListParagraph"/>
        <w:numPr>
          <w:ilvl w:val="2"/>
          <w:numId w:val="42"/>
        </w:numPr>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367FB3" w:rsidRDefault="006D795C" w:rsidP="008F5DFE">
      <w:pPr>
        <w:pStyle w:val="ListParagraph"/>
        <w:numPr>
          <w:ilvl w:val="2"/>
          <w:numId w:val="42"/>
        </w:numPr>
        <w:ind w:left="993"/>
        <w:jc w:val="both"/>
        <w:rPr>
          <w:sz w:val="24"/>
          <w:szCs w:val="24"/>
          <w:lang w:eastAsia="lv-LV"/>
        </w:rPr>
      </w:pPr>
      <w:r w:rsidRPr="00367FB3">
        <w:rPr>
          <w:sz w:val="24"/>
          <w:szCs w:val="24"/>
          <w:lang w:eastAsia="lv-LV"/>
        </w:rPr>
        <w:t>Zemesgabals tiek atsavināts.</w:t>
      </w:r>
    </w:p>
    <w:p w14:paraId="60772402"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55AD511E"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367FB3" w:rsidRDefault="006D795C" w:rsidP="008F5DFE">
      <w:pPr>
        <w:pStyle w:val="ListParagraph"/>
        <w:ind w:left="426"/>
        <w:jc w:val="both"/>
        <w:rPr>
          <w:sz w:val="24"/>
          <w:szCs w:val="24"/>
          <w:lang w:eastAsia="lv-LV"/>
        </w:rPr>
      </w:pPr>
    </w:p>
    <w:p w14:paraId="4A8DF59D" w14:textId="77777777" w:rsidR="006D795C" w:rsidRPr="00367FB3" w:rsidRDefault="006D795C" w:rsidP="008F5DFE">
      <w:pPr>
        <w:pStyle w:val="ListParagraph"/>
        <w:numPr>
          <w:ilvl w:val="0"/>
          <w:numId w:val="42"/>
        </w:numPr>
        <w:jc w:val="center"/>
        <w:rPr>
          <w:b/>
          <w:bCs/>
          <w:sz w:val="24"/>
          <w:szCs w:val="24"/>
          <w:lang w:eastAsia="lv-LV"/>
        </w:rPr>
      </w:pPr>
      <w:r w:rsidRPr="00367FB3">
        <w:rPr>
          <w:b/>
          <w:bCs/>
          <w:sz w:val="24"/>
          <w:szCs w:val="24"/>
          <w:lang w:eastAsia="lv-LV"/>
        </w:rPr>
        <w:t>Nepārvarama vara</w:t>
      </w:r>
    </w:p>
    <w:p w14:paraId="43146FE3" w14:textId="77777777" w:rsidR="006D795C" w:rsidRPr="00367FB3" w:rsidRDefault="006D795C" w:rsidP="008F5DFE">
      <w:pPr>
        <w:pStyle w:val="ListParagraph"/>
        <w:numPr>
          <w:ilvl w:val="1"/>
          <w:numId w:val="42"/>
        </w:numPr>
        <w:ind w:left="426"/>
        <w:jc w:val="both"/>
        <w:rPr>
          <w:b/>
          <w:bCs/>
          <w:sz w:val="24"/>
          <w:szCs w:val="24"/>
          <w:lang w:eastAsia="lv-LV"/>
        </w:rPr>
      </w:pPr>
      <w:r w:rsidRPr="00367FB3">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367FB3" w:rsidRDefault="006D795C" w:rsidP="008F5DFE">
      <w:pPr>
        <w:pStyle w:val="ListParagraph"/>
        <w:numPr>
          <w:ilvl w:val="1"/>
          <w:numId w:val="42"/>
        </w:numPr>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00A71F4F" w14:textId="77777777" w:rsidR="006D795C" w:rsidRPr="00367FB3" w:rsidRDefault="006D795C" w:rsidP="008F5DFE">
      <w:pPr>
        <w:pStyle w:val="ListParagraph"/>
        <w:numPr>
          <w:ilvl w:val="1"/>
          <w:numId w:val="42"/>
        </w:numPr>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2668BAE6" w14:textId="77777777" w:rsidR="006D795C" w:rsidRPr="00367FB3" w:rsidRDefault="006D795C" w:rsidP="008F5DFE">
      <w:pPr>
        <w:pStyle w:val="ListParagraph"/>
        <w:ind w:left="426"/>
        <w:jc w:val="both"/>
        <w:rPr>
          <w:b/>
          <w:bCs/>
          <w:sz w:val="24"/>
          <w:szCs w:val="24"/>
          <w:lang w:eastAsia="lv-LV"/>
        </w:rPr>
      </w:pPr>
    </w:p>
    <w:p w14:paraId="1AD6BF93" w14:textId="77777777" w:rsidR="006D795C" w:rsidRPr="00367FB3" w:rsidRDefault="006D795C" w:rsidP="008F5DFE">
      <w:pPr>
        <w:pStyle w:val="ListParagraph"/>
        <w:numPr>
          <w:ilvl w:val="0"/>
          <w:numId w:val="42"/>
        </w:numPr>
        <w:jc w:val="center"/>
        <w:rPr>
          <w:b/>
          <w:bCs/>
          <w:sz w:val="24"/>
          <w:szCs w:val="24"/>
          <w:lang w:eastAsia="lv-LV"/>
        </w:rPr>
      </w:pPr>
      <w:r w:rsidRPr="00367FB3">
        <w:rPr>
          <w:b/>
          <w:bCs/>
          <w:sz w:val="24"/>
          <w:szCs w:val="24"/>
          <w:lang w:eastAsia="lv-LV"/>
        </w:rPr>
        <w:t>Noslēguma noteikumi</w:t>
      </w:r>
    </w:p>
    <w:p w14:paraId="3B802FAD" w14:textId="77777777" w:rsidR="006D795C" w:rsidRPr="00367FB3" w:rsidRDefault="006D795C" w:rsidP="008F5DFE">
      <w:pPr>
        <w:pStyle w:val="ListParagraph"/>
        <w:numPr>
          <w:ilvl w:val="1"/>
          <w:numId w:val="42"/>
        </w:numPr>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3FB1C3B2" w14:textId="77777777"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1AD5C88" w14:textId="57602DA0" w:rsidR="006D795C" w:rsidRPr="00367FB3" w:rsidRDefault="006D795C" w:rsidP="008F5DFE">
      <w:pPr>
        <w:pStyle w:val="ListParagraph"/>
        <w:numPr>
          <w:ilvl w:val="1"/>
          <w:numId w:val="42"/>
        </w:numPr>
        <w:ind w:left="426"/>
        <w:jc w:val="both"/>
        <w:rPr>
          <w:sz w:val="24"/>
          <w:szCs w:val="24"/>
          <w:lang w:eastAsia="lv-LV"/>
        </w:rPr>
      </w:pPr>
      <w:r w:rsidRPr="00367FB3">
        <w:rPr>
          <w:sz w:val="24"/>
          <w:szCs w:val="24"/>
          <w:lang w:eastAsia="lv-LV"/>
        </w:rPr>
        <w:t xml:space="preserve">Līgums ir sagatavots latviešu valodā 2 (divos) vienādos eksemplāros uz </w:t>
      </w:r>
      <w:r w:rsidR="005A601B" w:rsidRPr="00367FB3">
        <w:rPr>
          <w:sz w:val="24"/>
          <w:szCs w:val="24"/>
          <w:lang w:eastAsia="lv-LV"/>
        </w:rPr>
        <w:t>6</w:t>
      </w:r>
      <w:r w:rsidRPr="00367FB3">
        <w:rPr>
          <w:sz w:val="24"/>
          <w:szCs w:val="24"/>
          <w:lang w:eastAsia="lv-LV"/>
        </w:rPr>
        <w:t xml:space="preserve"> (</w:t>
      </w:r>
      <w:r w:rsidR="005A601B" w:rsidRPr="00367FB3">
        <w:rPr>
          <w:sz w:val="24"/>
          <w:szCs w:val="24"/>
          <w:lang w:eastAsia="lv-LV"/>
        </w:rPr>
        <w:t>sešām</w:t>
      </w:r>
      <w:r w:rsidRPr="00367FB3">
        <w:rPr>
          <w:sz w:val="24"/>
          <w:szCs w:val="24"/>
          <w:lang w:eastAsia="lv-LV"/>
        </w:rPr>
        <w:t>) lapām, pa vienam Līguma eksemplāram katrai no Pusēm. Abiem eksemplāriem ir vienāds juridiskais spēks.</w:t>
      </w:r>
    </w:p>
    <w:p w14:paraId="12C39138" w14:textId="77777777" w:rsidR="006D795C" w:rsidRPr="00367FB3" w:rsidRDefault="006D795C" w:rsidP="008F5DFE">
      <w:pPr>
        <w:pStyle w:val="ListParagraph"/>
        <w:numPr>
          <w:ilvl w:val="1"/>
          <w:numId w:val="42"/>
        </w:numPr>
        <w:ind w:left="426"/>
        <w:jc w:val="both"/>
        <w:rPr>
          <w:b/>
          <w:bCs/>
          <w:sz w:val="24"/>
          <w:szCs w:val="24"/>
          <w:lang w:eastAsia="lv-LV"/>
        </w:rPr>
      </w:pPr>
      <w:r w:rsidRPr="00367FB3">
        <w:rPr>
          <w:sz w:val="24"/>
          <w:szCs w:val="24"/>
          <w:lang w:eastAsia="lv-LV"/>
        </w:rPr>
        <w:t xml:space="preserve">Līgumam ir pievienots un ir tā neatņemama sastāvdaļa </w:t>
      </w:r>
      <w:bookmarkStart w:id="19" w:name="_Hlk94601753"/>
      <w:r w:rsidRPr="00367FB3">
        <w:rPr>
          <w:sz w:val="24"/>
          <w:szCs w:val="24"/>
          <w:lang w:eastAsia="lv-LV"/>
        </w:rPr>
        <w:t>–</w:t>
      </w:r>
      <w:bookmarkEnd w:id="19"/>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73A6D394" w14:textId="77777777" w:rsidR="006D795C" w:rsidRPr="00367FB3" w:rsidRDefault="006D795C" w:rsidP="008F5DFE">
      <w:pPr>
        <w:pStyle w:val="ListParagraph"/>
        <w:ind w:left="426"/>
        <w:jc w:val="both"/>
        <w:rPr>
          <w:b/>
          <w:bCs/>
          <w:sz w:val="24"/>
          <w:szCs w:val="24"/>
          <w:lang w:eastAsia="lv-LV"/>
        </w:rPr>
      </w:pPr>
    </w:p>
    <w:p w14:paraId="620FC47B" w14:textId="77777777" w:rsidR="006D795C" w:rsidRPr="00367FB3" w:rsidRDefault="006D795C" w:rsidP="008F5DFE">
      <w:pPr>
        <w:pStyle w:val="ListParagraph"/>
        <w:numPr>
          <w:ilvl w:val="0"/>
          <w:numId w:val="42"/>
        </w:numPr>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8F5DFE">
            <w:pPr>
              <w:spacing w:after="0" w:line="240"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lastRenderedPageBreak/>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8F5DFE">
            <w:pPr>
              <w:spacing w:after="0" w:line="240"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8F5DFE">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8F5DFE">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8F5DFE">
            <w:pPr>
              <w:spacing w:after="0" w:line="240"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367FB3" w14:paraId="40344EE6" w14:textId="77777777" w:rsidTr="00EA5AB7">
        <w:trPr>
          <w:trHeight w:val="327"/>
        </w:trPr>
        <w:tc>
          <w:tcPr>
            <w:tcW w:w="4716" w:type="dxa"/>
            <w:shd w:val="clear" w:color="auto" w:fill="auto"/>
          </w:tcPr>
          <w:p w14:paraId="55D81FAA" w14:textId="77777777" w:rsidR="006D795C" w:rsidRPr="00367FB3" w:rsidRDefault="006D795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367FB3" w:rsidRDefault="006D795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371B7BF1" w14:textId="472DA8AB" w:rsidR="008F5DFE" w:rsidRPr="00366681" w:rsidRDefault="008F5DFE" w:rsidP="008F5DFE">
      <w:pPr>
        <w:spacing w:after="0" w:line="240" w:lineRule="auto"/>
        <w:rPr>
          <w:rFonts w:ascii="Times New Roman" w:eastAsia="Times New Roman" w:hAnsi="Times New Roman" w:cs="Times New Roman"/>
          <w:b/>
          <w:sz w:val="24"/>
          <w:szCs w:val="24"/>
          <w:lang w:eastAsia="lv-LV"/>
        </w:rPr>
        <w:sectPr w:rsidR="008F5DFE" w:rsidRPr="00366681" w:rsidSect="008F5DFE">
          <w:footerReference w:type="default" r:id="rId12"/>
          <w:pgSz w:w="11906" w:h="16838"/>
          <w:pgMar w:top="1134" w:right="567" w:bottom="1134" w:left="1701" w:header="709" w:footer="709" w:gutter="0"/>
          <w:cols w:space="708"/>
          <w:titlePg/>
          <w:docGrid w:linePitch="360"/>
        </w:sectPr>
      </w:pPr>
    </w:p>
    <w:p w14:paraId="1C7F8015" w14:textId="464E5430" w:rsidR="00B35D8A" w:rsidRPr="00EA5AB7" w:rsidRDefault="00B35D8A" w:rsidP="008F5DFE">
      <w:pPr>
        <w:tabs>
          <w:tab w:val="left" w:pos="8388"/>
        </w:tabs>
        <w:spacing w:after="0" w:line="240" w:lineRule="auto"/>
        <w:rPr>
          <w:rFonts w:ascii="Times New Roman" w:hAnsi="Times New Roman" w:cs="Times New Roman"/>
          <w:sz w:val="24"/>
          <w:szCs w:val="24"/>
        </w:rPr>
      </w:pPr>
    </w:p>
    <w:sectPr w:rsidR="00B35D8A" w:rsidRPr="00EA5AB7" w:rsidSect="00EA5AB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4C9B" w14:textId="77777777" w:rsidR="00DE7FDE" w:rsidRDefault="00DE7FDE" w:rsidP="007E781F">
      <w:pPr>
        <w:spacing w:after="0" w:line="240" w:lineRule="auto"/>
      </w:pPr>
      <w:r>
        <w:separator/>
      </w:r>
    </w:p>
  </w:endnote>
  <w:endnote w:type="continuationSeparator" w:id="0">
    <w:p w14:paraId="08B2CC75" w14:textId="77777777" w:rsidR="00DE7FDE" w:rsidRDefault="00DE7FDE"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422" w14:textId="6FB3F5D8" w:rsidR="00BD5661" w:rsidRDefault="00BD5661" w:rsidP="00EA5AB7">
    <w:pPr>
      <w:pStyle w:val="Footer"/>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3F24" w14:textId="77777777" w:rsidR="00DE7FDE" w:rsidRDefault="00DE7FDE" w:rsidP="007E781F">
      <w:pPr>
        <w:spacing w:after="0" w:line="240" w:lineRule="auto"/>
      </w:pPr>
      <w:r>
        <w:separator/>
      </w:r>
    </w:p>
  </w:footnote>
  <w:footnote w:type="continuationSeparator" w:id="0">
    <w:p w14:paraId="1FE57C37" w14:textId="77777777" w:rsidR="00DE7FDE" w:rsidRDefault="00DE7FDE"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73EBDB8"/>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2796593">
    <w:abstractNumId w:val="37"/>
  </w:num>
  <w:num w:numId="2" w16cid:durableId="1901987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986521">
    <w:abstractNumId w:val="14"/>
  </w:num>
  <w:num w:numId="4" w16cid:durableId="912080026">
    <w:abstractNumId w:val="13"/>
  </w:num>
  <w:num w:numId="5" w16cid:durableId="1434790426">
    <w:abstractNumId w:val="0"/>
  </w:num>
  <w:num w:numId="6" w16cid:durableId="902251272">
    <w:abstractNumId w:val="29"/>
  </w:num>
  <w:num w:numId="7" w16cid:durableId="306322595">
    <w:abstractNumId w:val="28"/>
  </w:num>
  <w:num w:numId="8" w16cid:durableId="523448774">
    <w:abstractNumId w:val="12"/>
  </w:num>
  <w:num w:numId="9" w16cid:durableId="687801358">
    <w:abstractNumId w:val="30"/>
  </w:num>
  <w:num w:numId="10" w16cid:durableId="1041247802">
    <w:abstractNumId w:val="1"/>
  </w:num>
  <w:num w:numId="11" w16cid:durableId="1809737955">
    <w:abstractNumId w:val="27"/>
  </w:num>
  <w:num w:numId="12" w16cid:durableId="268776264">
    <w:abstractNumId w:val="40"/>
  </w:num>
  <w:num w:numId="13" w16cid:durableId="1175532890">
    <w:abstractNumId w:val="3"/>
  </w:num>
  <w:num w:numId="14" w16cid:durableId="1348827259">
    <w:abstractNumId w:val="25"/>
  </w:num>
  <w:num w:numId="15" w16cid:durableId="1783378170">
    <w:abstractNumId w:val="36"/>
  </w:num>
  <w:num w:numId="16" w16cid:durableId="2118058051">
    <w:abstractNumId w:val="42"/>
  </w:num>
  <w:num w:numId="17" w16cid:durableId="1295602466">
    <w:abstractNumId w:val="9"/>
  </w:num>
  <w:num w:numId="18" w16cid:durableId="60369362">
    <w:abstractNumId w:val="22"/>
  </w:num>
  <w:num w:numId="19" w16cid:durableId="615064279">
    <w:abstractNumId w:val="18"/>
  </w:num>
  <w:num w:numId="20" w16cid:durableId="1052656572">
    <w:abstractNumId w:val="33"/>
  </w:num>
  <w:num w:numId="21" w16cid:durableId="1396276813">
    <w:abstractNumId w:val="8"/>
  </w:num>
  <w:num w:numId="22" w16cid:durableId="1221819952">
    <w:abstractNumId w:val="16"/>
  </w:num>
  <w:num w:numId="23" w16cid:durableId="1506819421">
    <w:abstractNumId w:val="38"/>
  </w:num>
  <w:num w:numId="24" w16cid:durableId="1310986888">
    <w:abstractNumId w:val="15"/>
  </w:num>
  <w:num w:numId="25" w16cid:durableId="195512111">
    <w:abstractNumId w:val="20"/>
  </w:num>
  <w:num w:numId="26" w16cid:durableId="2033189044">
    <w:abstractNumId w:val="7"/>
  </w:num>
  <w:num w:numId="27" w16cid:durableId="111284786">
    <w:abstractNumId w:val="10"/>
  </w:num>
  <w:num w:numId="28" w16cid:durableId="290475899">
    <w:abstractNumId w:val="5"/>
  </w:num>
  <w:num w:numId="29" w16cid:durableId="1970932004">
    <w:abstractNumId w:val="41"/>
  </w:num>
  <w:num w:numId="30" w16cid:durableId="51002807">
    <w:abstractNumId w:val="31"/>
  </w:num>
  <w:num w:numId="31" w16cid:durableId="274681783">
    <w:abstractNumId w:val="4"/>
  </w:num>
  <w:num w:numId="32" w16cid:durableId="1126387623">
    <w:abstractNumId w:val="17"/>
  </w:num>
  <w:num w:numId="33" w16cid:durableId="1706439790">
    <w:abstractNumId w:val="34"/>
  </w:num>
  <w:num w:numId="34" w16cid:durableId="903560891">
    <w:abstractNumId w:val="6"/>
  </w:num>
  <w:num w:numId="35" w16cid:durableId="237907053">
    <w:abstractNumId w:val="21"/>
  </w:num>
  <w:num w:numId="36" w16cid:durableId="1378553462">
    <w:abstractNumId w:val="23"/>
  </w:num>
  <w:num w:numId="37" w16cid:durableId="1692411136">
    <w:abstractNumId w:val="11"/>
  </w:num>
  <w:num w:numId="38" w16cid:durableId="430393309">
    <w:abstractNumId w:val="19"/>
  </w:num>
  <w:num w:numId="39" w16cid:durableId="593437396">
    <w:abstractNumId w:val="26"/>
  </w:num>
  <w:num w:numId="40" w16cid:durableId="2122842691">
    <w:abstractNumId w:val="24"/>
  </w:num>
  <w:num w:numId="41" w16cid:durableId="56632200">
    <w:abstractNumId w:val="35"/>
  </w:num>
  <w:num w:numId="42" w16cid:durableId="1327785236">
    <w:abstractNumId w:val="43"/>
  </w:num>
  <w:num w:numId="43" w16cid:durableId="1076246359">
    <w:abstractNumId w:val="39"/>
  </w:num>
  <w:num w:numId="44" w16cid:durableId="18587379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5ED1"/>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179E1"/>
    <w:rsid w:val="00121711"/>
    <w:rsid w:val="00122A35"/>
    <w:rsid w:val="00122D22"/>
    <w:rsid w:val="00122DE9"/>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302"/>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239A"/>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63"/>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39B4"/>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4DD"/>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809"/>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062BF"/>
    <w:rsid w:val="00610433"/>
    <w:rsid w:val="00612C89"/>
    <w:rsid w:val="00613A8B"/>
    <w:rsid w:val="006150C1"/>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A7EBD"/>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437"/>
    <w:rsid w:val="006F772B"/>
    <w:rsid w:val="00701BF7"/>
    <w:rsid w:val="00702284"/>
    <w:rsid w:val="007023B2"/>
    <w:rsid w:val="00702865"/>
    <w:rsid w:val="00702F2C"/>
    <w:rsid w:val="00704216"/>
    <w:rsid w:val="00704534"/>
    <w:rsid w:val="007068F1"/>
    <w:rsid w:val="00707A32"/>
    <w:rsid w:val="0071166D"/>
    <w:rsid w:val="007125A6"/>
    <w:rsid w:val="0071349F"/>
    <w:rsid w:val="007169B5"/>
    <w:rsid w:val="00716C67"/>
    <w:rsid w:val="00720262"/>
    <w:rsid w:val="0072039A"/>
    <w:rsid w:val="007240E5"/>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233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4FF8"/>
    <w:rsid w:val="00875575"/>
    <w:rsid w:val="008759DE"/>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5DFE"/>
    <w:rsid w:val="008F6D28"/>
    <w:rsid w:val="00904237"/>
    <w:rsid w:val="00904BC1"/>
    <w:rsid w:val="00905E86"/>
    <w:rsid w:val="0091297D"/>
    <w:rsid w:val="0091336F"/>
    <w:rsid w:val="00914186"/>
    <w:rsid w:val="0091587E"/>
    <w:rsid w:val="00917824"/>
    <w:rsid w:val="009203A8"/>
    <w:rsid w:val="009224F9"/>
    <w:rsid w:val="009239D0"/>
    <w:rsid w:val="0092428D"/>
    <w:rsid w:val="009248C0"/>
    <w:rsid w:val="0092615B"/>
    <w:rsid w:val="0092763C"/>
    <w:rsid w:val="0093220B"/>
    <w:rsid w:val="00934580"/>
    <w:rsid w:val="0094227F"/>
    <w:rsid w:val="00945EE1"/>
    <w:rsid w:val="0094634E"/>
    <w:rsid w:val="0095077A"/>
    <w:rsid w:val="00955193"/>
    <w:rsid w:val="009556AE"/>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53AC"/>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6C5"/>
    <w:rsid w:val="00A40D83"/>
    <w:rsid w:val="00A4149D"/>
    <w:rsid w:val="00A42FB2"/>
    <w:rsid w:val="00A46465"/>
    <w:rsid w:val="00A50165"/>
    <w:rsid w:val="00A5055A"/>
    <w:rsid w:val="00A50649"/>
    <w:rsid w:val="00A52ECF"/>
    <w:rsid w:val="00A620C2"/>
    <w:rsid w:val="00A62266"/>
    <w:rsid w:val="00A62457"/>
    <w:rsid w:val="00A629EB"/>
    <w:rsid w:val="00A641BA"/>
    <w:rsid w:val="00A66C1E"/>
    <w:rsid w:val="00A736E1"/>
    <w:rsid w:val="00A73CED"/>
    <w:rsid w:val="00A7412C"/>
    <w:rsid w:val="00A74132"/>
    <w:rsid w:val="00A75C94"/>
    <w:rsid w:val="00A7653F"/>
    <w:rsid w:val="00A81B77"/>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5D8A"/>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22DC"/>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6C5E"/>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3808"/>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08EF"/>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E7FDE"/>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3ED"/>
    <w:rsid w:val="00E26C4C"/>
    <w:rsid w:val="00E27BC6"/>
    <w:rsid w:val="00E3112D"/>
    <w:rsid w:val="00E318D6"/>
    <w:rsid w:val="00E31A0B"/>
    <w:rsid w:val="00E32940"/>
    <w:rsid w:val="00E32ABB"/>
    <w:rsid w:val="00E34917"/>
    <w:rsid w:val="00E363F5"/>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4CF8"/>
    <w:rsid w:val="00E86803"/>
    <w:rsid w:val="00E86C2A"/>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F00B9D"/>
    <w:rsid w:val="00F0229E"/>
    <w:rsid w:val="00F034B8"/>
    <w:rsid w:val="00F03AED"/>
    <w:rsid w:val="00F0416A"/>
    <w:rsid w:val="00F06A04"/>
    <w:rsid w:val="00F141C0"/>
    <w:rsid w:val="00F14EE6"/>
    <w:rsid w:val="00F15B79"/>
    <w:rsid w:val="00F16ACC"/>
    <w:rsid w:val="00F20C71"/>
    <w:rsid w:val="00F220BD"/>
    <w:rsid w:val="00F2418B"/>
    <w:rsid w:val="00F244D2"/>
    <w:rsid w:val="00F25A7B"/>
    <w:rsid w:val="00F26FE2"/>
    <w:rsid w:val="00F32F2D"/>
    <w:rsid w:val="00F336EC"/>
    <w:rsid w:val="00F3472D"/>
    <w:rsid w:val="00F34BA6"/>
    <w:rsid w:val="00F35CF6"/>
    <w:rsid w:val="00F36280"/>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1E6D"/>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1"/>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318D6"/>
    <w:rPr>
      <w:color w:val="605E5C"/>
      <w:shd w:val="clear" w:color="auto" w:fill="E1DFDD"/>
    </w:rPr>
  </w:style>
  <w:style w:type="paragraph" w:styleId="Revision">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C20-4BA3-416D-ABF1-6712554A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22692</Words>
  <Characters>12935</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2023-04-18T14:00:00Z</dcterms:created>
  <dcterms:modified xsi:type="dcterms:W3CDTF">2023-04-18T14:00:00Z</dcterms:modified>
</cp:coreProperties>
</file>