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6D372D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1D0" w:rsidRPr="005441D0">
        <w:rPr>
          <w:rFonts w:ascii="Times New Roman" w:hAnsi="Times New Roman" w:cs="Times New Roman"/>
          <w:b/>
          <w:bCs/>
          <w:sz w:val="24"/>
          <w:szCs w:val="24"/>
        </w:rPr>
        <w:t xml:space="preserve">“Airīšu </w:t>
      </w:r>
      <w:r w:rsidR="00E13205">
        <w:rPr>
          <w:rFonts w:ascii="Times New Roman" w:hAnsi="Times New Roman" w:cs="Times New Roman"/>
          <w:b/>
          <w:bCs/>
          <w:sz w:val="24"/>
          <w:szCs w:val="24"/>
        </w:rPr>
        <w:t>purvs</w:t>
      </w:r>
      <w:r w:rsidR="005441D0" w:rsidRPr="005441D0">
        <w:rPr>
          <w:rFonts w:ascii="Times New Roman" w:hAnsi="Times New Roman" w:cs="Times New Roman"/>
          <w:b/>
          <w:bCs/>
          <w:sz w:val="24"/>
          <w:szCs w:val="24"/>
        </w:rPr>
        <w:t>”, Siguldas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646DCC54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5E43A9" w:rsidRPr="005E43A9">
        <w:rPr>
          <w:rFonts w:ascii="Times New Roman" w:hAnsi="Times New Roman" w:cs="Times New Roman"/>
          <w:sz w:val="24"/>
          <w:szCs w:val="24"/>
        </w:rPr>
        <w:t>“Airīšu purvs”, Siguldas pagastā, Siguldas novadā, 7,61 ha platībā (kadastra Nr. 80940050461, kadastra apzīmējums 80940050444), kuras sastāvā ietilpst  derīgo izrakteņu (kūdras) atradnes “Airīšu (</w:t>
      </w:r>
      <w:proofErr w:type="spellStart"/>
      <w:r w:rsidR="005E43A9" w:rsidRPr="005E43A9">
        <w:rPr>
          <w:rFonts w:ascii="Times New Roman" w:hAnsi="Times New Roman" w:cs="Times New Roman"/>
          <w:sz w:val="24"/>
          <w:szCs w:val="24"/>
        </w:rPr>
        <w:t>Senmāču</w:t>
      </w:r>
      <w:proofErr w:type="spellEnd"/>
      <w:r w:rsidR="005E43A9" w:rsidRPr="005E43A9">
        <w:rPr>
          <w:rFonts w:ascii="Times New Roman" w:hAnsi="Times New Roman" w:cs="Times New Roman"/>
          <w:sz w:val="24"/>
          <w:szCs w:val="24"/>
        </w:rPr>
        <w:t>) purvs” daļa 7,3180 ha platībā</w:t>
      </w:r>
      <w:r w:rsidR="005E43A9">
        <w:rPr>
          <w:rFonts w:ascii="Times New Roman" w:hAnsi="Times New Roman" w:cs="Times New Roman"/>
          <w:sz w:val="24"/>
          <w:szCs w:val="24"/>
        </w:rPr>
        <w:t>.</w:t>
      </w:r>
    </w:p>
    <w:p w14:paraId="605D1F09" w14:textId="6344A6B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A5E873C" w:rsidR="006B5290" w:rsidRPr="001048C9" w:rsidRDefault="005E43A9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3A9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Pretendentu reģistrācija notiek no </w:t>
      </w:r>
      <w:r w:rsidRPr="005E43A9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2022. gada 5. jūlija plkst. 13.00 līdz 2022. gada 25. jūlijam plkst. 23.59 </w:t>
      </w:r>
      <w:r w:rsidRPr="005E43A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5E43A9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https://izsoles.ta.gov.lv</w:t>
        </w:r>
      </w:hyperlink>
      <w:r w:rsidRPr="005E43A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5E43A9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www.vestnesis.lv</w:t>
        </w:r>
      </w:hyperlink>
      <w:r w:rsidRPr="005E43A9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E3AE532" w:rsidR="00614425" w:rsidRDefault="005E43A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5E43A9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5E43A9">
          <w:rPr>
            <w:rStyle w:val="Hipersaite"/>
            <w:rFonts w:ascii="Times New Roman" w:eastAsia="Times New Roman" w:hAnsi="Times New Roman"/>
            <w:bCs/>
            <w:sz w:val="24"/>
            <w:szCs w:val="24"/>
            <w:lang w:eastAsia="lv-LV" w:bidi="lo-LA"/>
          </w:rPr>
          <w:t>ipasumi@sigulda.lv</w:t>
        </w:r>
      </w:hyperlink>
      <w:r w:rsidRPr="005E43A9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. Uzziņas pa tālruni 62302159 (par izsoli); 29136696 (par Nekustamo īpašumu).</w:t>
      </w:r>
    </w:p>
    <w:p w14:paraId="3ED005BE" w14:textId="0D6ED0C0" w:rsidR="00E920B4" w:rsidRPr="00E920B4" w:rsidRDefault="005E43A9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bookmarkStart w:id="5" w:name="_Ref526976036"/>
      <w:r w:rsidRPr="005E43A9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Piesakoties izsolē</w:t>
      </w:r>
      <w:r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</w:t>
      </w:r>
      <w:r w:rsidRPr="005E43A9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dalībniekiem jāsamaksā </w:t>
      </w:r>
      <w:r w:rsidRPr="005E43A9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  4395 EUR</w:t>
      </w:r>
      <w:r w:rsidRPr="005E43A9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(četri tūkstoši trīs simti deviņdesmit pieci </w:t>
      </w:r>
      <w:proofErr w:type="spellStart"/>
      <w:r w:rsidRPr="005E43A9">
        <w:rPr>
          <w:rFonts w:ascii="Times New Roman" w:eastAsia="Times New Roman" w:hAnsi="Times New Roman"/>
          <w:bCs/>
          <w:i/>
          <w:sz w:val="24"/>
          <w:szCs w:val="24"/>
          <w:lang w:eastAsia="lv-LV" w:bidi="lo-LA"/>
        </w:rPr>
        <w:t>euro</w:t>
      </w:r>
      <w:proofErr w:type="spellEnd"/>
      <w:r w:rsidRPr="005E43A9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) apmērā, ieskaitot to Siguldas novada pašvaldības bankas kontā LV35UNLA0050021519671, kas atvērts AS “SEB banka”, kods UNLALV2X, ar atzīmi “Nodrošinājums “Airīšu purvs” pirmajā izsolē”.</w:t>
      </w:r>
      <w:bookmarkEnd w:id="5"/>
    </w:p>
    <w:p w14:paraId="289F4C83" w14:textId="7C3BCDC8" w:rsidR="003F04B3" w:rsidRPr="0039258F" w:rsidRDefault="005E43A9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A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E43A9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eastAsia="lv-LV" w:bidi="lo-LA"/>
          </w:rPr>
          <w:t>https://izsoles.ta.gov.lv</w:t>
        </w:r>
      </w:hyperlink>
      <w:r w:rsidRPr="005E43A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</w:t>
      </w:r>
      <w:r w:rsidRPr="005E43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26.jūlija</w:t>
      </w:r>
      <w:r w:rsidRPr="005E43A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</w:t>
      </w:r>
      <w:r w:rsidRPr="005E43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5E43A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un noslēdzas </w:t>
      </w:r>
      <w:r w:rsidRPr="005E43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4.augustā plkst. 13.00. </w:t>
      </w:r>
      <w:r w:rsidRPr="005E43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Īpašuma sākumcena ir </w:t>
      </w:r>
      <w:r w:rsidRPr="005E43A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43 950 EUR</w:t>
      </w:r>
      <w:r w:rsidRPr="005E43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izsoles solis – 500 EUR.</w:t>
      </w:r>
    </w:p>
    <w:p w14:paraId="7BE4CDEF" w14:textId="0FCAABD9" w:rsidR="003F04B3" w:rsidRPr="00614425" w:rsidRDefault="005E43A9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E43A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5E43A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5E43A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A82D88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6" w:name="_GoBack"/>
      <w:bookmarkEnd w:id="1"/>
      <w:bookmarkEnd w:id="6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5E43A9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82D88"/>
    <w:rsid w:val="00AE0A13"/>
    <w:rsid w:val="00BA2612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13205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2022-07-05T09:26:00Z</dcterms:created>
  <dcterms:modified xsi:type="dcterms:W3CDTF">2022-07-05T09:36:00Z</dcterms:modified>
</cp:coreProperties>
</file>